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5E9" w:rsidRPr="004C60E0" w:rsidRDefault="00C965E9" w:rsidP="00C965E9">
      <w:pPr>
        <w:spacing w:after="0" w:line="240" w:lineRule="auto"/>
        <w:jc w:val="center"/>
        <w:rPr>
          <w:rFonts w:ascii="Times New Roman" w:hAnsi="Times New Roman"/>
          <w:b/>
          <w:sz w:val="24"/>
          <w:szCs w:val="24"/>
        </w:rPr>
      </w:pPr>
      <w:r w:rsidRPr="004C60E0">
        <w:rPr>
          <w:rFonts w:ascii="Times New Roman" w:hAnsi="Times New Roman"/>
          <w:b/>
          <w:sz w:val="24"/>
          <w:szCs w:val="24"/>
        </w:rPr>
        <w:t xml:space="preserve">THE APPLICATION OF ALTMAN’S Z-SCORE MODEL IN PREDICTING THE BANKRUPTCY POTENTIAL </w:t>
      </w:r>
    </w:p>
    <w:p w:rsidR="00C965E9" w:rsidRPr="004C60E0" w:rsidRDefault="00C965E9" w:rsidP="00C965E9">
      <w:pPr>
        <w:spacing w:line="240" w:lineRule="auto"/>
        <w:jc w:val="center"/>
        <w:rPr>
          <w:rFonts w:ascii="Times New Roman" w:hAnsi="Times New Roman"/>
          <w:b/>
          <w:sz w:val="24"/>
          <w:szCs w:val="24"/>
          <w:lang w:val="id-ID"/>
        </w:rPr>
      </w:pPr>
      <w:r w:rsidRPr="004C60E0">
        <w:rPr>
          <w:rFonts w:ascii="Times New Roman" w:hAnsi="Times New Roman"/>
          <w:b/>
          <w:sz w:val="24"/>
          <w:szCs w:val="24"/>
        </w:rPr>
        <w:t>(Case study: Telecommunication Companies on the IDX</w:t>
      </w:r>
      <w:r w:rsidRPr="004C60E0">
        <w:rPr>
          <w:rFonts w:ascii="Times New Roman" w:hAnsi="Times New Roman"/>
          <w:b/>
          <w:sz w:val="24"/>
          <w:szCs w:val="24"/>
          <w:lang w:val="id-ID"/>
        </w:rPr>
        <w:t xml:space="preserve"> </w:t>
      </w:r>
      <w:r w:rsidRPr="004C60E0">
        <w:rPr>
          <w:rFonts w:ascii="Times New Roman" w:hAnsi="Times New Roman"/>
          <w:b/>
          <w:sz w:val="24"/>
          <w:szCs w:val="24"/>
        </w:rPr>
        <w:t>2013-2017)</w:t>
      </w:r>
    </w:p>
    <w:p w:rsidR="00C965E9" w:rsidRPr="004C60E0" w:rsidRDefault="00C965E9" w:rsidP="00C965E9">
      <w:pPr>
        <w:spacing w:after="0" w:line="240" w:lineRule="auto"/>
        <w:jc w:val="center"/>
        <w:rPr>
          <w:rFonts w:ascii="Times New Roman" w:hAnsi="Times New Roman"/>
          <w:i/>
          <w:sz w:val="24"/>
          <w:szCs w:val="24"/>
          <w:lang w:val="id-ID"/>
        </w:rPr>
      </w:pPr>
      <w:r w:rsidRPr="004C60E0">
        <w:rPr>
          <w:rFonts w:ascii="Times New Roman" w:hAnsi="Times New Roman"/>
          <w:i/>
          <w:sz w:val="24"/>
          <w:szCs w:val="24"/>
          <w:lang w:val="id-ID"/>
        </w:rPr>
        <w:t>PENERAPAN MODEL Z-SCORE ALTMAN DALAM MEMPREDIKSI POTENSI KEBANGKRUTAN</w:t>
      </w:r>
    </w:p>
    <w:p w:rsidR="00C965E9" w:rsidRPr="004C60E0" w:rsidRDefault="00C965E9" w:rsidP="00C965E9">
      <w:pPr>
        <w:spacing w:line="240" w:lineRule="auto"/>
        <w:jc w:val="center"/>
        <w:rPr>
          <w:rFonts w:ascii="Times New Roman" w:hAnsi="Times New Roman"/>
          <w:i/>
          <w:sz w:val="24"/>
          <w:szCs w:val="24"/>
          <w:lang w:val="id-ID"/>
        </w:rPr>
      </w:pPr>
      <w:r w:rsidRPr="004C60E0">
        <w:rPr>
          <w:rFonts w:ascii="Times New Roman" w:hAnsi="Times New Roman"/>
          <w:i/>
          <w:sz w:val="24"/>
          <w:szCs w:val="24"/>
          <w:lang w:val="id-ID"/>
        </w:rPr>
        <w:t>(Studi kasus: Perusahaan-perusahaan Telekomunikasi di BEI 2013-2017)</w:t>
      </w:r>
    </w:p>
    <w:p w:rsidR="00C965E9" w:rsidRPr="004C60E0" w:rsidRDefault="00C965E9" w:rsidP="00C965E9">
      <w:pPr>
        <w:spacing w:after="0" w:line="240" w:lineRule="auto"/>
        <w:jc w:val="center"/>
        <w:rPr>
          <w:rFonts w:ascii="Times New Roman" w:hAnsi="Times New Roman"/>
          <w:lang w:val="id-ID"/>
        </w:rPr>
      </w:pPr>
      <w:r w:rsidRPr="004C60E0">
        <w:rPr>
          <w:rFonts w:ascii="Times New Roman" w:hAnsi="Times New Roman"/>
          <w:lang w:val="id-ID"/>
        </w:rPr>
        <w:t>by</w:t>
      </w:r>
    </w:p>
    <w:p w:rsidR="00C965E9" w:rsidRPr="004C60E0" w:rsidRDefault="00C965E9" w:rsidP="00C965E9">
      <w:pPr>
        <w:spacing w:after="0" w:line="240" w:lineRule="auto"/>
        <w:jc w:val="center"/>
        <w:rPr>
          <w:rFonts w:ascii="Times New Roman" w:hAnsi="Times New Roman"/>
          <w:b/>
          <w:vertAlign w:val="superscript"/>
          <w:lang w:val="id-ID"/>
        </w:rPr>
      </w:pPr>
      <w:r w:rsidRPr="004C60E0">
        <w:rPr>
          <w:rFonts w:ascii="Times New Roman" w:hAnsi="Times New Roman"/>
          <w:b/>
          <w:lang w:val="id-ID"/>
        </w:rPr>
        <w:t>Herald Evaristo Dadung</w:t>
      </w:r>
      <w:r w:rsidRPr="004C60E0">
        <w:rPr>
          <w:rFonts w:ascii="Times New Roman" w:hAnsi="Times New Roman"/>
          <w:b/>
          <w:vertAlign w:val="superscript"/>
          <w:lang w:val="id-ID"/>
        </w:rPr>
        <w:t>1</w:t>
      </w:r>
    </w:p>
    <w:p w:rsidR="00C965E9" w:rsidRPr="004C60E0" w:rsidRDefault="00C965E9" w:rsidP="00C965E9">
      <w:pPr>
        <w:spacing w:after="0" w:line="240" w:lineRule="auto"/>
        <w:jc w:val="center"/>
        <w:rPr>
          <w:rFonts w:ascii="Times New Roman" w:hAnsi="Times New Roman"/>
          <w:b/>
          <w:vertAlign w:val="superscript"/>
          <w:lang w:val="id-ID"/>
        </w:rPr>
      </w:pPr>
      <w:r w:rsidRPr="004C60E0">
        <w:rPr>
          <w:rFonts w:ascii="Times New Roman" w:hAnsi="Times New Roman"/>
          <w:b/>
          <w:lang w:val="id-ID"/>
        </w:rPr>
        <w:t xml:space="preserve">Joy </w:t>
      </w:r>
      <w:r>
        <w:rPr>
          <w:rFonts w:ascii="Times New Roman" w:hAnsi="Times New Roman"/>
          <w:b/>
          <w:lang w:val="en-ID"/>
        </w:rPr>
        <w:t xml:space="preserve">Elly </w:t>
      </w:r>
      <w:r w:rsidRPr="004C60E0">
        <w:rPr>
          <w:rFonts w:ascii="Times New Roman" w:hAnsi="Times New Roman"/>
          <w:b/>
          <w:lang w:val="id-ID"/>
        </w:rPr>
        <w:t>Tulung</w:t>
      </w:r>
      <w:r w:rsidRPr="004C60E0">
        <w:rPr>
          <w:rFonts w:ascii="Times New Roman" w:hAnsi="Times New Roman"/>
          <w:b/>
          <w:vertAlign w:val="superscript"/>
          <w:lang w:val="id-ID"/>
        </w:rPr>
        <w:t>2</w:t>
      </w:r>
    </w:p>
    <w:p w:rsidR="00C965E9" w:rsidRPr="004C60E0" w:rsidRDefault="00C965E9" w:rsidP="00C965E9">
      <w:pPr>
        <w:spacing w:after="0" w:line="240" w:lineRule="auto"/>
        <w:jc w:val="center"/>
        <w:rPr>
          <w:rFonts w:ascii="Times New Roman" w:hAnsi="Times New Roman"/>
          <w:szCs w:val="24"/>
          <w:lang w:val="id-ID"/>
        </w:rPr>
      </w:pPr>
    </w:p>
    <w:p w:rsidR="00C965E9" w:rsidRPr="004C60E0" w:rsidRDefault="00C965E9" w:rsidP="00C965E9">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vertAlign w:val="superscript"/>
        </w:rPr>
        <w:t>12</w:t>
      </w:r>
      <w:r w:rsidRPr="004C60E0">
        <w:rPr>
          <w:rFonts w:ascii="Times New Roman" w:hAnsi="Times New Roman"/>
          <w:color w:val="000000"/>
        </w:rPr>
        <w:t>Faculty of Economics and Business</w:t>
      </w:r>
      <w:r>
        <w:rPr>
          <w:rFonts w:ascii="Times New Roman" w:hAnsi="Times New Roman"/>
          <w:color w:val="000000"/>
        </w:rPr>
        <w:t xml:space="preserve">, </w:t>
      </w:r>
      <w:r w:rsidRPr="004C60E0">
        <w:rPr>
          <w:rFonts w:ascii="Times New Roman" w:hAnsi="Times New Roman"/>
          <w:color w:val="000000"/>
        </w:rPr>
        <w:t>International Business Administration, Management Program</w:t>
      </w:r>
    </w:p>
    <w:p w:rsidR="00C965E9" w:rsidRDefault="00C965E9" w:rsidP="00C965E9">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 xml:space="preserve">Sam </w:t>
      </w:r>
      <w:proofErr w:type="spellStart"/>
      <w:r>
        <w:rPr>
          <w:rFonts w:ascii="Times New Roman" w:hAnsi="Times New Roman"/>
          <w:color w:val="000000"/>
        </w:rPr>
        <w:t>Ratulangi</w:t>
      </w:r>
      <w:proofErr w:type="spellEnd"/>
      <w:r>
        <w:rPr>
          <w:rFonts w:ascii="Times New Roman" w:hAnsi="Times New Roman"/>
          <w:color w:val="000000"/>
        </w:rPr>
        <w:t xml:space="preserve"> </w:t>
      </w:r>
      <w:r w:rsidRPr="004C60E0">
        <w:rPr>
          <w:rFonts w:ascii="Times New Roman" w:hAnsi="Times New Roman"/>
          <w:color w:val="000000"/>
        </w:rPr>
        <w:t xml:space="preserve">University </w:t>
      </w:r>
    </w:p>
    <w:p w:rsidR="00C965E9" w:rsidRDefault="00C965E9" w:rsidP="00C965E9">
      <w:pPr>
        <w:autoSpaceDE w:val="0"/>
        <w:autoSpaceDN w:val="0"/>
        <w:adjustRightInd w:val="0"/>
        <w:spacing w:after="0" w:line="240" w:lineRule="auto"/>
        <w:jc w:val="center"/>
        <w:rPr>
          <w:rFonts w:ascii="Times New Roman" w:hAnsi="Times New Roman"/>
          <w:color w:val="000000"/>
        </w:rPr>
      </w:pPr>
    </w:p>
    <w:p w:rsidR="00C965E9" w:rsidRDefault="00C965E9" w:rsidP="00C965E9">
      <w:pPr>
        <w:autoSpaceDE w:val="0"/>
        <w:autoSpaceDN w:val="0"/>
        <w:adjustRightInd w:val="0"/>
        <w:spacing w:after="0" w:line="240" w:lineRule="auto"/>
        <w:jc w:val="center"/>
        <w:rPr>
          <w:rFonts w:ascii="Times New Roman" w:hAnsi="Times New Roman"/>
          <w:color w:val="000000"/>
        </w:rPr>
      </w:pPr>
      <w:r w:rsidRPr="004C60E0">
        <w:rPr>
          <w:rFonts w:ascii="Times New Roman" w:hAnsi="Times New Roman"/>
          <w:color w:val="000000"/>
        </w:rPr>
        <w:t>E-mail:</w:t>
      </w:r>
    </w:p>
    <w:p w:rsidR="00C965E9" w:rsidRPr="004C60E0" w:rsidRDefault="00C965E9" w:rsidP="00C965E9">
      <w:pPr>
        <w:autoSpaceDE w:val="0"/>
        <w:autoSpaceDN w:val="0"/>
        <w:adjustRightInd w:val="0"/>
        <w:spacing w:after="0" w:line="240" w:lineRule="auto"/>
        <w:jc w:val="center"/>
        <w:rPr>
          <w:rFonts w:ascii="Times New Roman" w:hAnsi="Times New Roman"/>
          <w:color w:val="5B9BD5" w:themeColor="accent1"/>
        </w:rPr>
      </w:pPr>
      <w:r w:rsidRPr="004C60E0">
        <w:rPr>
          <w:rFonts w:ascii="Times New Roman" w:hAnsi="Times New Roman"/>
          <w:color w:val="5B9BD5" w:themeColor="accent1"/>
          <w:szCs w:val="16"/>
          <w:vertAlign w:val="superscript"/>
        </w:rPr>
        <w:t>1</w:t>
      </w:r>
      <w:r w:rsidRPr="004C60E0">
        <w:rPr>
          <w:rFonts w:ascii="Times New Roman" w:hAnsi="Times New Roman"/>
          <w:color w:val="5B9BD5" w:themeColor="accent1"/>
          <w:u w:val="single"/>
          <w:lang w:val="id-ID"/>
        </w:rPr>
        <w:t>Heraldevaristodadung@yahoo</w:t>
      </w:r>
      <w:r w:rsidRPr="004C60E0">
        <w:rPr>
          <w:rFonts w:ascii="Times New Roman" w:hAnsi="Times New Roman"/>
          <w:color w:val="5B9BD5" w:themeColor="accent1"/>
          <w:u w:val="single"/>
        </w:rPr>
        <w:t>.com</w:t>
      </w:r>
    </w:p>
    <w:p w:rsidR="00C965E9" w:rsidRPr="004C60E0" w:rsidRDefault="00C965E9" w:rsidP="00C965E9">
      <w:pPr>
        <w:spacing w:line="240" w:lineRule="auto"/>
        <w:jc w:val="center"/>
        <w:rPr>
          <w:rFonts w:ascii="Times New Roman" w:hAnsi="Times New Roman"/>
          <w:color w:val="5B9BD5" w:themeColor="accent1"/>
          <w:u w:val="single"/>
          <w:lang w:val="id-ID"/>
        </w:rPr>
      </w:pPr>
      <w:r w:rsidRPr="004C60E0">
        <w:rPr>
          <w:rFonts w:ascii="Times New Roman" w:hAnsi="Times New Roman"/>
          <w:color w:val="5B9BD5" w:themeColor="accent1"/>
          <w:szCs w:val="16"/>
          <w:vertAlign w:val="superscript"/>
        </w:rPr>
        <w:t>2</w:t>
      </w:r>
      <w:r w:rsidRPr="004C60E0">
        <w:rPr>
          <w:rFonts w:ascii="Times New Roman" w:hAnsi="Times New Roman"/>
          <w:color w:val="5B9BD5" w:themeColor="accent1"/>
          <w:u w:val="single"/>
          <w:lang w:val="id-ID"/>
        </w:rPr>
        <w:t>Joy.tulung@unsrat.ac</w:t>
      </w:r>
      <w:r w:rsidRPr="004C60E0">
        <w:rPr>
          <w:rFonts w:ascii="Times New Roman" w:hAnsi="Times New Roman"/>
          <w:color w:val="5B9BD5" w:themeColor="accent1"/>
          <w:u w:val="single"/>
        </w:rPr>
        <w:t>.</w:t>
      </w:r>
      <w:r w:rsidRPr="004C60E0">
        <w:rPr>
          <w:rFonts w:ascii="Times New Roman" w:hAnsi="Times New Roman"/>
          <w:color w:val="5B9BD5" w:themeColor="accent1"/>
          <w:u w:val="single"/>
          <w:lang w:val="id-ID"/>
        </w:rPr>
        <w:t>id</w:t>
      </w:r>
    </w:p>
    <w:p w:rsidR="00C965E9" w:rsidRDefault="00C965E9" w:rsidP="00C965E9">
      <w:pPr>
        <w:pStyle w:val="Default"/>
        <w:jc w:val="both"/>
        <w:rPr>
          <w:color w:val="auto"/>
          <w:sz w:val="20"/>
          <w:szCs w:val="22"/>
          <w:lang w:val="en-ID"/>
        </w:rPr>
      </w:pPr>
      <w:r w:rsidRPr="004C60E0">
        <w:rPr>
          <w:b/>
          <w:sz w:val="20"/>
          <w:szCs w:val="20"/>
        </w:rPr>
        <w:t>Abstract</w:t>
      </w:r>
      <w:r w:rsidRPr="004C60E0">
        <w:rPr>
          <w:sz w:val="20"/>
          <w:szCs w:val="20"/>
        </w:rPr>
        <w:t xml:space="preserve">: </w:t>
      </w:r>
      <w:r w:rsidRPr="004C60E0">
        <w:rPr>
          <w:sz w:val="20"/>
          <w:szCs w:val="20"/>
          <w:lang w:val="en-ID"/>
        </w:rPr>
        <w:t xml:space="preserve">Financial problem in a company is one of the factors that have an impact on bankruptcy potential. This study is aimed to estimate the likelihood of bankruptcy of Telecommunication companies listed on the Indonesia Stock Exchange for the period of 2013-2017. This study used </w:t>
      </w:r>
      <w:r w:rsidRPr="004C60E0">
        <w:rPr>
          <w:sz w:val="20"/>
          <w:szCs w:val="20"/>
        </w:rPr>
        <w:t xml:space="preserve">quantitative </w:t>
      </w:r>
      <w:r w:rsidRPr="004C60E0">
        <w:rPr>
          <w:sz w:val="20"/>
          <w:szCs w:val="20"/>
          <w:lang w:val="en-ID"/>
        </w:rPr>
        <w:t xml:space="preserve">descriptive research method where this research describes and measures the financial condition of telecommunication companies without seeking a relationship or influence of one company to another. The results show that there are three out of four telecommunication companies on the IDX are predicted to be in the Distress Zone or in other words </w:t>
      </w:r>
      <w:proofErr w:type="spellStart"/>
      <w:r w:rsidRPr="004C60E0">
        <w:rPr>
          <w:sz w:val="20"/>
          <w:szCs w:val="20"/>
          <w:lang w:val="en-ID"/>
        </w:rPr>
        <w:t>potentia</w:t>
      </w:r>
      <w:proofErr w:type="spellEnd"/>
      <w:r w:rsidRPr="004C60E0">
        <w:rPr>
          <w:sz w:val="20"/>
          <w:szCs w:val="20"/>
        </w:rPr>
        <w:t>l</w:t>
      </w:r>
      <w:proofErr w:type="spellStart"/>
      <w:r w:rsidRPr="004C60E0">
        <w:rPr>
          <w:sz w:val="20"/>
          <w:szCs w:val="20"/>
          <w:lang w:val="en-ID"/>
        </w:rPr>
        <w:t>ly</w:t>
      </w:r>
      <w:proofErr w:type="spellEnd"/>
      <w:r w:rsidRPr="004C60E0">
        <w:rPr>
          <w:sz w:val="20"/>
          <w:szCs w:val="20"/>
          <w:lang w:val="en-ID"/>
        </w:rPr>
        <w:t xml:space="preserve"> bankrupt. The three companies are PT. XL Axiata, </w:t>
      </w:r>
      <w:proofErr w:type="spellStart"/>
      <w:r w:rsidRPr="004C60E0">
        <w:rPr>
          <w:sz w:val="20"/>
          <w:szCs w:val="20"/>
          <w:lang w:val="en-ID"/>
        </w:rPr>
        <w:t>Tbk</w:t>
      </w:r>
      <w:proofErr w:type="spellEnd"/>
      <w:r w:rsidRPr="004C60E0">
        <w:rPr>
          <w:sz w:val="20"/>
          <w:szCs w:val="20"/>
          <w:lang w:val="en-ID"/>
        </w:rPr>
        <w:t xml:space="preserve"> in 2015</w:t>
      </w:r>
      <w:r w:rsidRPr="004C60E0">
        <w:rPr>
          <w:sz w:val="20"/>
          <w:szCs w:val="20"/>
        </w:rPr>
        <w:t xml:space="preserve"> to </w:t>
      </w:r>
      <w:r w:rsidRPr="004C60E0">
        <w:rPr>
          <w:sz w:val="20"/>
          <w:szCs w:val="20"/>
          <w:lang w:val="en-ID"/>
        </w:rPr>
        <w:t xml:space="preserve">2017; PT. </w:t>
      </w:r>
      <w:proofErr w:type="spellStart"/>
      <w:r w:rsidRPr="004C60E0">
        <w:rPr>
          <w:sz w:val="20"/>
          <w:szCs w:val="20"/>
          <w:lang w:val="en-ID"/>
        </w:rPr>
        <w:t>Indosat</w:t>
      </w:r>
      <w:proofErr w:type="spellEnd"/>
      <w:r w:rsidRPr="004C60E0">
        <w:rPr>
          <w:sz w:val="20"/>
          <w:szCs w:val="20"/>
          <w:lang w:val="en-ID"/>
        </w:rPr>
        <w:t xml:space="preserve">, </w:t>
      </w:r>
      <w:proofErr w:type="spellStart"/>
      <w:r w:rsidRPr="004C60E0">
        <w:rPr>
          <w:sz w:val="20"/>
          <w:szCs w:val="20"/>
          <w:lang w:val="en-ID"/>
        </w:rPr>
        <w:t>Tbk</w:t>
      </w:r>
      <w:proofErr w:type="spellEnd"/>
      <w:r w:rsidRPr="004C60E0">
        <w:rPr>
          <w:sz w:val="20"/>
          <w:szCs w:val="20"/>
          <w:lang w:val="en-ID"/>
        </w:rPr>
        <w:t xml:space="preserve"> from 2013</w:t>
      </w:r>
      <w:r w:rsidRPr="004C60E0">
        <w:rPr>
          <w:sz w:val="20"/>
          <w:szCs w:val="20"/>
        </w:rPr>
        <w:t xml:space="preserve"> to </w:t>
      </w:r>
      <w:r w:rsidRPr="004C60E0">
        <w:rPr>
          <w:sz w:val="20"/>
          <w:szCs w:val="20"/>
          <w:lang w:val="en-ID"/>
        </w:rPr>
        <w:t xml:space="preserve">2016; and PT. </w:t>
      </w:r>
      <w:proofErr w:type="spellStart"/>
      <w:r w:rsidRPr="004C60E0">
        <w:rPr>
          <w:sz w:val="20"/>
          <w:szCs w:val="20"/>
          <w:lang w:val="en-ID"/>
        </w:rPr>
        <w:t>Smartfren</w:t>
      </w:r>
      <w:proofErr w:type="spellEnd"/>
      <w:r w:rsidRPr="004C60E0">
        <w:rPr>
          <w:sz w:val="20"/>
          <w:szCs w:val="20"/>
          <w:lang w:val="en-ID"/>
        </w:rPr>
        <w:t xml:space="preserve"> Telecom, </w:t>
      </w:r>
      <w:proofErr w:type="spellStart"/>
      <w:r w:rsidRPr="004C60E0">
        <w:rPr>
          <w:sz w:val="20"/>
          <w:szCs w:val="20"/>
          <w:lang w:val="en-ID"/>
        </w:rPr>
        <w:t>Tbk</w:t>
      </w:r>
      <w:proofErr w:type="spellEnd"/>
      <w:r w:rsidRPr="004C60E0">
        <w:rPr>
          <w:sz w:val="20"/>
          <w:szCs w:val="20"/>
          <w:lang w:val="en-ID"/>
        </w:rPr>
        <w:t xml:space="preserve"> from 2013</w:t>
      </w:r>
      <w:r w:rsidRPr="004C60E0">
        <w:rPr>
          <w:sz w:val="20"/>
          <w:szCs w:val="20"/>
        </w:rPr>
        <w:t xml:space="preserve"> to </w:t>
      </w:r>
      <w:r w:rsidRPr="004C60E0">
        <w:rPr>
          <w:sz w:val="20"/>
          <w:szCs w:val="20"/>
          <w:lang w:val="en-ID"/>
        </w:rPr>
        <w:t xml:space="preserve">2017. </w:t>
      </w:r>
      <w:r w:rsidRPr="004C60E0">
        <w:rPr>
          <w:sz w:val="20"/>
          <w:szCs w:val="20"/>
        </w:rPr>
        <w:t xml:space="preserve">Recommendation which can be given for those telecommunication companies </w:t>
      </w:r>
      <w:r w:rsidRPr="004C60E0">
        <w:rPr>
          <w:color w:val="auto"/>
          <w:sz w:val="20"/>
          <w:szCs w:val="22"/>
          <w:lang w:val="en-ID"/>
        </w:rPr>
        <w:t>that get Z-Score results in the</w:t>
      </w:r>
      <w:r w:rsidRPr="004C60E0">
        <w:rPr>
          <w:color w:val="auto"/>
          <w:sz w:val="20"/>
          <w:szCs w:val="22"/>
        </w:rPr>
        <w:t xml:space="preserve"> d</w:t>
      </w:r>
      <w:proofErr w:type="spellStart"/>
      <w:r w:rsidRPr="004C60E0">
        <w:rPr>
          <w:color w:val="auto"/>
          <w:sz w:val="20"/>
          <w:szCs w:val="22"/>
          <w:lang w:val="en-ID"/>
        </w:rPr>
        <w:t>istress</w:t>
      </w:r>
      <w:proofErr w:type="spellEnd"/>
      <w:r w:rsidRPr="004C60E0">
        <w:rPr>
          <w:color w:val="auto"/>
          <w:sz w:val="20"/>
          <w:szCs w:val="22"/>
          <w:lang w:val="en-ID"/>
        </w:rPr>
        <w:t xml:space="preserve"> </w:t>
      </w:r>
      <w:r w:rsidRPr="004C60E0">
        <w:rPr>
          <w:color w:val="auto"/>
          <w:sz w:val="20"/>
          <w:szCs w:val="22"/>
        </w:rPr>
        <w:t>z</w:t>
      </w:r>
      <w:r w:rsidRPr="004C60E0">
        <w:rPr>
          <w:color w:val="auto"/>
          <w:sz w:val="20"/>
          <w:szCs w:val="22"/>
          <w:lang w:val="en-ID"/>
        </w:rPr>
        <w:t xml:space="preserve">one or even in the </w:t>
      </w:r>
      <w:r w:rsidRPr="004C60E0">
        <w:rPr>
          <w:color w:val="auto"/>
          <w:sz w:val="20"/>
          <w:szCs w:val="22"/>
        </w:rPr>
        <w:t>g</w:t>
      </w:r>
      <w:r w:rsidRPr="004C60E0">
        <w:rPr>
          <w:color w:val="auto"/>
          <w:sz w:val="20"/>
          <w:szCs w:val="22"/>
          <w:lang w:val="en-ID"/>
        </w:rPr>
        <w:t xml:space="preserve">ray </w:t>
      </w:r>
      <w:r w:rsidRPr="004C60E0">
        <w:rPr>
          <w:color w:val="auto"/>
          <w:sz w:val="20"/>
          <w:szCs w:val="22"/>
        </w:rPr>
        <w:t>z</w:t>
      </w:r>
      <w:r w:rsidRPr="004C60E0">
        <w:rPr>
          <w:color w:val="auto"/>
          <w:sz w:val="20"/>
          <w:szCs w:val="22"/>
          <w:lang w:val="en-ID"/>
        </w:rPr>
        <w:t xml:space="preserve">one </w:t>
      </w:r>
      <w:r w:rsidRPr="004C60E0">
        <w:rPr>
          <w:color w:val="auto"/>
          <w:sz w:val="20"/>
          <w:szCs w:val="22"/>
        </w:rPr>
        <w:t xml:space="preserve">is they </w:t>
      </w:r>
      <w:r w:rsidRPr="004C60E0">
        <w:rPr>
          <w:color w:val="auto"/>
          <w:sz w:val="20"/>
          <w:szCs w:val="22"/>
          <w:lang w:val="en-ID"/>
        </w:rPr>
        <w:t xml:space="preserve">can make </w:t>
      </w:r>
      <w:r w:rsidRPr="004C60E0">
        <w:rPr>
          <w:color w:val="auto"/>
          <w:sz w:val="20"/>
          <w:szCs w:val="22"/>
        </w:rPr>
        <w:t>this research</w:t>
      </w:r>
      <w:r w:rsidRPr="004C60E0">
        <w:rPr>
          <w:color w:val="auto"/>
          <w:sz w:val="20"/>
          <w:szCs w:val="22"/>
          <w:lang w:val="en-ID"/>
        </w:rPr>
        <w:t xml:space="preserve"> </w:t>
      </w:r>
      <w:r w:rsidRPr="004C60E0">
        <w:rPr>
          <w:color w:val="auto"/>
          <w:sz w:val="20"/>
          <w:szCs w:val="22"/>
        </w:rPr>
        <w:t xml:space="preserve">result </w:t>
      </w:r>
      <w:r w:rsidRPr="004C60E0">
        <w:rPr>
          <w:color w:val="auto"/>
          <w:sz w:val="20"/>
          <w:szCs w:val="22"/>
          <w:lang w:val="en-ID"/>
        </w:rPr>
        <w:t>as an early warning so that they can take precautions before the occurrence of financial difficulties in the future that potentially lead to bankruptcy.</w:t>
      </w:r>
    </w:p>
    <w:p w:rsidR="00C965E9" w:rsidRPr="00C965E9" w:rsidRDefault="00C965E9" w:rsidP="00C965E9">
      <w:pPr>
        <w:pStyle w:val="Default"/>
        <w:jc w:val="both"/>
        <w:rPr>
          <w:color w:val="auto"/>
          <w:sz w:val="20"/>
          <w:szCs w:val="22"/>
          <w:lang w:val="en-ID"/>
        </w:rPr>
      </w:pPr>
    </w:p>
    <w:p w:rsidR="00C965E9" w:rsidRPr="004C60E0" w:rsidRDefault="00C965E9" w:rsidP="00C965E9">
      <w:pPr>
        <w:spacing w:line="240" w:lineRule="auto"/>
        <w:jc w:val="both"/>
        <w:rPr>
          <w:rFonts w:ascii="Times New Roman" w:hAnsi="Times New Roman"/>
          <w:i/>
          <w:sz w:val="20"/>
          <w:szCs w:val="20"/>
          <w:lang w:val="en-ID"/>
        </w:rPr>
      </w:pPr>
      <w:r w:rsidRPr="00C965E9">
        <w:rPr>
          <w:rFonts w:ascii="Times New Roman" w:hAnsi="Times New Roman"/>
          <w:b/>
          <w:sz w:val="20"/>
          <w:szCs w:val="20"/>
          <w:lang w:val="en-ID"/>
        </w:rPr>
        <w:t>Keywords:</w:t>
      </w:r>
      <w:r w:rsidRPr="004C60E0">
        <w:rPr>
          <w:rFonts w:ascii="Times New Roman" w:hAnsi="Times New Roman"/>
          <w:sz w:val="20"/>
          <w:szCs w:val="20"/>
          <w:lang w:val="en-ID"/>
        </w:rPr>
        <w:t xml:space="preserve"> </w:t>
      </w:r>
      <w:r w:rsidRPr="004C60E0">
        <w:rPr>
          <w:rFonts w:ascii="Times New Roman" w:hAnsi="Times New Roman"/>
          <w:i/>
          <w:sz w:val="20"/>
          <w:szCs w:val="20"/>
          <w:lang w:val="id-ID"/>
        </w:rPr>
        <w:t>b</w:t>
      </w:r>
      <w:proofErr w:type="spellStart"/>
      <w:r w:rsidRPr="004C60E0">
        <w:rPr>
          <w:rFonts w:ascii="Times New Roman" w:hAnsi="Times New Roman"/>
          <w:i/>
          <w:sz w:val="20"/>
          <w:szCs w:val="20"/>
          <w:lang w:val="en-ID"/>
        </w:rPr>
        <w:t>ankruptcy</w:t>
      </w:r>
      <w:proofErr w:type="spellEnd"/>
      <w:r w:rsidRPr="004C60E0">
        <w:rPr>
          <w:rFonts w:ascii="Times New Roman" w:hAnsi="Times New Roman"/>
          <w:i/>
          <w:sz w:val="20"/>
          <w:szCs w:val="20"/>
          <w:lang w:val="en-ID"/>
        </w:rPr>
        <w:t xml:space="preserve">, </w:t>
      </w:r>
      <w:r w:rsidRPr="004C60E0">
        <w:rPr>
          <w:rFonts w:ascii="Times New Roman" w:hAnsi="Times New Roman"/>
          <w:i/>
          <w:sz w:val="20"/>
          <w:szCs w:val="20"/>
          <w:lang w:val="id-ID"/>
        </w:rPr>
        <w:t>a</w:t>
      </w:r>
      <w:proofErr w:type="spellStart"/>
      <w:r w:rsidRPr="004C60E0">
        <w:rPr>
          <w:rFonts w:ascii="Times New Roman" w:hAnsi="Times New Roman"/>
          <w:i/>
          <w:sz w:val="20"/>
          <w:szCs w:val="20"/>
          <w:lang w:val="en-ID"/>
        </w:rPr>
        <w:t>ltman’s</w:t>
      </w:r>
      <w:proofErr w:type="spellEnd"/>
      <w:r w:rsidRPr="004C60E0">
        <w:rPr>
          <w:rFonts w:ascii="Times New Roman" w:hAnsi="Times New Roman"/>
          <w:i/>
          <w:sz w:val="20"/>
          <w:szCs w:val="20"/>
          <w:lang w:val="en-ID"/>
        </w:rPr>
        <w:t xml:space="preserve"> z-</w:t>
      </w:r>
      <w:r w:rsidRPr="004C60E0">
        <w:rPr>
          <w:rFonts w:ascii="Times New Roman" w:hAnsi="Times New Roman"/>
          <w:i/>
          <w:sz w:val="20"/>
          <w:szCs w:val="20"/>
          <w:lang w:val="id-ID"/>
        </w:rPr>
        <w:t>s</w:t>
      </w:r>
      <w:r w:rsidRPr="004C60E0">
        <w:rPr>
          <w:rFonts w:ascii="Times New Roman" w:hAnsi="Times New Roman"/>
          <w:i/>
          <w:sz w:val="20"/>
          <w:szCs w:val="20"/>
          <w:lang w:val="en-ID"/>
        </w:rPr>
        <w:t xml:space="preserve">core, </w:t>
      </w:r>
      <w:r w:rsidRPr="004C60E0">
        <w:rPr>
          <w:rFonts w:ascii="Times New Roman" w:hAnsi="Times New Roman"/>
          <w:i/>
          <w:sz w:val="20"/>
          <w:szCs w:val="20"/>
          <w:lang w:val="id-ID"/>
        </w:rPr>
        <w:t>f</w:t>
      </w:r>
      <w:proofErr w:type="spellStart"/>
      <w:r w:rsidRPr="004C60E0">
        <w:rPr>
          <w:rFonts w:ascii="Times New Roman" w:hAnsi="Times New Roman"/>
          <w:i/>
          <w:sz w:val="20"/>
          <w:szCs w:val="20"/>
          <w:lang w:val="en-ID"/>
        </w:rPr>
        <w:t>inancial</w:t>
      </w:r>
      <w:proofErr w:type="spellEnd"/>
      <w:r w:rsidRPr="004C60E0">
        <w:rPr>
          <w:rFonts w:ascii="Times New Roman" w:hAnsi="Times New Roman"/>
          <w:i/>
          <w:sz w:val="20"/>
          <w:szCs w:val="20"/>
          <w:lang w:val="en-ID"/>
        </w:rPr>
        <w:t xml:space="preserve"> </w:t>
      </w:r>
      <w:r w:rsidRPr="004C60E0">
        <w:rPr>
          <w:rFonts w:ascii="Times New Roman" w:hAnsi="Times New Roman"/>
          <w:i/>
          <w:sz w:val="20"/>
          <w:szCs w:val="20"/>
          <w:lang w:val="id-ID"/>
        </w:rPr>
        <w:t>d</w:t>
      </w:r>
      <w:proofErr w:type="spellStart"/>
      <w:r w:rsidRPr="004C60E0">
        <w:rPr>
          <w:rFonts w:ascii="Times New Roman" w:hAnsi="Times New Roman"/>
          <w:i/>
          <w:sz w:val="20"/>
          <w:szCs w:val="20"/>
          <w:lang w:val="en-ID"/>
        </w:rPr>
        <w:t>istress</w:t>
      </w:r>
      <w:proofErr w:type="spellEnd"/>
      <w:r w:rsidRPr="004C60E0">
        <w:rPr>
          <w:rFonts w:ascii="Times New Roman" w:hAnsi="Times New Roman"/>
          <w:i/>
          <w:sz w:val="20"/>
          <w:szCs w:val="20"/>
          <w:lang w:val="en-ID"/>
        </w:rPr>
        <w:t xml:space="preserve">, </w:t>
      </w:r>
      <w:r w:rsidRPr="004C60E0">
        <w:rPr>
          <w:rFonts w:ascii="Times New Roman" w:hAnsi="Times New Roman"/>
          <w:i/>
          <w:sz w:val="20"/>
          <w:szCs w:val="20"/>
          <w:lang w:val="id-ID"/>
        </w:rPr>
        <w:t>t</w:t>
      </w:r>
      <w:proofErr w:type="spellStart"/>
      <w:r w:rsidRPr="004C60E0">
        <w:rPr>
          <w:rFonts w:ascii="Times New Roman" w:hAnsi="Times New Roman"/>
          <w:i/>
          <w:sz w:val="20"/>
          <w:szCs w:val="20"/>
          <w:lang w:val="en-ID"/>
        </w:rPr>
        <w:t>elecommunication</w:t>
      </w:r>
      <w:proofErr w:type="spellEnd"/>
      <w:r w:rsidRPr="004C60E0">
        <w:rPr>
          <w:rFonts w:ascii="Times New Roman" w:hAnsi="Times New Roman"/>
          <w:i/>
          <w:sz w:val="20"/>
          <w:szCs w:val="20"/>
          <w:lang w:val="en-ID"/>
        </w:rPr>
        <w:t xml:space="preserve"> </w:t>
      </w:r>
      <w:r w:rsidRPr="004C60E0">
        <w:rPr>
          <w:rFonts w:ascii="Times New Roman" w:hAnsi="Times New Roman"/>
          <w:i/>
          <w:sz w:val="20"/>
          <w:szCs w:val="20"/>
          <w:lang w:val="id-ID"/>
        </w:rPr>
        <w:t>c</w:t>
      </w:r>
      <w:proofErr w:type="spellStart"/>
      <w:r w:rsidRPr="004C60E0">
        <w:rPr>
          <w:rFonts w:ascii="Times New Roman" w:hAnsi="Times New Roman"/>
          <w:i/>
          <w:sz w:val="20"/>
          <w:szCs w:val="20"/>
          <w:lang w:val="en-ID"/>
        </w:rPr>
        <w:t>ompanies</w:t>
      </w:r>
      <w:proofErr w:type="spellEnd"/>
      <w:r w:rsidRPr="004C60E0">
        <w:rPr>
          <w:rFonts w:ascii="Times New Roman" w:hAnsi="Times New Roman"/>
          <w:i/>
          <w:sz w:val="20"/>
          <w:szCs w:val="20"/>
          <w:lang w:val="en-ID"/>
        </w:rPr>
        <w:t>.</w:t>
      </w:r>
    </w:p>
    <w:p w:rsidR="00C965E9" w:rsidRPr="004C60E0" w:rsidRDefault="00C965E9" w:rsidP="00C965E9">
      <w:pPr>
        <w:spacing w:line="240" w:lineRule="auto"/>
        <w:jc w:val="both"/>
        <w:rPr>
          <w:rFonts w:ascii="Times New Roman" w:hAnsi="Times New Roman"/>
          <w:i/>
          <w:sz w:val="20"/>
          <w:szCs w:val="20"/>
          <w:lang w:val="id-ID"/>
        </w:rPr>
      </w:pPr>
      <w:r w:rsidRPr="004C60E0">
        <w:rPr>
          <w:rFonts w:ascii="Times New Roman" w:hAnsi="Times New Roman"/>
          <w:b/>
          <w:i/>
          <w:sz w:val="20"/>
          <w:szCs w:val="20"/>
          <w:lang w:val="id-ID"/>
        </w:rPr>
        <w:t>Abstrak</w:t>
      </w:r>
      <w:r w:rsidRPr="004C60E0">
        <w:rPr>
          <w:rFonts w:ascii="Times New Roman" w:hAnsi="Times New Roman"/>
          <w:i/>
          <w:sz w:val="20"/>
          <w:szCs w:val="20"/>
          <w:lang w:val="id-ID"/>
        </w:rPr>
        <w:t>: Masalah keuangan dalam suatu perusahaan merupakan salah satu faktor yang berdampak pada potensi kebangkrutan. Penelitian ini bertujuan untuk memperkirakan kemungkinan kebangkrutan perusahaan Telekomunikasi yang terdaftar di Bursa Efek Indonesia untuk periode 2013-2017. Penelitian ini menggunakan metode penelitian kuantitatif deskriptif dimana penelitian ini menggambarkan dan mengukur kondisi keuangan perusahaan telekomunikasi tanpa mencari hubungan atau pengaruh dari satu perusahaan ke perusahaan lain. Hasilnya menunjukkan bahwa ada tiga dari empat perusahaan telekomunikasi di BEI yang diprediksi berada di zona bahaya atau dengan kata lain berpotensi bangkrut. Ketiga perusahaan tersebut adalah PT. XL Axiata, Tbk dari tahun 2015 sampai 2017; PT. Indosat, Tbk dari tahun 2013 sampai 2016; dan PT. Smartfren Telecom, Tbk dari tahun 2013 sampai 2017. Rekomendasi yang dapat diberikan untuk perusahaan-perusahaan telekomunikasi yang mendapatkan hasil z-score berada di zona bahaya atau bahkan di zona rawan, yakni perusahaan-perusahaan tersebut dapat menjadikan hasil ini sebagai peringatan dini sehingga dapat mengambil tindakan pencegahan sebelum terjadinya kesulitan keuangan di masa depan yang berpotensi menyebabkan kebangkrutan.</w:t>
      </w:r>
    </w:p>
    <w:p w:rsidR="00C965E9" w:rsidRPr="004C60E0" w:rsidRDefault="00C965E9" w:rsidP="00C965E9">
      <w:pPr>
        <w:spacing w:line="240" w:lineRule="auto"/>
        <w:jc w:val="both"/>
        <w:rPr>
          <w:rFonts w:ascii="Times New Roman" w:hAnsi="Times New Roman"/>
          <w:i/>
          <w:sz w:val="20"/>
          <w:szCs w:val="20"/>
          <w:lang w:val="id-ID"/>
        </w:rPr>
      </w:pPr>
      <w:r>
        <w:rPr>
          <w:rFonts w:ascii="Times New Roman" w:hAnsi="Times New Roman"/>
          <w:b/>
          <w:i/>
          <w:sz w:val="20"/>
          <w:szCs w:val="20"/>
          <w:lang w:val="id-ID"/>
        </w:rPr>
        <w:t xml:space="preserve">Kata </w:t>
      </w:r>
      <w:r>
        <w:rPr>
          <w:rFonts w:ascii="Times New Roman" w:hAnsi="Times New Roman"/>
          <w:b/>
          <w:i/>
          <w:sz w:val="20"/>
          <w:szCs w:val="20"/>
          <w:lang w:val="en-ID"/>
        </w:rPr>
        <w:t>K</w:t>
      </w:r>
      <w:r w:rsidRPr="004C60E0">
        <w:rPr>
          <w:rFonts w:ascii="Times New Roman" w:hAnsi="Times New Roman"/>
          <w:b/>
          <w:i/>
          <w:sz w:val="20"/>
          <w:szCs w:val="20"/>
          <w:lang w:val="id-ID"/>
        </w:rPr>
        <w:t>unci</w:t>
      </w:r>
      <w:r w:rsidRPr="004C60E0">
        <w:rPr>
          <w:rFonts w:ascii="Times New Roman" w:hAnsi="Times New Roman"/>
          <w:i/>
          <w:sz w:val="20"/>
          <w:szCs w:val="20"/>
          <w:lang w:val="id-ID"/>
        </w:rPr>
        <w:t>: kebangkrutan, z-score altman, kesulitan keungan, perusahaan telekomunikasi.</w:t>
      </w:r>
    </w:p>
    <w:p w:rsidR="00C965E9" w:rsidRPr="004C60E0" w:rsidRDefault="00C965E9" w:rsidP="00C965E9">
      <w:pPr>
        <w:spacing w:after="0" w:line="240" w:lineRule="auto"/>
        <w:jc w:val="both"/>
        <w:rPr>
          <w:rFonts w:ascii="Times New Roman" w:hAnsi="Times New Roman"/>
          <w:sz w:val="20"/>
          <w:szCs w:val="20"/>
          <w:lang w:val="id-ID"/>
        </w:rPr>
      </w:pPr>
    </w:p>
    <w:p w:rsidR="00C965E9" w:rsidRPr="004C60E0" w:rsidRDefault="00C965E9" w:rsidP="00C965E9">
      <w:pPr>
        <w:spacing w:after="0" w:line="240" w:lineRule="auto"/>
        <w:jc w:val="both"/>
        <w:rPr>
          <w:rFonts w:ascii="Times New Roman" w:hAnsi="Times New Roman"/>
          <w:sz w:val="20"/>
          <w:szCs w:val="20"/>
          <w:lang w:val="id-ID"/>
        </w:rPr>
      </w:pPr>
    </w:p>
    <w:p w:rsidR="00C965E9" w:rsidRPr="004C60E0" w:rsidRDefault="00C965E9" w:rsidP="00C965E9">
      <w:pPr>
        <w:spacing w:after="0" w:line="240" w:lineRule="auto"/>
        <w:jc w:val="both"/>
        <w:rPr>
          <w:rFonts w:ascii="Times New Roman" w:hAnsi="Times New Roman"/>
          <w:sz w:val="20"/>
          <w:szCs w:val="20"/>
          <w:lang w:val="id-ID"/>
        </w:rPr>
      </w:pPr>
    </w:p>
    <w:p w:rsidR="00C965E9" w:rsidRPr="004C60E0" w:rsidRDefault="00C965E9" w:rsidP="00C965E9">
      <w:pPr>
        <w:spacing w:after="0" w:line="240" w:lineRule="auto"/>
        <w:jc w:val="both"/>
        <w:rPr>
          <w:rFonts w:ascii="Times New Roman" w:hAnsi="Times New Roman"/>
          <w:sz w:val="20"/>
          <w:szCs w:val="20"/>
          <w:lang w:val="id-ID"/>
        </w:rPr>
      </w:pPr>
    </w:p>
    <w:p w:rsidR="00C965E9" w:rsidRPr="004C60E0" w:rsidRDefault="00C965E9" w:rsidP="00C965E9">
      <w:pPr>
        <w:spacing w:after="0" w:line="240" w:lineRule="auto"/>
        <w:jc w:val="both"/>
        <w:rPr>
          <w:rFonts w:ascii="Times New Roman" w:hAnsi="Times New Roman"/>
          <w:sz w:val="20"/>
          <w:szCs w:val="20"/>
          <w:lang w:val="id-ID"/>
        </w:rPr>
      </w:pPr>
    </w:p>
    <w:p w:rsidR="00C965E9" w:rsidRPr="004C60E0" w:rsidRDefault="00C965E9" w:rsidP="00C965E9">
      <w:pPr>
        <w:spacing w:after="0" w:line="240" w:lineRule="auto"/>
        <w:jc w:val="both"/>
        <w:rPr>
          <w:rFonts w:ascii="Times New Roman" w:hAnsi="Times New Roman"/>
          <w:sz w:val="20"/>
          <w:szCs w:val="20"/>
          <w:lang w:val="id-ID"/>
        </w:rPr>
      </w:pPr>
    </w:p>
    <w:p w:rsidR="00C965E9" w:rsidRPr="004C60E0" w:rsidRDefault="00C965E9" w:rsidP="00C965E9">
      <w:pPr>
        <w:spacing w:after="0" w:line="240" w:lineRule="auto"/>
        <w:jc w:val="both"/>
        <w:rPr>
          <w:rFonts w:ascii="Times New Roman" w:hAnsi="Times New Roman"/>
          <w:sz w:val="20"/>
          <w:szCs w:val="20"/>
          <w:lang w:val="id-ID"/>
        </w:rPr>
      </w:pPr>
    </w:p>
    <w:p w:rsidR="00C965E9" w:rsidRPr="004C60E0" w:rsidRDefault="00C965E9" w:rsidP="00C965E9">
      <w:pPr>
        <w:spacing w:after="0" w:line="240" w:lineRule="auto"/>
        <w:jc w:val="both"/>
        <w:rPr>
          <w:rFonts w:ascii="Times New Roman" w:hAnsi="Times New Roman"/>
          <w:sz w:val="20"/>
          <w:szCs w:val="20"/>
          <w:lang w:val="id-ID"/>
        </w:rPr>
      </w:pPr>
    </w:p>
    <w:p w:rsidR="00C965E9" w:rsidRPr="004C60E0" w:rsidRDefault="00C965E9" w:rsidP="00C965E9">
      <w:pPr>
        <w:spacing w:after="0" w:line="240" w:lineRule="auto"/>
        <w:jc w:val="both"/>
        <w:rPr>
          <w:rFonts w:ascii="Times New Roman" w:hAnsi="Times New Roman"/>
          <w:sz w:val="20"/>
          <w:szCs w:val="20"/>
          <w:lang w:val="id-ID"/>
        </w:rPr>
      </w:pPr>
    </w:p>
    <w:p w:rsidR="00C965E9" w:rsidRPr="004C60E0" w:rsidRDefault="00C965E9" w:rsidP="00C965E9">
      <w:pPr>
        <w:spacing w:after="0" w:line="240" w:lineRule="auto"/>
        <w:jc w:val="both"/>
        <w:rPr>
          <w:rFonts w:ascii="Times New Roman" w:hAnsi="Times New Roman"/>
          <w:sz w:val="20"/>
          <w:szCs w:val="20"/>
          <w:lang w:val="id-ID"/>
        </w:rPr>
      </w:pPr>
    </w:p>
    <w:p w:rsidR="00C965E9" w:rsidRPr="004C60E0" w:rsidRDefault="00C965E9" w:rsidP="00C965E9">
      <w:pPr>
        <w:spacing w:after="0" w:line="240" w:lineRule="auto"/>
        <w:jc w:val="both"/>
        <w:rPr>
          <w:rFonts w:ascii="Times New Roman" w:hAnsi="Times New Roman"/>
          <w:sz w:val="20"/>
          <w:szCs w:val="20"/>
          <w:lang w:val="id-ID"/>
        </w:rPr>
      </w:pPr>
    </w:p>
    <w:p w:rsidR="00C965E9" w:rsidRPr="004C60E0" w:rsidRDefault="00C965E9" w:rsidP="00C965E9">
      <w:pPr>
        <w:spacing w:after="0" w:line="240" w:lineRule="auto"/>
        <w:jc w:val="both"/>
        <w:rPr>
          <w:rFonts w:ascii="Times New Roman" w:hAnsi="Times New Roman"/>
          <w:sz w:val="20"/>
          <w:szCs w:val="20"/>
          <w:lang w:val="id-ID"/>
        </w:rPr>
      </w:pPr>
    </w:p>
    <w:p w:rsidR="00C965E9" w:rsidRPr="004C60E0" w:rsidRDefault="00C965E9" w:rsidP="00C965E9">
      <w:pPr>
        <w:spacing w:after="0" w:line="240" w:lineRule="auto"/>
        <w:jc w:val="both"/>
        <w:rPr>
          <w:rFonts w:ascii="Times New Roman" w:hAnsi="Times New Roman"/>
          <w:sz w:val="20"/>
          <w:szCs w:val="20"/>
          <w:lang w:val="id-ID"/>
        </w:rPr>
      </w:pPr>
    </w:p>
    <w:p w:rsidR="00C965E9" w:rsidRPr="004C60E0" w:rsidRDefault="00C965E9" w:rsidP="00C965E9">
      <w:pPr>
        <w:spacing w:after="0" w:line="240" w:lineRule="auto"/>
        <w:jc w:val="both"/>
        <w:rPr>
          <w:rFonts w:ascii="Times New Roman" w:hAnsi="Times New Roman"/>
          <w:sz w:val="20"/>
          <w:szCs w:val="20"/>
          <w:lang w:val="id-ID"/>
        </w:rPr>
      </w:pPr>
    </w:p>
    <w:p w:rsidR="00C965E9" w:rsidRPr="00C965E9" w:rsidRDefault="00C965E9" w:rsidP="00C965E9">
      <w:pPr>
        <w:spacing w:after="0" w:line="240" w:lineRule="auto"/>
        <w:jc w:val="center"/>
        <w:rPr>
          <w:rFonts w:ascii="Times New Roman" w:hAnsi="Times New Roman"/>
          <w:b/>
          <w:lang w:val="id-ID"/>
        </w:rPr>
      </w:pPr>
      <w:r w:rsidRPr="00C965E9">
        <w:rPr>
          <w:rFonts w:ascii="Times New Roman" w:hAnsi="Times New Roman"/>
          <w:b/>
          <w:lang w:val="id-ID"/>
        </w:rPr>
        <w:lastRenderedPageBreak/>
        <w:t>INTRODUCTION</w:t>
      </w:r>
    </w:p>
    <w:p w:rsidR="00C965E9" w:rsidRPr="00C965E9" w:rsidRDefault="00C965E9" w:rsidP="00C965E9">
      <w:pPr>
        <w:spacing w:after="0" w:line="240" w:lineRule="auto"/>
        <w:jc w:val="both"/>
        <w:rPr>
          <w:rFonts w:ascii="Times New Roman" w:hAnsi="Times New Roman"/>
          <w:b/>
          <w:lang w:val="id-ID"/>
        </w:rPr>
      </w:pPr>
      <w:r w:rsidRPr="00C965E9">
        <w:rPr>
          <w:rFonts w:ascii="Times New Roman" w:hAnsi="Times New Roman"/>
          <w:b/>
          <w:lang w:val="id-ID"/>
        </w:rPr>
        <w:t>Research Background</w:t>
      </w:r>
      <w:r w:rsidRPr="00C965E9">
        <w:rPr>
          <w:rFonts w:ascii="Times New Roman" w:hAnsi="Times New Roman"/>
          <w:lang w:val="en-ID"/>
        </w:rPr>
        <w:t xml:space="preserve"> </w:t>
      </w:r>
    </w:p>
    <w:p w:rsidR="00C965E9" w:rsidRPr="00C965E9" w:rsidRDefault="00C965E9" w:rsidP="00C965E9">
      <w:pPr>
        <w:spacing w:after="0" w:line="240" w:lineRule="auto"/>
        <w:ind w:firstLine="720"/>
        <w:jc w:val="both"/>
        <w:rPr>
          <w:rFonts w:ascii="Times New Roman" w:hAnsi="Times New Roman"/>
          <w:lang w:val="en-ID"/>
        </w:rPr>
      </w:pPr>
      <w:r w:rsidRPr="00C965E9">
        <w:rPr>
          <w:rFonts w:ascii="Times New Roman" w:hAnsi="Times New Roman"/>
          <w:lang w:val="en-ID"/>
        </w:rPr>
        <w:t>Nowadays, the online market is becoming one of the very popular business opportunities. The trade sector, manufacturing, small and medium business sector, and many others are using telecommunication services for business operations. In line with the current digitalization trend, the number of internet user in Indonesia is increasing. A survey of The Indonesia Internet Service Providers Association (APJII) stated that the number of internet users in 2016 reached 132.7 million users or 51.7% of the total population. This fact is certainly a great opportunity for the telecommunication service providers in Indonesia. But, the ability of a company to compete is determined by the performance of the company itself. Not all telecommunication companies generate profits. Some companies actually experience a decrease in profits and even a loss.</w:t>
      </w:r>
    </w:p>
    <w:p w:rsidR="00C965E9" w:rsidRPr="00C965E9" w:rsidRDefault="00C965E9" w:rsidP="00C965E9">
      <w:pPr>
        <w:spacing w:after="0" w:line="240" w:lineRule="auto"/>
        <w:ind w:firstLine="720"/>
        <w:jc w:val="both"/>
        <w:rPr>
          <w:rFonts w:ascii="Times New Roman" w:hAnsi="Times New Roman"/>
          <w:lang w:val="id-ID"/>
        </w:rPr>
      </w:pPr>
      <w:r w:rsidRPr="00C965E9">
        <w:rPr>
          <w:rFonts w:ascii="Times New Roman" w:hAnsi="Times New Roman"/>
          <w:lang w:val="en-ID"/>
        </w:rPr>
        <w:t xml:space="preserve">There are some factors a business could come to an end, which are when the company’s revenue cannot cover their cost, when they are unable to meet the current obligations though their asset is more than the total liability or when the total liability exceeds their total assets. </w:t>
      </w:r>
      <w:r w:rsidRPr="00C965E9">
        <w:rPr>
          <w:rFonts w:ascii="Times New Roman" w:hAnsi="Times New Roman"/>
          <w:spacing w:val="9"/>
          <w:shd w:val="clear" w:color="auto" w:fill="FFFFFF"/>
          <w:lang w:val="en-ID"/>
        </w:rPr>
        <w:t xml:space="preserve">A </w:t>
      </w:r>
      <w:r w:rsidRPr="00C965E9">
        <w:rPr>
          <w:rFonts w:ascii="Times New Roman" w:hAnsi="Times New Roman"/>
          <w:lang w:val="en-ID"/>
        </w:rPr>
        <w:t>managerial incompetence is the most pervasive reason of all of this, there are many reasons of company’s bankruptcy but this one tends to become the major problem.</w:t>
      </w:r>
    </w:p>
    <w:p w:rsidR="00C965E9" w:rsidRPr="00C965E9" w:rsidRDefault="00C965E9" w:rsidP="00C965E9">
      <w:pPr>
        <w:spacing w:after="0" w:line="240" w:lineRule="auto"/>
        <w:ind w:firstLine="720"/>
        <w:jc w:val="both"/>
        <w:rPr>
          <w:rFonts w:ascii="Times New Roman" w:hAnsi="Times New Roman"/>
          <w:lang w:val="en-ID"/>
        </w:rPr>
      </w:pPr>
      <w:r w:rsidRPr="00C965E9">
        <w:rPr>
          <w:rFonts w:ascii="Times New Roman" w:hAnsi="Times New Roman"/>
          <w:lang w:val="en-ID"/>
        </w:rPr>
        <w:t>A company generally aims to gain profit from the production, both in the form of goods or services so they will be able to develop and maintain the continuity of the company in the long term. The companies that are not able to manage and maintain good performance will get into a recession or even loss.</w:t>
      </w:r>
      <w:r w:rsidRPr="00C965E9">
        <w:rPr>
          <w:rFonts w:ascii="Times New Roman" w:hAnsi="Times New Roman"/>
          <w:lang w:val="id-ID"/>
        </w:rPr>
        <w:t xml:space="preserve"> </w:t>
      </w:r>
      <w:r w:rsidRPr="00C965E9">
        <w:rPr>
          <w:rFonts w:ascii="Times New Roman" w:hAnsi="Times New Roman"/>
          <w:lang w:val="en-ID"/>
        </w:rPr>
        <w:t xml:space="preserve">In this situation, the company usually faces difficulties in generating profits. Financial distress occurs before the bankruptcy. </w:t>
      </w:r>
      <w:r w:rsidRPr="00C965E9">
        <w:rPr>
          <w:rFonts w:ascii="Times New Roman" w:hAnsi="Times New Roman"/>
          <w:shd w:val="clear" w:color="auto" w:fill="FFFFFF"/>
          <w:lang w:val="en-ID"/>
        </w:rPr>
        <w:t>Bankruptcy does not happen all of a sudden. It is a mismanagement accumulation of a company within a certain period of time.</w:t>
      </w:r>
      <w:r w:rsidRPr="00C965E9">
        <w:rPr>
          <w:rFonts w:ascii="Times New Roman" w:hAnsi="Times New Roman"/>
          <w:shd w:val="clear" w:color="auto" w:fill="FFFFFF"/>
          <w:lang w:val="id-ID"/>
        </w:rPr>
        <w:t xml:space="preserve"> </w:t>
      </w:r>
      <w:r w:rsidRPr="00C965E9">
        <w:rPr>
          <w:rFonts w:ascii="Times New Roman" w:hAnsi="Times New Roman"/>
          <w:lang w:val="en-ID"/>
        </w:rPr>
        <w:t xml:space="preserve">Therefore, a tool is needed to </w:t>
      </w:r>
      <w:proofErr w:type="spellStart"/>
      <w:r w:rsidRPr="00C965E9">
        <w:rPr>
          <w:rFonts w:ascii="Times New Roman" w:hAnsi="Times New Roman"/>
          <w:lang w:val="en-ID"/>
        </w:rPr>
        <w:t>analyze</w:t>
      </w:r>
      <w:proofErr w:type="spellEnd"/>
      <w:r w:rsidRPr="00C965E9">
        <w:rPr>
          <w:rFonts w:ascii="Times New Roman" w:hAnsi="Times New Roman"/>
          <w:lang w:val="en-ID"/>
        </w:rPr>
        <w:t xml:space="preserve"> the company's financial distress. Bankruptcy potential analysis can show the condition of a company, whether the company is in a distress zone or not, so that the analysis can become an early warning for the company to anticipate a bankruptcy.</w:t>
      </w:r>
    </w:p>
    <w:p w:rsidR="00C965E9" w:rsidRPr="00C965E9" w:rsidRDefault="00C965E9" w:rsidP="00C965E9">
      <w:pPr>
        <w:spacing w:after="0" w:line="240" w:lineRule="auto"/>
        <w:ind w:firstLine="720"/>
        <w:jc w:val="both"/>
        <w:rPr>
          <w:rFonts w:ascii="Times New Roman" w:hAnsi="Times New Roman"/>
          <w:i/>
          <w:lang w:val="en-ID"/>
        </w:rPr>
      </w:pPr>
      <w:r w:rsidRPr="00C965E9">
        <w:rPr>
          <w:rFonts w:ascii="Times New Roman" w:hAnsi="Times New Roman"/>
          <w:lang w:val="en-ID"/>
        </w:rPr>
        <w:t xml:space="preserve">Basically, there are number of approaches to assess company's health, such as ratio analysis, capital structure analysis, work capital valuation and bankruptcy potential analysis. </w:t>
      </w:r>
      <w:r w:rsidRPr="00C965E9">
        <w:rPr>
          <w:rFonts w:ascii="Times New Roman" w:hAnsi="Times New Roman"/>
          <w:spacing w:val="5"/>
          <w:shd w:val="clear" w:color="auto" w:fill="FFFFFF"/>
          <w:lang w:val="en-ID"/>
        </w:rPr>
        <w:t>T</w:t>
      </w:r>
      <w:r w:rsidRPr="00C965E9">
        <w:rPr>
          <w:rFonts w:ascii="Times New Roman" w:hAnsi="Times New Roman"/>
          <w:lang w:val="en-ID"/>
        </w:rPr>
        <w:t>he model used in this study is Z-score model proposed by Edward I Altman. Z-score model is a combination of several financial ratios, such as Liquidity Ratio (used to measure the company’s ability to meet its short-term obligations), Profitability Ratio (used to measure the company’s ability to earn an adequate return), Market Value Ratio (</w:t>
      </w:r>
      <w:r w:rsidRPr="00C965E9">
        <w:rPr>
          <w:rFonts w:ascii="Times New Roman" w:hAnsi="Times New Roman"/>
          <w:spacing w:val="4"/>
          <w:shd w:val="clear" w:color="auto" w:fill="FFFFFF"/>
          <w:lang w:val="en-ID"/>
        </w:rPr>
        <w:t>used to evaluate the current share price of a publicly-held company's stock)</w:t>
      </w:r>
      <w:r w:rsidRPr="00C965E9">
        <w:rPr>
          <w:rFonts w:ascii="Times New Roman" w:hAnsi="Times New Roman"/>
          <w:lang w:val="en-ID"/>
        </w:rPr>
        <w:t xml:space="preserve"> and Activity Ratio (used to measure how efficient a company utilizes its assets). The Liquidity Ratio consists of Working Capital to Total Assets, the Profitability Ratio consists of Retained Earning to Total Assets and Earnings </w:t>
      </w:r>
      <w:proofErr w:type="gramStart"/>
      <w:r w:rsidRPr="00C965E9">
        <w:rPr>
          <w:rFonts w:ascii="Times New Roman" w:hAnsi="Times New Roman"/>
          <w:lang w:val="en-ID"/>
        </w:rPr>
        <w:t>Before</w:t>
      </w:r>
      <w:proofErr w:type="gramEnd"/>
      <w:r w:rsidRPr="00C965E9">
        <w:rPr>
          <w:rFonts w:ascii="Times New Roman" w:hAnsi="Times New Roman"/>
          <w:lang w:val="en-ID"/>
        </w:rPr>
        <w:t xml:space="preserve"> Interest and Taxes to Total Assets, the Market Value Ratio consists of </w:t>
      </w:r>
      <w:r w:rsidRPr="00C965E9">
        <w:rPr>
          <w:rFonts w:ascii="Times New Roman" w:hAnsi="Times New Roman"/>
          <w:iCs/>
          <w:lang w:val="en-ID"/>
        </w:rPr>
        <w:t>Book Value Equity to Book Value of Total</w:t>
      </w:r>
      <w:r w:rsidRPr="00C965E9">
        <w:rPr>
          <w:rFonts w:ascii="Times New Roman" w:hAnsi="Times New Roman"/>
          <w:lang w:val="en-ID"/>
        </w:rPr>
        <w:t xml:space="preserve"> Debt, and Activity Ratio consists of Sales to Total Assets.</w:t>
      </w:r>
    </w:p>
    <w:p w:rsidR="00C965E9" w:rsidRPr="00C965E9" w:rsidRDefault="00C965E9" w:rsidP="00C965E9">
      <w:pPr>
        <w:spacing w:after="0" w:line="240" w:lineRule="auto"/>
        <w:jc w:val="both"/>
        <w:rPr>
          <w:rFonts w:ascii="Times New Roman" w:hAnsi="Times New Roman"/>
          <w:b/>
          <w:lang w:val="id-ID"/>
        </w:rPr>
      </w:pPr>
    </w:p>
    <w:p w:rsidR="00C965E9" w:rsidRPr="00C965E9" w:rsidRDefault="00C965E9" w:rsidP="00C965E9">
      <w:pPr>
        <w:spacing w:after="0" w:line="240" w:lineRule="auto"/>
        <w:jc w:val="both"/>
        <w:rPr>
          <w:rFonts w:ascii="Times New Roman" w:hAnsi="Times New Roman"/>
          <w:b/>
          <w:lang w:val="id-ID"/>
        </w:rPr>
      </w:pPr>
      <w:r w:rsidRPr="00C965E9">
        <w:rPr>
          <w:rFonts w:ascii="Times New Roman" w:hAnsi="Times New Roman"/>
          <w:b/>
          <w:lang w:val="id-ID"/>
        </w:rPr>
        <w:t>Research Objective</w:t>
      </w:r>
    </w:p>
    <w:p w:rsidR="00C965E9" w:rsidRPr="00C965E9" w:rsidRDefault="00C965E9" w:rsidP="00C965E9">
      <w:pPr>
        <w:spacing w:after="0" w:line="240" w:lineRule="auto"/>
        <w:ind w:firstLine="720"/>
        <w:jc w:val="both"/>
        <w:rPr>
          <w:rFonts w:ascii="Times New Roman" w:hAnsi="Times New Roman"/>
          <w:lang w:val="id-ID"/>
        </w:rPr>
      </w:pPr>
      <w:r w:rsidRPr="00C965E9">
        <w:rPr>
          <w:rFonts w:ascii="Times New Roman" w:hAnsi="Times New Roman"/>
          <w:lang w:val="id-ID"/>
        </w:rPr>
        <w:t>Based on the research background, t</w:t>
      </w:r>
      <w:r w:rsidRPr="00C965E9">
        <w:rPr>
          <w:rFonts w:ascii="Times New Roman" w:hAnsi="Times New Roman"/>
          <w:lang w:val="en-ID"/>
        </w:rPr>
        <w:t>his study is aimed to estimate the likelihood of bankruptcy of Telecommunication companies listed on the Indonesia Stock Exchange by applying Altman’s Z-Score Model.</w:t>
      </w:r>
    </w:p>
    <w:p w:rsidR="00C965E9" w:rsidRPr="00C965E9" w:rsidRDefault="00C965E9" w:rsidP="00C965E9">
      <w:pPr>
        <w:pStyle w:val="Default"/>
        <w:rPr>
          <w:b/>
          <w:color w:val="auto"/>
          <w:sz w:val="22"/>
          <w:szCs w:val="22"/>
        </w:rPr>
      </w:pPr>
    </w:p>
    <w:p w:rsidR="00C965E9" w:rsidRPr="00C965E9" w:rsidRDefault="00C965E9" w:rsidP="00C965E9">
      <w:pPr>
        <w:pStyle w:val="Default"/>
        <w:jc w:val="center"/>
        <w:rPr>
          <w:b/>
          <w:color w:val="auto"/>
          <w:sz w:val="22"/>
          <w:szCs w:val="22"/>
        </w:rPr>
      </w:pPr>
      <w:r w:rsidRPr="00C965E9">
        <w:rPr>
          <w:b/>
          <w:color w:val="auto"/>
          <w:sz w:val="22"/>
          <w:szCs w:val="22"/>
        </w:rPr>
        <w:t>THEORETICAL REVIEW</w:t>
      </w:r>
    </w:p>
    <w:p w:rsidR="00C965E9" w:rsidRPr="00C965E9" w:rsidRDefault="00C965E9" w:rsidP="00C965E9">
      <w:pPr>
        <w:pStyle w:val="Default"/>
        <w:jc w:val="both"/>
        <w:rPr>
          <w:b/>
          <w:color w:val="auto"/>
          <w:sz w:val="22"/>
          <w:szCs w:val="22"/>
          <w:lang w:val="en-ID"/>
        </w:rPr>
      </w:pPr>
      <w:r w:rsidRPr="00C965E9">
        <w:rPr>
          <w:b/>
          <w:color w:val="auto"/>
          <w:sz w:val="22"/>
          <w:szCs w:val="22"/>
          <w:lang w:val="en-ID"/>
        </w:rPr>
        <w:t>Financial Management</w:t>
      </w:r>
    </w:p>
    <w:p w:rsidR="00C965E9" w:rsidRPr="00C965E9" w:rsidRDefault="00C965E9" w:rsidP="00C965E9">
      <w:pPr>
        <w:autoSpaceDE w:val="0"/>
        <w:autoSpaceDN w:val="0"/>
        <w:adjustRightInd w:val="0"/>
        <w:spacing w:after="0" w:line="240" w:lineRule="auto"/>
        <w:ind w:firstLine="720"/>
        <w:jc w:val="both"/>
        <w:rPr>
          <w:rFonts w:ascii="Times New Roman" w:hAnsi="Times New Roman"/>
          <w:lang w:val="en-ID"/>
        </w:rPr>
      </w:pPr>
      <w:r w:rsidRPr="00C965E9">
        <w:rPr>
          <w:rFonts w:ascii="Times New Roman" w:hAnsi="Times New Roman"/>
          <w:lang w:val="en-ID"/>
        </w:rPr>
        <w:t xml:space="preserve">Financial Management is the study of how people and businesses evaluate investment and raise funds to finance them (Petty, </w:t>
      </w:r>
      <w:r w:rsidRPr="00C965E9">
        <w:rPr>
          <w:rFonts w:ascii="Times New Roman" w:hAnsi="Times New Roman"/>
          <w:lang w:val="id-ID"/>
        </w:rPr>
        <w:t>et al</w:t>
      </w:r>
      <w:r w:rsidRPr="00C965E9">
        <w:rPr>
          <w:rFonts w:ascii="Times New Roman" w:hAnsi="Times New Roman"/>
          <w:lang w:val="en-ID"/>
        </w:rPr>
        <w:t>,</w:t>
      </w:r>
      <w:r w:rsidRPr="00C965E9">
        <w:rPr>
          <w:rFonts w:ascii="Times New Roman" w:hAnsi="Times New Roman"/>
          <w:shd w:val="clear" w:color="auto" w:fill="FFFFFF"/>
          <w:lang w:val="en-ID"/>
        </w:rPr>
        <w:t xml:space="preserve"> 2012</w:t>
      </w:r>
      <w:r w:rsidRPr="00C965E9">
        <w:rPr>
          <w:rFonts w:ascii="Times New Roman" w:eastAsia="Times New Roman" w:hAnsi="Times New Roman"/>
          <w:bCs/>
          <w:kern w:val="36"/>
          <w:lang w:val="en-ID" w:eastAsia="id-ID"/>
        </w:rPr>
        <w:t xml:space="preserve">). </w:t>
      </w:r>
      <w:r w:rsidRPr="00C965E9">
        <w:rPr>
          <w:rFonts w:ascii="Times New Roman" w:hAnsi="Times New Roman"/>
          <w:lang w:val="en-ID"/>
        </w:rPr>
        <w:t xml:space="preserve">According to </w:t>
      </w:r>
      <w:proofErr w:type="spellStart"/>
      <w:r w:rsidRPr="00C965E9">
        <w:rPr>
          <w:rFonts w:ascii="Times New Roman" w:hAnsi="Times New Roman"/>
          <w:lang w:val="en-ID"/>
        </w:rPr>
        <w:t>Fabozzi</w:t>
      </w:r>
      <w:proofErr w:type="spellEnd"/>
      <w:r w:rsidRPr="00C965E9">
        <w:rPr>
          <w:rFonts w:ascii="Times New Roman" w:hAnsi="Times New Roman"/>
          <w:lang w:val="en-ID"/>
        </w:rPr>
        <w:t xml:space="preserve"> and Peterson (2003), </w:t>
      </w:r>
      <w:r w:rsidRPr="00C965E9">
        <w:rPr>
          <w:rFonts w:ascii="Times New Roman" w:hAnsi="Times New Roman"/>
          <w:bCs/>
          <w:iCs/>
          <w:lang w:val="en-ID"/>
        </w:rPr>
        <w:t>Financial Management</w:t>
      </w:r>
      <w:r w:rsidRPr="00C965E9">
        <w:rPr>
          <w:rFonts w:ascii="Times New Roman" w:hAnsi="Times New Roman"/>
          <w:lang w:val="en-ID"/>
        </w:rPr>
        <w:t xml:space="preserve"> Sometimes called </w:t>
      </w:r>
      <w:r w:rsidRPr="00C965E9">
        <w:rPr>
          <w:rFonts w:ascii="Times New Roman" w:hAnsi="Times New Roman"/>
          <w:bCs/>
          <w:iCs/>
          <w:lang w:val="en-ID"/>
        </w:rPr>
        <w:t xml:space="preserve">Corporate Finance </w:t>
      </w:r>
      <w:r w:rsidRPr="00C965E9">
        <w:rPr>
          <w:rFonts w:ascii="Times New Roman" w:hAnsi="Times New Roman"/>
          <w:lang w:val="en-ID"/>
        </w:rPr>
        <w:t>is concerned primarily with financial</w:t>
      </w:r>
      <w:r w:rsidRPr="00C965E9">
        <w:rPr>
          <w:rFonts w:ascii="Times New Roman" w:hAnsi="Times New Roman"/>
          <w:bCs/>
          <w:i/>
          <w:iCs/>
          <w:lang w:val="en-ID"/>
        </w:rPr>
        <w:t xml:space="preserve"> </w:t>
      </w:r>
      <w:r w:rsidRPr="00C965E9">
        <w:rPr>
          <w:rFonts w:ascii="Times New Roman" w:hAnsi="Times New Roman"/>
          <w:lang w:val="en-ID"/>
        </w:rPr>
        <w:t>decision-making within a business entity.</w:t>
      </w:r>
      <w:r w:rsidRPr="00C965E9">
        <w:rPr>
          <w:rFonts w:ascii="Times New Roman" w:hAnsi="Times New Roman"/>
          <w:bCs/>
          <w:iCs/>
          <w:lang w:val="en-ID"/>
        </w:rPr>
        <w:t xml:space="preserve"> </w:t>
      </w:r>
      <w:r w:rsidRPr="00C965E9">
        <w:rPr>
          <w:rFonts w:ascii="Times New Roman" w:hAnsi="Times New Roman"/>
          <w:lang w:val="en-ID"/>
        </w:rPr>
        <w:t xml:space="preserve">Financial management includes how to raise the capital, and how to allocate it. Not only about long term budgeting but also how to allocate the short term resources like current liabilities. It also deals with dividend policies of the </w:t>
      </w:r>
      <w:proofErr w:type="spellStart"/>
      <w:r w:rsidRPr="00C965E9">
        <w:rPr>
          <w:rFonts w:ascii="Times New Roman" w:hAnsi="Times New Roman"/>
          <w:lang w:val="en-ID"/>
        </w:rPr>
        <w:t>share holders</w:t>
      </w:r>
      <w:proofErr w:type="spellEnd"/>
      <w:r w:rsidRPr="00C965E9">
        <w:rPr>
          <w:rFonts w:ascii="Times New Roman" w:hAnsi="Times New Roman"/>
          <w:lang w:val="en-ID"/>
        </w:rPr>
        <w:t>.</w:t>
      </w:r>
    </w:p>
    <w:p w:rsidR="00C965E9" w:rsidRPr="00C965E9" w:rsidRDefault="00C965E9" w:rsidP="00C965E9">
      <w:pPr>
        <w:pStyle w:val="Default"/>
        <w:spacing w:before="240"/>
        <w:jc w:val="both"/>
        <w:rPr>
          <w:b/>
          <w:color w:val="auto"/>
          <w:sz w:val="22"/>
          <w:szCs w:val="22"/>
          <w:lang w:val="en-ID"/>
        </w:rPr>
      </w:pPr>
      <w:r w:rsidRPr="00C965E9">
        <w:rPr>
          <w:b/>
          <w:color w:val="auto"/>
          <w:sz w:val="22"/>
          <w:szCs w:val="22"/>
          <w:lang w:val="en-ID"/>
        </w:rPr>
        <w:t>Financial Statement</w:t>
      </w:r>
    </w:p>
    <w:p w:rsidR="00C965E9" w:rsidRPr="00C965E9" w:rsidRDefault="00C965E9" w:rsidP="00C965E9">
      <w:pPr>
        <w:autoSpaceDE w:val="0"/>
        <w:autoSpaceDN w:val="0"/>
        <w:adjustRightInd w:val="0"/>
        <w:spacing w:after="0" w:line="240" w:lineRule="auto"/>
        <w:ind w:firstLine="720"/>
        <w:jc w:val="both"/>
        <w:rPr>
          <w:rFonts w:ascii="Times New Roman" w:hAnsi="Times New Roman"/>
          <w:lang w:val="id-ID"/>
        </w:rPr>
      </w:pPr>
      <w:r w:rsidRPr="00C965E9">
        <w:rPr>
          <w:rFonts w:ascii="Times New Roman" w:hAnsi="Times New Roman"/>
          <w:lang w:val="en-ID"/>
        </w:rPr>
        <w:t xml:space="preserve">The Financial statement summarizing a firm’s performance over a period of times (Ross, Westerfield, and Jordan, 2010). According to Penman (2013), The Financial statement is the primary information that firms publish about themselves, and investors are the primary users of the financial statement. Financial statements are summaries of the operating, financing, and investment activities of a business. </w:t>
      </w:r>
      <w:r w:rsidRPr="00C965E9">
        <w:rPr>
          <w:rFonts w:ascii="Times New Roman" w:hAnsi="Times New Roman"/>
          <w:lang w:val="id-ID"/>
        </w:rPr>
        <w:t>F</w:t>
      </w:r>
      <w:proofErr w:type="spellStart"/>
      <w:r w:rsidRPr="00C965E9">
        <w:rPr>
          <w:rFonts w:ascii="Times New Roman" w:hAnsi="Times New Roman"/>
          <w:lang w:val="en-ID"/>
        </w:rPr>
        <w:t>inancial</w:t>
      </w:r>
      <w:proofErr w:type="spellEnd"/>
      <w:r w:rsidRPr="00C965E9">
        <w:rPr>
          <w:rFonts w:ascii="Times New Roman" w:hAnsi="Times New Roman"/>
          <w:lang w:val="en-ID"/>
        </w:rPr>
        <w:t xml:space="preserve"> statements provide the information needed to assess a company’s future earnings and therefore the cash flows expected to result from those earnings. Financial statement is different from financial reporting. Financial reporting conveys past and current financial information, whereas financial analysis is forward-looking (</w:t>
      </w:r>
      <w:proofErr w:type="spellStart"/>
      <w:r w:rsidRPr="00C965E9">
        <w:rPr>
          <w:rFonts w:ascii="Times New Roman" w:hAnsi="Times New Roman"/>
          <w:lang w:val="en-ID"/>
        </w:rPr>
        <w:t>Fabozzi</w:t>
      </w:r>
      <w:proofErr w:type="spellEnd"/>
      <w:r w:rsidRPr="00C965E9">
        <w:rPr>
          <w:rFonts w:ascii="Times New Roman" w:hAnsi="Times New Roman"/>
          <w:lang w:val="en-ID"/>
        </w:rPr>
        <w:t xml:space="preserve"> and Peterson, 2003).</w:t>
      </w:r>
    </w:p>
    <w:p w:rsidR="00C965E9" w:rsidRPr="00C965E9" w:rsidRDefault="00C965E9" w:rsidP="00C965E9">
      <w:pPr>
        <w:pStyle w:val="Default"/>
        <w:jc w:val="both"/>
        <w:rPr>
          <w:b/>
          <w:color w:val="auto"/>
          <w:sz w:val="22"/>
          <w:szCs w:val="22"/>
          <w:lang w:val="en-ID"/>
        </w:rPr>
      </w:pPr>
      <w:r w:rsidRPr="00C965E9">
        <w:rPr>
          <w:b/>
          <w:color w:val="auto"/>
          <w:sz w:val="22"/>
          <w:szCs w:val="22"/>
          <w:lang w:val="en-ID"/>
        </w:rPr>
        <w:lastRenderedPageBreak/>
        <w:t>Financial Statement Analysis</w:t>
      </w:r>
    </w:p>
    <w:p w:rsidR="00C965E9" w:rsidRPr="00C965E9" w:rsidRDefault="00C965E9" w:rsidP="00C965E9">
      <w:pPr>
        <w:autoSpaceDE w:val="0"/>
        <w:autoSpaceDN w:val="0"/>
        <w:adjustRightInd w:val="0"/>
        <w:spacing w:after="0" w:line="240" w:lineRule="auto"/>
        <w:ind w:firstLine="720"/>
        <w:jc w:val="both"/>
        <w:rPr>
          <w:rFonts w:ascii="Times New Roman" w:hAnsi="Times New Roman"/>
          <w:lang w:val="id-ID"/>
        </w:rPr>
      </w:pPr>
      <w:proofErr w:type="spellStart"/>
      <w:r w:rsidRPr="00C965E9">
        <w:rPr>
          <w:rFonts w:ascii="Times New Roman" w:hAnsi="Times New Roman"/>
          <w:lang w:val="en-ID"/>
        </w:rPr>
        <w:t>Fabozzi</w:t>
      </w:r>
      <w:proofErr w:type="spellEnd"/>
      <w:r w:rsidRPr="00C965E9">
        <w:rPr>
          <w:rFonts w:ascii="Times New Roman" w:hAnsi="Times New Roman"/>
          <w:lang w:val="en-ID"/>
        </w:rPr>
        <w:t xml:space="preserve"> and Peterson (2003) stated that financial statement analysis is the selection, evaluation, and interpretation of financial data and other pertinent information to assist in evaluating the operating performance and financial condition of a company. Within the firm, financial analysis may be used not only to evaluate the performance of the firm, but also its divisions or departments and its product lines.</w:t>
      </w:r>
      <w:r w:rsidRPr="00C965E9">
        <w:rPr>
          <w:rFonts w:ascii="Times New Roman" w:hAnsi="Times New Roman"/>
          <w:lang w:val="id-ID"/>
        </w:rPr>
        <w:t xml:space="preserve"> A</w:t>
      </w:r>
      <w:proofErr w:type="spellStart"/>
      <w:r w:rsidRPr="00C965E9">
        <w:rPr>
          <w:rFonts w:ascii="Times New Roman" w:hAnsi="Times New Roman"/>
          <w:lang w:val="en-ID"/>
        </w:rPr>
        <w:t>ccording</w:t>
      </w:r>
      <w:proofErr w:type="spellEnd"/>
      <w:r w:rsidRPr="00C965E9">
        <w:rPr>
          <w:rFonts w:ascii="Times New Roman" w:hAnsi="Times New Roman"/>
          <w:lang w:val="en-ID"/>
        </w:rPr>
        <w:t xml:space="preserve"> to </w:t>
      </w:r>
      <w:proofErr w:type="spellStart"/>
      <w:r w:rsidRPr="00C965E9">
        <w:rPr>
          <w:rFonts w:ascii="Times New Roman" w:hAnsi="Times New Roman"/>
          <w:lang w:val="en-ID"/>
        </w:rPr>
        <w:t>Fridson</w:t>
      </w:r>
      <w:proofErr w:type="spellEnd"/>
      <w:r w:rsidRPr="00C965E9">
        <w:rPr>
          <w:rFonts w:ascii="Times New Roman" w:hAnsi="Times New Roman"/>
          <w:lang w:val="en-ID"/>
        </w:rPr>
        <w:t xml:space="preserve"> and Alvarez (2002)</w:t>
      </w:r>
      <w:r w:rsidRPr="00C965E9">
        <w:rPr>
          <w:rStyle w:val="addmd"/>
          <w:rFonts w:ascii="Times New Roman" w:hAnsi="Times New Roman"/>
          <w:lang w:val="en-ID"/>
        </w:rPr>
        <w:t xml:space="preserve">, financial statement analysis is an essential skill in a variety of occupations including investment management, corporate finance, commercial lending, and the extension of credit. </w:t>
      </w:r>
    </w:p>
    <w:p w:rsidR="00C965E9" w:rsidRPr="00C965E9" w:rsidRDefault="00C965E9" w:rsidP="00C965E9">
      <w:pPr>
        <w:pStyle w:val="Default"/>
        <w:spacing w:before="240"/>
        <w:jc w:val="both"/>
        <w:rPr>
          <w:b/>
          <w:color w:val="auto"/>
          <w:sz w:val="22"/>
          <w:szCs w:val="22"/>
          <w:lang w:val="en-ID"/>
        </w:rPr>
      </w:pPr>
      <w:r w:rsidRPr="00C965E9">
        <w:rPr>
          <w:b/>
          <w:color w:val="auto"/>
          <w:sz w:val="22"/>
          <w:szCs w:val="22"/>
          <w:lang w:val="en-ID"/>
        </w:rPr>
        <w:t>Financial Ratio</w:t>
      </w:r>
    </w:p>
    <w:p w:rsidR="00C965E9" w:rsidRPr="00C965E9" w:rsidRDefault="00C965E9" w:rsidP="00C965E9">
      <w:pPr>
        <w:autoSpaceDE w:val="0"/>
        <w:autoSpaceDN w:val="0"/>
        <w:adjustRightInd w:val="0"/>
        <w:spacing w:after="0" w:line="240" w:lineRule="auto"/>
        <w:ind w:firstLine="720"/>
        <w:jc w:val="both"/>
        <w:rPr>
          <w:rFonts w:ascii="Times New Roman" w:hAnsi="Times New Roman"/>
          <w:lang w:val="en-ID"/>
        </w:rPr>
      </w:pPr>
      <w:r w:rsidRPr="00C965E9">
        <w:rPr>
          <w:rFonts w:ascii="Times New Roman" w:hAnsi="Times New Roman"/>
          <w:lang w:val="en-ID"/>
        </w:rPr>
        <w:t xml:space="preserve">Financial Ratio describes the significant relationship which exists between various items of a balance sheet and a statement of profit and loss of a firm. </w:t>
      </w:r>
      <w:r w:rsidRPr="00C965E9">
        <w:rPr>
          <w:rFonts w:ascii="Times New Roman" w:hAnsi="Times New Roman"/>
          <w:lang w:val="id-ID"/>
        </w:rPr>
        <w:t>T</w:t>
      </w:r>
      <w:r w:rsidRPr="00C965E9">
        <w:rPr>
          <w:rFonts w:ascii="Times New Roman" w:hAnsi="Times New Roman"/>
          <w:lang w:val="en-ID"/>
        </w:rPr>
        <w:t xml:space="preserve">he financial ratio is a comparison between one bit of financial information and another. When studying financial statements, it cannot be separated from the variables called Ratio. Financial Ratio is used in order to evaluate financial condition and company performance. </w:t>
      </w:r>
      <w:r w:rsidRPr="00C965E9">
        <w:rPr>
          <w:rFonts w:ascii="Times New Roman" w:hAnsi="Times New Roman"/>
          <w:lang w:val="id-ID"/>
        </w:rPr>
        <w:t xml:space="preserve"> </w:t>
      </w:r>
      <w:r w:rsidRPr="00C965E9">
        <w:rPr>
          <w:rFonts w:ascii="Times New Roman" w:hAnsi="Times New Roman"/>
          <w:shd w:val="clear" w:color="auto" w:fill="FFFFFF"/>
          <w:lang w:val="en-ID"/>
        </w:rPr>
        <w:t xml:space="preserve">Ratios made simple by </w:t>
      </w:r>
      <w:r w:rsidRPr="00C965E9">
        <w:rPr>
          <w:rStyle w:val="addmd"/>
          <w:rFonts w:ascii="Times New Roman" w:hAnsi="Times New Roman"/>
          <w:lang w:val="en-ID"/>
        </w:rPr>
        <w:t xml:space="preserve">Leach </w:t>
      </w:r>
      <w:r w:rsidRPr="00C965E9">
        <w:rPr>
          <w:rFonts w:ascii="Times New Roman" w:hAnsi="Times New Roman"/>
          <w:shd w:val="clear" w:color="auto" w:fill="FFFFFF"/>
          <w:lang w:val="en-ID"/>
        </w:rPr>
        <w:t xml:space="preserve">(2010). Leach argued that </w:t>
      </w:r>
      <w:r w:rsidRPr="00C965E9">
        <w:rPr>
          <w:rStyle w:val="addmd"/>
          <w:rFonts w:ascii="Times New Roman" w:hAnsi="Times New Roman"/>
          <w:lang w:val="en-ID"/>
        </w:rPr>
        <w:t xml:space="preserve">a ratio is simply one number divided by another. </w:t>
      </w:r>
      <w:r w:rsidRPr="00C965E9">
        <w:rPr>
          <w:rFonts w:ascii="Times New Roman" w:hAnsi="Times New Roman"/>
          <w:shd w:val="clear" w:color="auto" w:fill="FFFFFF"/>
          <w:lang w:val="en-ID"/>
        </w:rPr>
        <w:t xml:space="preserve">Ratios provide an extremely effective method of understanding company accounts. Each ratio is intended to assist the process of identifying some aspect of a company, such as its profitability, efficiency or liquidity. </w:t>
      </w:r>
    </w:p>
    <w:p w:rsidR="00C965E9" w:rsidRPr="00C965E9" w:rsidRDefault="00C965E9" w:rsidP="00C965E9">
      <w:pPr>
        <w:pStyle w:val="Default"/>
        <w:spacing w:before="240"/>
        <w:jc w:val="both"/>
        <w:rPr>
          <w:b/>
          <w:iCs/>
          <w:color w:val="auto"/>
          <w:sz w:val="22"/>
          <w:szCs w:val="22"/>
          <w:lang w:val="en-ID"/>
        </w:rPr>
      </w:pPr>
      <w:r w:rsidRPr="00C965E9">
        <w:rPr>
          <w:b/>
          <w:iCs/>
          <w:color w:val="auto"/>
          <w:sz w:val="22"/>
          <w:szCs w:val="22"/>
          <w:lang w:val="en-ID"/>
        </w:rPr>
        <w:t>Financial Distress</w:t>
      </w:r>
    </w:p>
    <w:p w:rsidR="00C965E9" w:rsidRPr="00C965E9" w:rsidRDefault="00C965E9" w:rsidP="00C965E9">
      <w:pPr>
        <w:autoSpaceDE w:val="0"/>
        <w:autoSpaceDN w:val="0"/>
        <w:adjustRightInd w:val="0"/>
        <w:spacing w:after="0" w:line="240" w:lineRule="auto"/>
        <w:ind w:firstLine="720"/>
        <w:jc w:val="both"/>
        <w:rPr>
          <w:rFonts w:ascii="Times New Roman" w:hAnsi="Times New Roman"/>
          <w:lang w:val="id-ID"/>
        </w:rPr>
      </w:pPr>
      <w:r w:rsidRPr="00C965E9">
        <w:rPr>
          <w:rFonts w:ascii="Times New Roman" w:hAnsi="Times New Roman"/>
          <w:lang w:val="en-ID"/>
        </w:rPr>
        <w:t xml:space="preserve">A firm that does not generate enough the cash flow to make a contractually required payment, such as an interest payment, will experience financial distress. The first sign of bankruptcy is financial distress.  According to </w:t>
      </w:r>
      <w:proofErr w:type="spellStart"/>
      <w:r w:rsidRPr="00C965E9">
        <w:rPr>
          <w:rFonts w:ascii="Times New Roman" w:hAnsi="Times New Roman"/>
          <w:lang w:val="en-ID"/>
        </w:rPr>
        <w:t>Wruck</w:t>
      </w:r>
      <w:proofErr w:type="spellEnd"/>
      <w:r w:rsidRPr="00C965E9">
        <w:rPr>
          <w:rFonts w:ascii="Times New Roman" w:hAnsi="Times New Roman"/>
          <w:lang w:val="en-ID"/>
        </w:rPr>
        <w:t xml:space="preserve"> (1990) in </w:t>
      </w:r>
      <w:proofErr w:type="spellStart"/>
      <w:r w:rsidRPr="00C965E9">
        <w:rPr>
          <w:rFonts w:ascii="Times New Roman" w:hAnsi="Times New Roman"/>
          <w:bCs/>
          <w:lang w:val="en-ID"/>
        </w:rPr>
        <w:t>Tesfamariam</w:t>
      </w:r>
      <w:proofErr w:type="spellEnd"/>
      <w:r w:rsidRPr="00C965E9">
        <w:rPr>
          <w:rFonts w:ascii="Times New Roman" w:hAnsi="Times New Roman"/>
          <w:bCs/>
          <w:lang w:val="en-ID"/>
        </w:rPr>
        <w:t xml:space="preserve"> </w:t>
      </w:r>
      <w:r w:rsidRPr="00C965E9">
        <w:rPr>
          <w:rFonts w:ascii="Times New Roman" w:hAnsi="Times New Roman"/>
          <w:lang w:val="en-ID"/>
        </w:rPr>
        <w:t xml:space="preserve">(2014) assumed that </w:t>
      </w:r>
      <w:r w:rsidRPr="00C965E9">
        <w:rPr>
          <w:rFonts w:ascii="Times New Roman" w:hAnsi="Times New Roman"/>
          <w:iCs/>
          <w:lang w:val="en-ID"/>
        </w:rPr>
        <w:t xml:space="preserve">Financial distress is a situation where a firm’s operating cash flows are not sufficient to satisfy current obligations (such as trade credits or interest expenses), and the firm is forced to take corrective action. </w:t>
      </w:r>
      <w:r w:rsidRPr="00C965E9">
        <w:rPr>
          <w:rFonts w:ascii="Times New Roman" w:hAnsi="Times New Roman"/>
          <w:lang w:val="en-ID"/>
        </w:rPr>
        <w:t xml:space="preserve">Financial distress refers to the inability of a company to pay its financial obligations as they mature (Beaver, </w:t>
      </w:r>
      <w:proofErr w:type="spellStart"/>
      <w:r w:rsidRPr="00C965E9">
        <w:rPr>
          <w:rFonts w:ascii="Times New Roman" w:hAnsi="Times New Roman"/>
          <w:lang w:val="en-ID"/>
        </w:rPr>
        <w:t>Correia</w:t>
      </w:r>
      <w:proofErr w:type="spellEnd"/>
      <w:r w:rsidRPr="00C965E9">
        <w:rPr>
          <w:rFonts w:ascii="Times New Roman" w:hAnsi="Times New Roman"/>
          <w:lang w:val="en-ID"/>
        </w:rPr>
        <w:t xml:space="preserve">, and </w:t>
      </w:r>
      <w:proofErr w:type="spellStart"/>
      <w:r w:rsidRPr="00C965E9">
        <w:rPr>
          <w:rFonts w:ascii="Times New Roman" w:hAnsi="Times New Roman"/>
          <w:lang w:val="en-ID"/>
        </w:rPr>
        <w:t>McNichols</w:t>
      </w:r>
      <w:proofErr w:type="spellEnd"/>
      <w:r w:rsidRPr="00C965E9">
        <w:rPr>
          <w:rFonts w:ascii="Times New Roman" w:hAnsi="Times New Roman"/>
          <w:lang w:val="en-ID"/>
        </w:rPr>
        <w:t xml:space="preserve">, 2010). </w:t>
      </w:r>
    </w:p>
    <w:p w:rsidR="00C965E9" w:rsidRPr="00C965E9" w:rsidRDefault="00C965E9" w:rsidP="00C965E9">
      <w:pPr>
        <w:pStyle w:val="Default"/>
        <w:spacing w:before="240"/>
        <w:jc w:val="both"/>
        <w:rPr>
          <w:b/>
          <w:color w:val="auto"/>
          <w:sz w:val="22"/>
          <w:szCs w:val="22"/>
          <w:lang w:val="en-ID"/>
        </w:rPr>
      </w:pPr>
      <w:r w:rsidRPr="00C965E9">
        <w:rPr>
          <w:b/>
          <w:color w:val="auto"/>
          <w:sz w:val="22"/>
          <w:szCs w:val="22"/>
          <w:lang w:val="en-ID"/>
        </w:rPr>
        <w:t>Bankruptcy</w:t>
      </w:r>
    </w:p>
    <w:p w:rsidR="00C965E9" w:rsidRPr="00C965E9" w:rsidRDefault="00C965E9" w:rsidP="00C965E9">
      <w:pPr>
        <w:pStyle w:val="Default"/>
        <w:ind w:firstLine="720"/>
        <w:jc w:val="both"/>
        <w:rPr>
          <w:b/>
          <w:color w:val="auto"/>
          <w:sz w:val="22"/>
          <w:szCs w:val="22"/>
        </w:rPr>
      </w:pPr>
      <w:r w:rsidRPr="00C965E9">
        <w:rPr>
          <w:color w:val="auto"/>
          <w:sz w:val="22"/>
          <w:szCs w:val="22"/>
          <w:lang w:val="en-ID"/>
        </w:rPr>
        <w:t xml:space="preserve">According to </w:t>
      </w:r>
      <w:proofErr w:type="spellStart"/>
      <w:r w:rsidRPr="00C965E9">
        <w:rPr>
          <w:color w:val="auto"/>
          <w:sz w:val="22"/>
          <w:szCs w:val="22"/>
          <w:lang w:val="en-ID"/>
        </w:rPr>
        <w:t>Harnanto</w:t>
      </w:r>
      <w:proofErr w:type="spellEnd"/>
      <w:r w:rsidRPr="00C965E9">
        <w:rPr>
          <w:color w:val="auto"/>
          <w:sz w:val="22"/>
          <w:szCs w:val="22"/>
          <w:lang w:val="en-ID"/>
        </w:rPr>
        <w:t xml:space="preserve"> in </w:t>
      </w:r>
      <w:proofErr w:type="spellStart"/>
      <w:r w:rsidRPr="00C965E9">
        <w:rPr>
          <w:bCs/>
          <w:color w:val="auto"/>
          <w:sz w:val="22"/>
          <w:szCs w:val="22"/>
          <w:lang w:val="en-ID"/>
        </w:rPr>
        <w:t>Aprilaningsih</w:t>
      </w:r>
      <w:proofErr w:type="spellEnd"/>
      <w:r w:rsidRPr="00C965E9">
        <w:rPr>
          <w:bCs/>
          <w:color w:val="auto"/>
          <w:sz w:val="22"/>
          <w:szCs w:val="22"/>
          <w:lang w:val="en-ID"/>
        </w:rPr>
        <w:t xml:space="preserve"> </w:t>
      </w:r>
      <w:r w:rsidRPr="00C965E9">
        <w:rPr>
          <w:color w:val="auto"/>
          <w:sz w:val="22"/>
          <w:szCs w:val="22"/>
          <w:lang w:val="en-ID"/>
        </w:rPr>
        <w:t>(2015), bankruptcy is a situation or condition where the company is experiencing shortages and insufficient funds to run or continue its business. Bankruptcy is also defined as a condition in which a company fails or is unable to fulfil its obligations to the creditor.</w:t>
      </w:r>
      <w:r w:rsidRPr="00C965E9">
        <w:rPr>
          <w:b/>
          <w:color w:val="auto"/>
          <w:sz w:val="22"/>
          <w:szCs w:val="22"/>
        </w:rPr>
        <w:t xml:space="preserve"> </w:t>
      </w:r>
    </w:p>
    <w:p w:rsidR="00C965E9" w:rsidRPr="00C965E9" w:rsidRDefault="00C965E9" w:rsidP="00C965E9">
      <w:pPr>
        <w:spacing w:before="240" w:after="0" w:line="240" w:lineRule="auto"/>
        <w:jc w:val="both"/>
        <w:rPr>
          <w:rFonts w:ascii="Times New Roman" w:hAnsi="Times New Roman"/>
          <w:b/>
          <w:lang w:val="id-ID"/>
        </w:rPr>
      </w:pPr>
      <w:r w:rsidRPr="00C965E9">
        <w:rPr>
          <w:rFonts w:ascii="Times New Roman" w:hAnsi="Times New Roman"/>
          <w:b/>
          <w:lang w:val="id-ID"/>
        </w:rPr>
        <w:t>Previous Research</w:t>
      </w:r>
    </w:p>
    <w:p w:rsidR="00C965E9" w:rsidRPr="00C965E9" w:rsidRDefault="00C965E9" w:rsidP="00C965E9">
      <w:pPr>
        <w:pStyle w:val="Default"/>
        <w:ind w:firstLine="720"/>
        <w:jc w:val="both"/>
        <w:rPr>
          <w:color w:val="auto"/>
          <w:sz w:val="22"/>
          <w:szCs w:val="22"/>
          <w:lang w:val="en-ID"/>
        </w:rPr>
      </w:pPr>
      <w:proofErr w:type="spellStart"/>
      <w:r w:rsidRPr="00C965E9">
        <w:rPr>
          <w:color w:val="auto"/>
          <w:sz w:val="22"/>
          <w:szCs w:val="22"/>
          <w:lang w:val="en-ID"/>
        </w:rPr>
        <w:t>Samanhyia</w:t>
      </w:r>
      <w:proofErr w:type="spellEnd"/>
      <w:r w:rsidRPr="00C965E9">
        <w:rPr>
          <w:color w:val="auto"/>
          <w:sz w:val="22"/>
          <w:szCs w:val="22"/>
        </w:rPr>
        <w:t xml:space="preserve">, </w:t>
      </w:r>
      <w:proofErr w:type="spellStart"/>
      <w:r w:rsidRPr="00C965E9">
        <w:rPr>
          <w:color w:val="auto"/>
          <w:sz w:val="22"/>
          <w:szCs w:val="22"/>
        </w:rPr>
        <w:t>Oware</w:t>
      </w:r>
      <w:proofErr w:type="spellEnd"/>
      <w:r w:rsidRPr="00C965E9">
        <w:rPr>
          <w:color w:val="auto"/>
          <w:sz w:val="22"/>
          <w:szCs w:val="22"/>
        </w:rPr>
        <w:t xml:space="preserve">, and </w:t>
      </w:r>
      <w:proofErr w:type="spellStart"/>
      <w:r w:rsidRPr="00C965E9">
        <w:rPr>
          <w:color w:val="auto"/>
          <w:sz w:val="22"/>
          <w:szCs w:val="22"/>
        </w:rPr>
        <w:t>Yaansah</w:t>
      </w:r>
      <w:proofErr w:type="spellEnd"/>
      <w:r w:rsidRPr="00C965E9">
        <w:rPr>
          <w:color w:val="auto"/>
          <w:sz w:val="22"/>
          <w:szCs w:val="22"/>
          <w:lang w:val="en-ID"/>
        </w:rPr>
        <w:t xml:space="preserve"> (2016)</w:t>
      </w:r>
      <w:r w:rsidRPr="00C965E9">
        <w:rPr>
          <w:color w:val="auto"/>
          <w:sz w:val="22"/>
          <w:szCs w:val="22"/>
        </w:rPr>
        <w:t>,</w:t>
      </w:r>
      <w:r w:rsidRPr="00C965E9">
        <w:rPr>
          <w:color w:val="auto"/>
          <w:sz w:val="22"/>
          <w:szCs w:val="22"/>
          <w:lang w:val="en-ID"/>
        </w:rPr>
        <w:t xml:space="preserve"> </w:t>
      </w:r>
      <w:r w:rsidRPr="00C965E9">
        <w:rPr>
          <w:color w:val="auto"/>
          <w:sz w:val="22"/>
          <w:szCs w:val="22"/>
        </w:rPr>
        <w:t>t</w:t>
      </w:r>
      <w:r w:rsidRPr="00C965E9">
        <w:rPr>
          <w:color w:val="auto"/>
          <w:sz w:val="22"/>
          <w:szCs w:val="22"/>
          <w:lang w:val="en-ID"/>
        </w:rPr>
        <w:t>his research examined the financial distress of five companies</w:t>
      </w:r>
      <w:r w:rsidRPr="00C965E9">
        <w:rPr>
          <w:iCs/>
          <w:color w:val="auto"/>
          <w:sz w:val="22"/>
          <w:szCs w:val="22"/>
          <w:lang w:val="en-ID"/>
        </w:rPr>
        <w:t xml:space="preserve"> listed in the stock exchange of a developing West African country, Ghana. Research models used in this study were Z-Score and Boone Indicator. </w:t>
      </w:r>
      <w:proofErr w:type="spellStart"/>
      <w:r w:rsidRPr="00C965E9">
        <w:rPr>
          <w:color w:val="auto"/>
          <w:sz w:val="22"/>
          <w:szCs w:val="22"/>
          <w:lang w:val="en-ID"/>
        </w:rPr>
        <w:t>Samanhyia</w:t>
      </w:r>
      <w:proofErr w:type="spellEnd"/>
      <w:r w:rsidRPr="00C965E9">
        <w:rPr>
          <w:iCs/>
          <w:color w:val="auto"/>
          <w:sz w:val="22"/>
          <w:szCs w:val="22"/>
          <w:lang w:val="en-ID"/>
        </w:rPr>
        <w:t xml:space="preserve"> found that one company was in the Financial Distress. The study concluded that the firms were less likely to be financially distressed in its highly competitive industry because the firms became more efficient and the performance enhanced, but poor corporate governance contributed to financial distress and that smaller board size negatively affected corporate performance.</w:t>
      </w:r>
    </w:p>
    <w:p w:rsidR="00C965E9" w:rsidRPr="00C965E9" w:rsidRDefault="00C965E9" w:rsidP="00C965E9">
      <w:pPr>
        <w:autoSpaceDE w:val="0"/>
        <w:autoSpaceDN w:val="0"/>
        <w:adjustRightInd w:val="0"/>
        <w:spacing w:after="0" w:line="240" w:lineRule="auto"/>
        <w:ind w:firstLine="720"/>
        <w:jc w:val="both"/>
        <w:rPr>
          <w:rFonts w:ascii="Times New Roman" w:hAnsi="Times New Roman"/>
          <w:iCs/>
          <w:lang w:val="en-ID"/>
        </w:rPr>
      </w:pPr>
      <w:proofErr w:type="spellStart"/>
      <w:r w:rsidRPr="00C965E9">
        <w:rPr>
          <w:rFonts w:ascii="Times New Roman" w:hAnsi="Times New Roman"/>
          <w:lang w:val="en-ID"/>
        </w:rPr>
        <w:t>Sajjan</w:t>
      </w:r>
      <w:proofErr w:type="spellEnd"/>
      <w:r w:rsidRPr="00C965E9">
        <w:rPr>
          <w:rFonts w:ascii="Times New Roman" w:hAnsi="Times New Roman"/>
          <w:lang w:val="en-ID"/>
        </w:rPr>
        <w:t xml:space="preserve"> (2016)</w:t>
      </w:r>
      <w:r w:rsidRPr="00C965E9">
        <w:rPr>
          <w:rFonts w:ascii="Times New Roman" w:hAnsi="Times New Roman"/>
          <w:lang w:val="id-ID"/>
        </w:rPr>
        <w:t>,</w:t>
      </w:r>
      <w:r w:rsidRPr="00C965E9">
        <w:rPr>
          <w:rFonts w:ascii="Times New Roman" w:hAnsi="Times New Roman"/>
          <w:iCs/>
          <w:lang w:val="en-ID"/>
        </w:rPr>
        <w:t xml:space="preserve"> </w:t>
      </w:r>
      <w:r w:rsidRPr="00C965E9">
        <w:rPr>
          <w:rFonts w:ascii="Times New Roman" w:hAnsi="Times New Roman"/>
          <w:iCs/>
          <w:lang w:val="id-ID"/>
        </w:rPr>
        <w:t>t</w:t>
      </w:r>
      <w:r w:rsidRPr="00C965E9">
        <w:rPr>
          <w:rFonts w:ascii="Times New Roman" w:hAnsi="Times New Roman"/>
          <w:iCs/>
          <w:lang w:val="en-ID"/>
        </w:rPr>
        <w:t xml:space="preserve">his research studied the likelihood of Bankruptcy </w:t>
      </w:r>
      <w:r w:rsidRPr="00C965E9">
        <w:rPr>
          <w:rFonts w:ascii="Times New Roman" w:hAnsi="Times New Roman"/>
          <w:iCs/>
          <w:lang w:val="id-ID"/>
        </w:rPr>
        <w:t xml:space="preserve">of </w:t>
      </w:r>
      <w:r w:rsidRPr="00C965E9">
        <w:rPr>
          <w:rFonts w:ascii="Times New Roman" w:hAnsi="Times New Roman"/>
          <w:iCs/>
          <w:lang w:val="en-ID"/>
        </w:rPr>
        <w:t>3 manufacturing companies and 3 non-manufacturing companies. The research used data from financial reports which listed in Bombay Stock Exchange &amp; National Stock Exchange of India for the period of 5 years</w:t>
      </w:r>
      <w:r w:rsidRPr="00C965E9">
        <w:rPr>
          <w:rFonts w:ascii="Times New Roman" w:hAnsi="Times New Roman"/>
          <w:iCs/>
          <w:lang w:val="id-ID"/>
        </w:rPr>
        <w:t xml:space="preserve"> (</w:t>
      </w:r>
      <w:r w:rsidRPr="00C965E9">
        <w:rPr>
          <w:rFonts w:ascii="Times New Roman" w:hAnsi="Times New Roman"/>
          <w:iCs/>
          <w:lang w:val="en-ID"/>
        </w:rPr>
        <w:t>2011</w:t>
      </w:r>
      <w:r w:rsidRPr="00C965E9">
        <w:rPr>
          <w:rFonts w:ascii="Times New Roman" w:hAnsi="Times New Roman"/>
          <w:iCs/>
          <w:lang w:val="id-ID"/>
        </w:rPr>
        <w:t>-</w:t>
      </w:r>
      <w:r w:rsidRPr="00C965E9">
        <w:rPr>
          <w:rFonts w:ascii="Times New Roman" w:hAnsi="Times New Roman"/>
          <w:iCs/>
          <w:lang w:val="en-ID"/>
        </w:rPr>
        <w:t>2015</w:t>
      </w:r>
      <w:r w:rsidRPr="00C965E9">
        <w:rPr>
          <w:rFonts w:ascii="Times New Roman" w:hAnsi="Times New Roman"/>
          <w:iCs/>
          <w:lang w:val="id-ID"/>
        </w:rPr>
        <w:t>)</w:t>
      </w:r>
      <w:r w:rsidRPr="00C965E9">
        <w:rPr>
          <w:rFonts w:ascii="Times New Roman" w:hAnsi="Times New Roman"/>
          <w:iCs/>
          <w:lang w:val="en-ID"/>
        </w:rPr>
        <w:t>. The research revealed that there were only 2 companies in the Safe Zone for the period of 2011-2015, namely ACC Cement Ltd in 2011 and SKS Micro Finance Company in 2011 and 2015. Most of the firms were in the Distress Zone which clearly indicated that these firms went Bankrupt.</w:t>
      </w:r>
    </w:p>
    <w:p w:rsidR="00C965E9" w:rsidRPr="00C965E9" w:rsidRDefault="00C965E9" w:rsidP="00C965E9">
      <w:pPr>
        <w:autoSpaceDE w:val="0"/>
        <w:autoSpaceDN w:val="0"/>
        <w:adjustRightInd w:val="0"/>
        <w:spacing w:after="0" w:line="240" w:lineRule="auto"/>
        <w:ind w:firstLine="720"/>
        <w:jc w:val="both"/>
        <w:rPr>
          <w:rFonts w:ascii="Times New Roman" w:hAnsi="Times New Roman"/>
          <w:lang w:val="id-ID"/>
        </w:rPr>
      </w:pPr>
      <w:proofErr w:type="spellStart"/>
      <w:r w:rsidRPr="00C965E9">
        <w:rPr>
          <w:rFonts w:ascii="Times New Roman" w:hAnsi="Times New Roman"/>
          <w:lang w:val="en-ID"/>
        </w:rPr>
        <w:t>Aloy</w:t>
      </w:r>
      <w:proofErr w:type="spellEnd"/>
      <w:r w:rsidRPr="00C965E9">
        <w:rPr>
          <w:rFonts w:ascii="Times New Roman" w:hAnsi="Times New Roman"/>
          <w:lang w:val="en-ID"/>
        </w:rPr>
        <w:t xml:space="preserve"> and </w:t>
      </w:r>
      <w:proofErr w:type="spellStart"/>
      <w:r w:rsidRPr="00C965E9">
        <w:rPr>
          <w:rFonts w:ascii="Times New Roman" w:hAnsi="Times New Roman"/>
          <w:lang w:val="en-ID"/>
        </w:rPr>
        <w:t>Pratheepan</w:t>
      </w:r>
      <w:proofErr w:type="spellEnd"/>
      <w:r w:rsidRPr="00C965E9">
        <w:rPr>
          <w:rFonts w:ascii="Times New Roman" w:hAnsi="Times New Roman"/>
          <w:lang w:val="en-ID"/>
        </w:rPr>
        <w:t xml:space="preserve"> (2015)</w:t>
      </w:r>
      <w:r w:rsidRPr="00C965E9">
        <w:rPr>
          <w:rFonts w:ascii="Times New Roman" w:hAnsi="Times New Roman"/>
          <w:lang w:val="id-ID"/>
        </w:rPr>
        <w:t>,</w:t>
      </w:r>
      <w:r w:rsidRPr="00C965E9">
        <w:rPr>
          <w:rFonts w:ascii="Times New Roman" w:hAnsi="Times New Roman"/>
          <w:lang w:val="en-ID"/>
        </w:rPr>
        <w:t xml:space="preserve"> </w:t>
      </w:r>
      <w:r w:rsidRPr="00C965E9">
        <w:rPr>
          <w:rFonts w:ascii="Times New Roman" w:hAnsi="Times New Roman"/>
          <w:lang w:val="id-ID"/>
        </w:rPr>
        <w:t>t</w:t>
      </w:r>
      <w:r w:rsidRPr="00C965E9">
        <w:rPr>
          <w:rFonts w:ascii="Times New Roman" w:hAnsi="Times New Roman"/>
          <w:lang w:val="en-ID"/>
        </w:rPr>
        <w:t>his research examined the likelihood of bankruptcy of the firms in the Trade Sector in Sri Lanka by applying the Altman’s Z-Score model. The research used data from the financial reports of seven trading companies for a period of the last five years from 2010 to 2014. The study found that 71% of companies in the Trade Sector were in the Distress Zone and the rest of the whole 29% were in the Grey Zone. None of the companies in this sector were in the Safe Zone. Overall this sector was in a difficult period.</w:t>
      </w:r>
    </w:p>
    <w:p w:rsidR="00C965E9" w:rsidRPr="00C965E9" w:rsidRDefault="00C965E9" w:rsidP="00C965E9">
      <w:pPr>
        <w:autoSpaceDE w:val="0"/>
        <w:autoSpaceDN w:val="0"/>
        <w:adjustRightInd w:val="0"/>
        <w:spacing w:after="0" w:line="240" w:lineRule="auto"/>
        <w:jc w:val="both"/>
        <w:rPr>
          <w:rFonts w:ascii="Times New Roman" w:hAnsi="Times New Roman"/>
          <w:lang w:val="id-ID"/>
        </w:rPr>
      </w:pPr>
    </w:p>
    <w:p w:rsidR="00C965E9" w:rsidRPr="00C965E9" w:rsidRDefault="00C965E9" w:rsidP="00C965E9">
      <w:pPr>
        <w:autoSpaceDE w:val="0"/>
        <w:autoSpaceDN w:val="0"/>
        <w:adjustRightInd w:val="0"/>
        <w:spacing w:after="0" w:line="240" w:lineRule="auto"/>
        <w:jc w:val="both"/>
        <w:rPr>
          <w:rFonts w:ascii="Times New Roman" w:hAnsi="Times New Roman"/>
          <w:lang w:val="id-ID"/>
        </w:rPr>
      </w:pPr>
    </w:p>
    <w:p w:rsidR="00C965E9" w:rsidRPr="00C965E9" w:rsidRDefault="00C965E9" w:rsidP="00C965E9">
      <w:pPr>
        <w:autoSpaceDE w:val="0"/>
        <w:autoSpaceDN w:val="0"/>
        <w:adjustRightInd w:val="0"/>
        <w:spacing w:after="0" w:line="240" w:lineRule="auto"/>
        <w:jc w:val="both"/>
        <w:rPr>
          <w:rFonts w:ascii="Times New Roman" w:hAnsi="Times New Roman"/>
          <w:lang w:val="id-ID"/>
        </w:rPr>
      </w:pPr>
    </w:p>
    <w:p w:rsidR="00C965E9" w:rsidRPr="00C965E9" w:rsidRDefault="00C965E9" w:rsidP="00C965E9">
      <w:pPr>
        <w:autoSpaceDE w:val="0"/>
        <w:autoSpaceDN w:val="0"/>
        <w:adjustRightInd w:val="0"/>
        <w:spacing w:after="0" w:line="240" w:lineRule="auto"/>
        <w:jc w:val="both"/>
        <w:rPr>
          <w:rFonts w:ascii="Times New Roman" w:hAnsi="Times New Roman"/>
          <w:lang w:val="id-ID"/>
        </w:rPr>
      </w:pPr>
    </w:p>
    <w:p w:rsidR="00C965E9" w:rsidRPr="00C965E9" w:rsidRDefault="00C965E9" w:rsidP="00C965E9">
      <w:pPr>
        <w:autoSpaceDE w:val="0"/>
        <w:autoSpaceDN w:val="0"/>
        <w:adjustRightInd w:val="0"/>
        <w:spacing w:after="0" w:line="240" w:lineRule="auto"/>
        <w:jc w:val="both"/>
        <w:rPr>
          <w:rFonts w:ascii="Times New Roman" w:hAnsi="Times New Roman"/>
          <w:lang w:val="id-ID"/>
        </w:rPr>
      </w:pPr>
    </w:p>
    <w:p w:rsidR="00C965E9" w:rsidRDefault="00C965E9" w:rsidP="00C965E9">
      <w:pPr>
        <w:autoSpaceDE w:val="0"/>
        <w:autoSpaceDN w:val="0"/>
        <w:adjustRightInd w:val="0"/>
        <w:spacing w:after="0" w:line="240" w:lineRule="auto"/>
        <w:jc w:val="both"/>
        <w:rPr>
          <w:rFonts w:ascii="Times New Roman" w:hAnsi="Times New Roman"/>
          <w:lang w:val="en-ID"/>
        </w:rPr>
      </w:pPr>
    </w:p>
    <w:p w:rsidR="00C965E9" w:rsidRPr="00C965E9" w:rsidRDefault="00C965E9" w:rsidP="00C965E9">
      <w:pPr>
        <w:autoSpaceDE w:val="0"/>
        <w:autoSpaceDN w:val="0"/>
        <w:adjustRightInd w:val="0"/>
        <w:spacing w:after="0" w:line="240" w:lineRule="auto"/>
        <w:jc w:val="both"/>
        <w:rPr>
          <w:rFonts w:ascii="Times New Roman" w:hAnsi="Times New Roman"/>
          <w:lang w:val="en-ID"/>
        </w:rPr>
      </w:pPr>
    </w:p>
    <w:p w:rsidR="00C965E9" w:rsidRPr="00C965E9" w:rsidRDefault="00C965E9" w:rsidP="00C965E9">
      <w:pPr>
        <w:autoSpaceDE w:val="0"/>
        <w:autoSpaceDN w:val="0"/>
        <w:adjustRightInd w:val="0"/>
        <w:spacing w:after="0" w:line="240" w:lineRule="auto"/>
        <w:jc w:val="both"/>
        <w:rPr>
          <w:rFonts w:ascii="Times New Roman" w:hAnsi="Times New Roman"/>
          <w:lang w:val="id-ID"/>
        </w:rPr>
      </w:pPr>
    </w:p>
    <w:p w:rsidR="00C965E9" w:rsidRPr="00C965E9" w:rsidRDefault="00C965E9" w:rsidP="00C965E9">
      <w:pPr>
        <w:spacing w:after="0" w:line="240" w:lineRule="auto"/>
        <w:jc w:val="both"/>
        <w:rPr>
          <w:rFonts w:ascii="Times New Roman" w:hAnsi="Times New Roman"/>
          <w:b/>
          <w:lang w:val="id-ID"/>
        </w:rPr>
      </w:pPr>
      <w:r w:rsidRPr="00C965E9">
        <w:rPr>
          <w:rFonts w:ascii="Times New Roman" w:hAnsi="Times New Roman"/>
          <w:b/>
          <w:lang w:val="en-ID"/>
        </w:rPr>
        <w:lastRenderedPageBreak/>
        <w:t>Conceptual Framework</w:t>
      </w:r>
    </w:p>
    <w:p w:rsidR="00C965E9" w:rsidRPr="00C965E9" w:rsidRDefault="00C965E9" w:rsidP="00C965E9">
      <w:pPr>
        <w:pStyle w:val="Default"/>
        <w:ind w:left="360"/>
        <w:jc w:val="center"/>
        <w:rPr>
          <w:b/>
          <w:iCs/>
          <w:color w:val="auto"/>
          <w:sz w:val="22"/>
          <w:szCs w:val="22"/>
        </w:rPr>
      </w:pPr>
      <w:r w:rsidRPr="00C965E9">
        <w:rPr>
          <w:noProof/>
          <w:color w:val="auto"/>
          <w:sz w:val="22"/>
          <w:szCs w:val="22"/>
        </w:rPr>
        <w:drawing>
          <wp:inline distT="0" distB="0" distL="0" distR="0" wp14:anchorId="471B645C" wp14:editId="00E5F8C3">
            <wp:extent cx="3219450" cy="3467100"/>
            <wp:effectExtent l="19050" t="0" r="0" b="0"/>
            <wp:docPr id="1" name="Picture 1" descr="H:\Hera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erald.jpg"/>
                    <pic:cNvPicPr>
                      <a:picLocks noChangeAspect="1" noChangeArrowheads="1"/>
                    </pic:cNvPicPr>
                  </pic:nvPicPr>
                  <pic:blipFill>
                    <a:blip r:embed="rId9"/>
                    <a:srcRect/>
                    <a:stretch>
                      <a:fillRect/>
                    </a:stretch>
                  </pic:blipFill>
                  <pic:spPr bwMode="auto">
                    <a:xfrm>
                      <a:off x="0" y="0"/>
                      <a:ext cx="3260821" cy="3511653"/>
                    </a:xfrm>
                    <a:prstGeom prst="rect">
                      <a:avLst/>
                    </a:prstGeom>
                    <a:noFill/>
                    <a:ln w="9525">
                      <a:noFill/>
                      <a:miter lim="800000"/>
                      <a:headEnd/>
                      <a:tailEnd/>
                    </a:ln>
                  </pic:spPr>
                </pic:pic>
              </a:graphicData>
            </a:graphic>
          </wp:inline>
        </w:drawing>
      </w:r>
    </w:p>
    <w:p w:rsidR="00C965E9" w:rsidRPr="00C965E9" w:rsidRDefault="00C965E9" w:rsidP="00C965E9">
      <w:pPr>
        <w:pStyle w:val="Default"/>
        <w:jc w:val="center"/>
        <w:rPr>
          <w:b/>
          <w:iCs/>
          <w:sz w:val="22"/>
          <w:szCs w:val="22"/>
        </w:rPr>
      </w:pPr>
      <w:proofErr w:type="gramStart"/>
      <w:r w:rsidRPr="00C965E9">
        <w:rPr>
          <w:b/>
          <w:iCs/>
          <w:color w:val="auto"/>
          <w:sz w:val="22"/>
          <w:szCs w:val="22"/>
          <w:lang w:val="en-ID"/>
        </w:rPr>
        <w:t>Figure 1</w:t>
      </w:r>
      <w:r w:rsidRPr="00C965E9">
        <w:rPr>
          <w:b/>
          <w:iCs/>
          <w:color w:val="auto"/>
          <w:sz w:val="22"/>
          <w:szCs w:val="22"/>
        </w:rPr>
        <w:t>.</w:t>
      </w:r>
      <w:proofErr w:type="gramEnd"/>
      <w:r w:rsidRPr="00C965E9">
        <w:rPr>
          <w:b/>
          <w:iCs/>
          <w:color w:val="auto"/>
          <w:sz w:val="22"/>
          <w:szCs w:val="22"/>
        </w:rPr>
        <w:t xml:space="preserve"> </w:t>
      </w:r>
      <w:r w:rsidRPr="00C965E9">
        <w:rPr>
          <w:b/>
          <w:iCs/>
          <w:sz w:val="22"/>
          <w:szCs w:val="22"/>
          <w:lang w:val="en-ID"/>
        </w:rPr>
        <w:t>Conceptual Framework</w:t>
      </w:r>
    </w:p>
    <w:p w:rsidR="00C965E9" w:rsidRDefault="00C965E9" w:rsidP="00C965E9">
      <w:pPr>
        <w:pStyle w:val="Default"/>
        <w:ind w:left="360"/>
        <w:jc w:val="center"/>
        <w:rPr>
          <w:i/>
          <w:iCs/>
          <w:sz w:val="22"/>
          <w:szCs w:val="22"/>
        </w:rPr>
      </w:pPr>
    </w:p>
    <w:p w:rsidR="00C965E9" w:rsidRPr="00C965E9" w:rsidRDefault="00C965E9" w:rsidP="00C965E9">
      <w:pPr>
        <w:pStyle w:val="Default"/>
        <w:ind w:left="360"/>
        <w:jc w:val="center"/>
        <w:rPr>
          <w:b/>
          <w:iCs/>
          <w:color w:val="auto"/>
          <w:sz w:val="22"/>
          <w:szCs w:val="22"/>
        </w:rPr>
      </w:pPr>
    </w:p>
    <w:p w:rsidR="00C965E9" w:rsidRPr="00C965E9" w:rsidRDefault="00C965E9" w:rsidP="00C965E9">
      <w:pPr>
        <w:spacing w:after="0" w:line="240" w:lineRule="auto"/>
        <w:jc w:val="center"/>
        <w:rPr>
          <w:rFonts w:ascii="Times New Roman" w:hAnsi="Times New Roman"/>
          <w:b/>
          <w:lang w:val="id-ID"/>
        </w:rPr>
      </w:pPr>
      <w:r w:rsidRPr="00C965E9">
        <w:rPr>
          <w:rFonts w:ascii="Times New Roman" w:hAnsi="Times New Roman"/>
          <w:b/>
          <w:lang w:val="id-ID"/>
        </w:rPr>
        <w:t>RESEARCH METHOD</w:t>
      </w:r>
    </w:p>
    <w:p w:rsidR="00C965E9" w:rsidRPr="00C965E9" w:rsidRDefault="00C965E9" w:rsidP="00C965E9">
      <w:pPr>
        <w:pStyle w:val="Default"/>
        <w:jc w:val="both"/>
        <w:rPr>
          <w:b/>
          <w:color w:val="auto"/>
          <w:sz w:val="22"/>
          <w:szCs w:val="22"/>
          <w:lang w:val="en-ID"/>
        </w:rPr>
      </w:pPr>
      <w:r w:rsidRPr="00C965E9">
        <w:rPr>
          <w:b/>
          <w:color w:val="auto"/>
          <w:sz w:val="22"/>
          <w:szCs w:val="22"/>
          <w:lang w:val="en-ID"/>
        </w:rPr>
        <w:t xml:space="preserve">Type of Research </w:t>
      </w:r>
    </w:p>
    <w:p w:rsidR="00C965E9" w:rsidRPr="00C965E9" w:rsidRDefault="00C965E9" w:rsidP="00C965E9">
      <w:pPr>
        <w:autoSpaceDE w:val="0"/>
        <w:autoSpaceDN w:val="0"/>
        <w:adjustRightInd w:val="0"/>
        <w:spacing w:after="0" w:line="240" w:lineRule="auto"/>
        <w:ind w:firstLine="720"/>
        <w:jc w:val="both"/>
        <w:rPr>
          <w:rFonts w:ascii="Times New Roman" w:hAnsi="Times New Roman"/>
          <w:lang w:val="en-ID"/>
        </w:rPr>
      </w:pPr>
      <w:r w:rsidRPr="00C965E9">
        <w:rPr>
          <w:rFonts w:ascii="Times New Roman" w:hAnsi="Times New Roman"/>
          <w:lang w:val="en-ID"/>
        </w:rPr>
        <w:t>The type of this research is Quantitative Research. Quantitative Research refers to all numeric data or data based on meanings derived from numbers (</w:t>
      </w:r>
      <w:proofErr w:type="spellStart"/>
      <w:r w:rsidRPr="00C965E9">
        <w:rPr>
          <w:rFonts w:ascii="Times New Roman" w:hAnsi="Times New Roman"/>
          <w:shd w:val="clear" w:color="auto" w:fill="FFFFFF"/>
          <w:lang w:val="en-ID"/>
        </w:rPr>
        <w:t>Aliaga</w:t>
      </w:r>
      <w:proofErr w:type="spellEnd"/>
      <w:r w:rsidRPr="00C965E9">
        <w:rPr>
          <w:rFonts w:ascii="Times New Roman" w:hAnsi="Times New Roman"/>
          <w:shd w:val="clear" w:color="auto" w:fill="FFFFFF"/>
          <w:lang w:val="en-ID"/>
        </w:rPr>
        <w:t xml:space="preserve"> and Gunderson in </w:t>
      </w:r>
      <w:hyperlink r:id="rId10" w:history="1">
        <w:proofErr w:type="spellStart"/>
        <w:r w:rsidRPr="00C965E9">
          <w:rPr>
            <w:rStyle w:val="Hyperlink"/>
            <w:rFonts w:ascii="Times New Roman" w:hAnsi="Times New Roman"/>
            <w:color w:val="000000" w:themeColor="text1"/>
            <w:shd w:val="clear" w:color="auto" w:fill="FFFFFF"/>
            <w:lang w:val="en-ID"/>
          </w:rPr>
          <w:t>Muijs</w:t>
        </w:r>
        <w:proofErr w:type="spellEnd"/>
      </w:hyperlink>
      <w:r w:rsidRPr="00C965E9">
        <w:rPr>
          <w:rFonts w:ascii="Times New Roman" w:hAnsi="Times New Roman"/>
          <w:shd w:val="clear" w:color="auto" w:fill="FFFFFF"/>
          <w:lang w:val="en-ID"/>
        </w:rPr>
        <w:t xml:space="preserve">, 2004). </w:t>
      </w:r>
      <w:r w:rsidRPr="00C965E9">
        <w:rPr>
          <w:rFonts w:ascii="Times New Roman" w:hAnsi="Times New Roman"/>
          <w:lang w:val="en-ID"/>
        </w:rPr>
        <w:t>According to Saunders</w:t>
      </w:r>
      <w:r w:rsidRPr="00C965E9">
        <w:rPr>
          <w:rFonts w:ascii="Times New Roman" w:hAnsi="Times New Roman"/>
          <w:i/>
          <w:lang w:val="id-ID"/>
        </w:rPr>
        <w:t xml:space="preserve">, </w:t>
      </w:r>
      <w:r w:rsidRPr="00C965E9">
        <w:rPr>
          <w:rFonts w:ascii="Times New Roman" w:hAnsi="Times New Roman"/>
          <w:lang w:val="en-ID"/>
        </w:rPr>
        <w:t>Lewis</w:t>
      </w:r>
      <w:r w:rsidRPr="00C965E9">
        <w:rPr>
          <w:rFonts w:ascii="Times New Roman" w:hAnsi="Times New Roman"/>
          <w:lang w:val="id-ID"/>
        </w:rPr>
        <w:t>,</w:t>
      </w:r>
      <w:r w:rsidRPr="00C965E9">
        <w:rPr>
          <w:rFonts w:ascii="Times New Roman" w:hAnsi="Times New Roman"/>
          <w:lang w:val="en-ID"/>
        </w:rPr>
        <w:t xml:space="preserve"> and Thornhill</w:t>
      </w:r>
      <w:r w:rsidRPr="00C965E9">
        <w:rPr>
          <w:rFonts w:ascii="Times New Roman" w:hAnsi="Times New Roman"/>
          <w:lang w:val="id-ID"/>
        </w:rPr>
        <w:t>,</w:t>
      </w:r>
      <w:r w:rsidRPr="00C965E9">
        <w:rPr>
          <w:rFonts w:ascii="Times New Roman" w:hAnsi="Times New Roman"/>
          <w:lang w:val="en-ID"/>
        </w:rPr>
        <w:t xml:space="preserve"> </w:t>
      </w:r>
      <w:r w:rsidRPr="00C965E9">
        <w:rPr>
          <w:rFonts w:ascii="Times New Roman" w:hAnsi="Times New Roman"/>
          <w:lang w:val="id-ID"/>
        </w:rPr>
        <w:t>(</w:t>
      </w:r>
      <w:r w:rsidRPr="00C965E9">
        <w:rPr>
          <w:rFonts w:ascii="Times New Roman" w:hAnsi="Times New Roman"/>
          <w:lang w:val="en-ID"/>
        </w:rPr>
        <w:t>2009</w:t>
      </w:r>
      <w:r w:rsidRPr="00C965E9">
        <w:rPr>
          <w:rFonts w:ascii="Times New Roman" w:hAnsi="Times New Roman"/>
          <w:lang w:val="id-ID"/>
        </w:rPr>
        <w:t>)</w:t>
      </w:r>
      <w:r w:rsidRPr="00C965E9">
        <w:rPr>
          <w:rFonts w:ascii="Times New Roman" w:hAnsi="Times New Roman"/>
          <w:lang w:val="en-ID"/>
        </w:rPr>
        <w:t xml:space="preserve">, Quantitative Research is predominantly used as a synonym for any data collection technique (such as a questionnaire) or data analysis procedure (such as graphs or statistics) that generates or uses numerical data. </w:t>
      </w:r>
    </w:p>
    <w:p w:rsidR="00C965E9" w:rsidRPr="00C965E9" w:rsidRDefault="00C965E9" w:rsidP="00C965E9">
      <w:pPr>
        <w:autoSpaceDE w:val="0"/>
        <w:autoSpaceDN w:val="0"/>
        <w:adjustRightInd w:val="0"/>
        <w:spacing w:before="240" w:after="0" w:line="240" w:lineRule="auto"/>
        <w:jc w:val="both"/>
        <w:rPr>
          <w:rFonts w:ascii="Times New Roman" w:hAnsi="Times New Roman"/>
          <w:b/>
          <w:bCs/>
          <w:lang w:val="en-ID"/>
        </w:rPr>
      </w:pPr>
      <w:r w:rsidRPr="00C965E9">
        <w:rPr>
          <w:rFonts w:ascii="Times New Roman" w:hAnsi="Times New Roman"/>
          <w:b/>
          <w:bCs/>
          <w:lang w:val="en-ID"/>
        </w:rPr>
        <w:t>Population</w:t>
      </w:r>
      <w:r w:rsidRPr="00C965E9">
        <w:rPr>
          <w:rFonts w:ascii="Times New Roman" w:hAnsi="Times New Roman"/>
          <w:b/>
          <w:bCs/>
        </w:rPr>
        <w:t>,</w:t>
      </w:r>
      <w:r w:rsidRPr="00C965E9">
        <w:rPr>
          <w:rFonts w:ascii="Times New Roman" w:hAnsi="Times New Roman"/>
          <w:b/>
          <w:bCs/>
          <w:lang w:val="en-ID"/>
        </w:rPr>
        <w:t xml:space="preserve"> Sample</w:t>
      </w:r>
      <w:r w:rsidRPr="00C965E9">
        <w:rPr>
          <w:rFonts w:ascii="Times New Roman" w:hAnsi="Times New Roman"/>
          <w:b/>
          <w:bCs/>
        </w:rPr>
        <w:t xml:space="preserve"> and Sampling Technique</w:t>
      </w:r>
    </w:p>
    <w:p w:rsidR="00C965E9" w:rsidRPr="00C965E9" w:rsidRDefault="00C965E9" w:rsidP="00C965E9">
      <w:pPr>
        <w:autoSpaceDE w:val="0"/>
        <w:autoSpaceDN w:val="0"/>
        <w:adjustRightInd w:val="0"/>
        <w:spacing w:after="0" w:line="240" w:lineRule="auto"/>
        <w:ind w:firstLine="720"/>
        <w:jc w:val="both"/>
        <w:rPr>
          <w:rFonts w:ascii="Times New Roman" w:hAnsi="Times New Roman"/>
          <w:lang w:val="id-ID"/>
        </w:rPr>
      </w:pPr>
      <w:r w:rsidRPr="00C965E9">
        <w:rPr>
          <w:rFonts w:ascii="Times New Roman" w:hAnsi="Times New Roman"/>
          <w:lang w:val="en-ID"/>
        </w:rPr>
        <w:t xml:space="preserve">According to Quinn and </w:t>
      </w:r>
      <w:proofErr w:type="spellStart"/>
      <w:r w:rsidRPr="00C965E9">
        <w:rPr>
          <w:rFonts w:ascii="Times New Roman" w:hAnsi="Times New Roman"/>
          <w:lang w:val="en-ID"/>
        </w:rPr>
        <w:t>Keough</w:t>
      </w:r>
      <w:proofErr w:type="spellEnd"/>
      <w:r w:rsidRPr="00C965E9">
        <w:rPr>
          <w:rFonts w:ascii="Times New Roman" w:hAnsi="Times New Roman"/>
          <w:lang w:val="en-ID"/>
        </w:rPr>
        <w:t xml:space="preserve"> (2002), population is defined as the collection of all the possible observations of interest</w:t>
      </w:r>
      <w:r w:rsidRPr="00C965E9">
        <w:rPr>
          <w:rFonts w:ascii="Times New Roman" w:hAnsi="Times New Roman"/>
          <w:lang w:val="id-ID"/>
        </w:rPr>
        <w:t xml:space="preserve">. </w:t>
      </w:r>
      <w:r w:rsidRPr="00C965E9">
        <w:rPr>
          <w:rFonts w:ascii="Times New Roman" w:hAnsi="Times New Roman"/>
          <w:lang w:val="en-ID"/>
        </w:rPr>
        <w:t xml:space="preserve">The populations in this study are the telecommunication companies (Go public) listed on the Indonesia Stock Exchange. A sample is a subgroup of a population (Frey, </w:t>
      </w:r>
      <w:proofErr w:type="spellStart"/>
      <w:r w:rsidRPr="00C965E9">
        <w:rPr>
          <w:rFonts w:ascii="Times New Roman" w:hAnsi="Times New Roman"/>
          <w:lang w:val="en-ID"/>
        </w:rPr>
        <w:t>Botan</w:t>
      </w:r>
      <w:proofErr w:type="spellEnd"/>
      <w:r w:rsidRPr="00C965E9">
        <w:rPr>
          <w:rFonts w:ascii="Times New Roman" w:hAnsi="Times New Roman"/>
          <w:lang w:val="en-ID"/>
        </w:rPr>
        <w:t>, and Kreps, 2000).</w:t>
      </w:r>
      <w:r w:rsidRPr="00C965E9">
        <w:rPr>
          <w:rFonts w:ascii="Times New Roman" w:hAnsi="Times New Roman"/>
          <w:lang w:val="id-ID"/>
        </w:rPr>
        <w:t xml:space="preserve"> </w:t>
      </w:r>
      <w:r w:rsidRPr="00C965E9">
        <w:rPr>
          <w:rFonts w:ascii="Times New Roman" w:hAnsi="Times New Roman"/>
          <w:lang w:val="en-ID"/>
        </w:rPr>
        <w:t>The samples used in this research are 4 of 5 companies (Go public) in the telecommunication sector which listed on the I</w:t>
      </w:r>
      <w:r w:rsidRPr="00C965E9">
        <w:rPr>
          <w:rFonts w:ascii="Times New Roman" w:hAnsi="Times New Roman"/>
          <w:lang w:val="id-ID"/>
        </w:rPr>
        <w:t>DX</w:t>
      </w:r>
      <w:r w:rsidRPr="00C965E9">
        <w:rPr>
          <w:rFonts w:ascii="Times New Roman" w:hAnsi="Times New Roman"/>
          <w:lang w:val="en-ID"/>
        </w:rPr>
        <w:t xml:space="preserve"> for the period of five years (2013-2017)</w:t>
      </w:r>
      <w:r w:rsidRPr="00C965E9">
        <w:rPr>
          <w:rFonts w:ascii="Times New Roman" w:hAnsi="Times New Roman"/>
          <w:bCs/>
          <w:lang w:val="en-ID"/>
        </w:rPr>
        <w:t>.</w:t>
      </w:r>
      <w:r w:rsidRPr="00C965E9">
        <w:rPr>
          <w:rFonts w:ascii="Times New Roman" w:hAnsi="Times New Roman"/>
          <w:bCs/>
          <w:lang w:val="id-ID"/>
        </w:rPr>
        <w:t xml:space="preserve"> </w:t>
      </w:r>
      <w:r w:rsidRPr="00C965E9">
        <w:rPr>
          <w:rFonts w:ascii="Times New Roman" w:hAnsi="Times New Roman"/>
          <w:bCs/>
          <w:lang w:val="en-ID"/>
        </w:rPr>
        <w:t>Sampling method used in this research is Purposive Sampling.</w:t>
      </w:r>
      <w:r w:rsidRPr="00C965E9">
        <w:rPr>
          <w:rFonts w:ascii="Times New Roman" w:hAnsi="Times New Roman"/>
          <w:lang w:val="en-ID"/>
        </w:rPr>
        <w:t xml:space="preserve"> According to Saunders</w:t>
      </w:r>
      <w:r w:rsidRPr="00C965E9">
        <w:rPr>
          <w:rFonts w:ascii="Times New Roman" w:hAnsi="Times New Roman"/>
          <w:i/>
          <w:lang w:val="id-ID"/>
        </w:rPr>
        <w:t xml:space="preserve">, </w:t>
      </w:r>
      <w:r w:rsidRPr="00C965E9">
        <w:rPr>
          <w:rFonts w:ascii="Times New Roman" w:hAnsi="Times New Roman"/>
          <w:lang w:val="en-ID"/>
        </w:rPr>
        <w:t>Lewis</w:t>
      </w:r>
      <w:r w:rsidRPr="00C965E9">
        <w:rPr>
          <w:rFonts w:ascii="Times New Roman" w:hAnsi="Times New Roman"/>
          <w:lang w:val="id-ID"/>
        </w:rPr>
        <w:t>,</w:t>
      </w:r>
      <w:r w:rsidRPr="00C965E9">
        <w:rPr>
          <w:rFonts w:ascii="Times New Roman" w:hAnsi="Times New Roman"/>
          <w:lang w:val="en-ID"/>
        </w:rPr>
        <w:t xml:space="preserve"> and Thornhill</w:t>
      </w:r>
      <w:r w:rsidRPr="00C965E9">
        <w:rPr>
          <w:rFonts w:ascii="Times New Roman" w:hAnsi="Times New Roman"/>
          <w:lang w:val="id-ID"/>
        </w:rPr>
        <w:t xml:space="preserve">, </w:t>
      </w:r>
      <w:r w:rsidRPr="00C965E9">
        <w:rPr>
          <w:rFonts w:ascii="Times New Roman" w:hAnsi="Times New Roman"/>
          <w:lang w:val="en-ID"/>
        </w:rPr>
        <w:t>(2009), Purposive or judgemental sampling enables the researcher to use their judgment to select cases that will best enable the researcher to answer their research question(s) and to meet their objectives.</w:t>
      </w:r>
    </w:p>
    <w:p w:rsidR="00C965E9" w:rsidRPr="00C965E9" w:rsidRDefault="00C965E9" w:rsidP="00C965E9">
      <w:pPr>
        <w:autoSpaceDE w:val="0"/>
        <w:autoSpaceDN w:val="0"/>
        <w:adjustRightInd w:val="0"/>
        <w:spacing w:before="240" w:after="0" w:line="240" w:lineRule="auto"/>
        <w:jc w:val="both"/>
        <w:rPr>
          <w:rFonts w:ascii="Times New Roman" w:hAnsi="Times New Roman"/>
          <w:lang w:val="en-ID"/>
        </w:rPr>
      </w:pPr>
      <w:r w:rsidRPr="00C965E9">
        <w:rPr>
          <w:rFonts w:ascii="Times New Roman" w:hAnsi="Times New Roman"/>
          <w:b/>
          <w:lang w:val="en-ID"/>
        </w:rPr>
        <w:t>Data Collection Method</w:t>
      </w:r>
    </w:p>
    <w:p w:rsidR="00C965E9" w:rsidRPr="00C965E9" w:rsidRDefault="00C965E9" w:rsidP="00C965E9">
      <w:pPr>
        <w:autoSpaceDE w:val="0"/>
        <w:autoSpaceDN w:val="0"/>
        <w:adjustRightInd w:val="0"/>
        <w:spacing w:after="0" w:line="240" w:lineRule="auto"/>
        <w:ind w:firstLine="720"/>
        <w:jc w:val="both"/>
        <w:rPr>
          <w:rFonts w:ascii="Times New Roman" w:hAnsi="Times New Roman"/>
          <w:lang w:val="en-ID"/>
        </w:rPr>
      </w:pPr>
      <w:r w:rsidRPr="00C965E9">
        <w:rPr>
          <w:rFonts w:ascii="Times New Roman" w:hAnsi="Times New Roman"/>
          <w:lang w:val="en-ID"/>
        </w:rPr>
        <w:t xml:space="preserve">This research is used secondary data. According to </w:t>
      </w:r>
      <w:hyperlink r:id="rId11" w:history="1">
        <w:r w:rsidRPr="00C965E9">
          <w:rPr>
            <w:rStyle w:val="Hyperlink"/>
            <w:rFonts w:ascii="Times New Roman" w:hAnsi="Times New Roman"/>
            <w:color w:val="000000" w:themeColor="text1"/>
            <w:shd w:val="clear" w:color="auto" w:fill="FFFFFF"/>
            <w:lang w:val="en-ID"/>
          </w:rPr>
          <w:t>Wren</w:t>
        </w:r>
      </w:hyperlink>
      <w:r w:rsidRPr="00C965E9">
        <w:rPr>
          <w:rFonts w:ascii="Times New Roman" w:hAnsi="Times New Roman"/>
          <w:shd w:val="clear" w:color="auto" w:fill="FFFFFF"/>
          <w:lang w:val="en-ID"/>
        </w:rPr>
        <w:t>, Stevens, and Loudon (</w:t>
      </w:r>
      <w:r w:rsidRPr="00C965E9">
        <w:rPr>
          <w:rFonts w:ascii="Times New Roman" w:hAnsi="Times New Roman"/>
          <w:lang w:val="en-ID"/>
        </w:rPr>
        <w:t>20</w:t>
      </w:r>
      <w:r w:rsidRPr="00C965E9">
        <w:rPr>
          <w:rFonts w:ascii="Times New Roman" w:hAnsi="Times New Roman"/>
          <w:lang w:val="id-ID"/>
        </w:rPr>
        <w:t>02</w:t>
      </w:r>
      <w:r w:rsidRPr="00C965E9">
        <w:rPr>
          <w:rFonts w:ascii="Times New Roman" w:hAnsi="Times New Roman"/>
          <w:lang w:val="en-ID"/>
        </w:rPr>
        <w:t>), secondary data is data previously gathered for some other purpose. The data is obtained from the company's annual report for the period of five years (2013-2017) which has been published on the Indonesia Stock Exchange website.</w:t>
      </w:r>
    </w:p>
    <w:p w:rsidR="00C965E9" w:rsidRPr="00C965E9" w:rsidRDefault="00C965E9" w:rsidP="00C965E9">
      <w:pPr>
        <w:pStyle w:val="Default"/>
        <w:spacing w:before="240"/>
        <w:jc w:val="both"/>
        <w:rPr>
          <w:b/>
          <w:bCs/>
          <w:color w:val="auto"/>
          <w:sz w:val="22"/>
          <w:szCs w:val="22"/>
          <w:lang w:val="en-ID"/>
        </w:rPr>
      </w:pPr>
      <w:r w:rsidRPr="00C965E9">
        <w:rPr>
          <w:b/>
          <w:bCs/>
          <w:color w:val="auto"/>
          <w:sz w:val="22"/>
          <w:szCs w:val="22"/>
          <w:lang w:val="en-ID"/>
        </w:rPr>
        <w:t>Operational Definition and Measurement of Research Variables</w:t>
      </w:r>
    </w:p>
    <w:p w:rsidR="00C965E9" w:rsidRPr="00C965E9" w:rsidRDefault="00C965E9" w:rsidP="00C965E9">
      <w:pPr>
        <w:autoSpaceDE w:val="0"/>
        <w:autoSpaceDN w:val="0"/>
        <w:adjustRightInd w:val="0"/>
        <w:spacing w:after="0" w:line="240" w:lineRule="auto"/>
        <w:jc w:val="both"/>
        <w:rPr>
          <w:rFonts w:ascii="Times New Roman" w:hAnsi="Times New Roman"/>
          <w:bCs/>
          <w:lang w:val="id-ID"/>
        </w:rPr>
      </w:pPr>
      <w:r w:rsidRPr="00C965E9">
        <w:rPr>
          <w:rFonts w:ascii="Times New Roman" w:hAnsi="Times New Roman"/>
          <w:bCs/>
          <w:lang w:val="id-ID"/>
        </w:rPr>
        <w:t>T</w:t>
      </w:r>
      <w:r w:rsidRPr="00C965E9">
        <w:rPr>
          <w:rFonts w:ascii="Times New Roman" w:hAnsi="Times New Roman"/>
          <w:bCs/>
          <w:lang w:val="en-ID"/>
        </w:rPr>
        <w:t xml:space="preserve">here are four variables used in </w:t>
      </w:r>
      <w:r w:rsidRPr="00C965E9">
        <w:rPr>
          <w:rFonts w:ascii="Times New Roman" w:hAnsi="Times New Roman"/>
          <w:bCs/>
          <w:lang w:val="id-ID"/>
        </w:rPr>
        <w:t xml:space="preserve">the </w:t>
      </w:r>
      <w:r w:rsidRPr="00C965E9">
        <w:rPr>
          <w:rFonts w:ascii="Times New Roman" w:hAnsi="Times New Roman"/>
          <w:bCs/>
          <w:lang w:val="en-ID"/>
        </w:rPr>
        <w:t>Z”</w:t>
      </w:r>
      <w:r w:rsidRPr="00C965E9">
        <w:rPr>
          <w:rFonts w:ascii="Times New Roman" w:hAnsi="Times New Roman"/>
          <w:bCs/>
          <w:lang w:val="id-ID"/>
        </w:rPr>
        <w:t>-</w:t>
      </w:r>
      <w:r w:rsidRPr="00C965E9">
        <w:rPr>
          <w:rFonts w:ascii="Times New Roman" w:hAnsi="Times New Roman"/>
          <w:bCs/>
          <w:lang w:val="en-ID"/>
        </w:rPr>
        <w:t>Score model.</w:t>
      </w:r>
      <w:r w:rsidRPr="00C965E9">
        <w:rPr>
          <w:rFonts w:ascii="Times New Roman" w:hAnsi="Times New Roman"/>
          <w:bCs/>
          <w:lang w:val="id-ID"/>
        </w:rPr>
        <w:t xml:space="preserve"> </w:t>
      </w:r>
    </w:p>
    <w:p w:rsidR="00C965E9" w:rsidRPr="00C965E9" w:rsidRDefault="00C965E9" w:rsidP="00C965E9">
      <w:pPr>
        <w:autoSpaceDE w:val="0"/>
        <w:autoSpaceDN w:val="0"/>
        <w:adjustRightInd w:val="0"/>
        <w:spacing w:after="0" w:line="240" w:lineRule="auto"/>
        <w:jc w:val="both"/>
        <w:rPr>
          <w:rFonts w:ascii="Times New Roman" w:hAnsi="Times New Roman"/>
          <w:bCs/>
          <w:lang w:val="id-ID"/>
        </w:rPr>
      </w:pPr>
      <w:r w:rsidRPr="00C965E9">
        <w:rPr>
          <w:rFonts w:ascii="Times New Roman" w:hAnsi="Times New Roman"/>
          <w:lang w:val="en-ID"/>
        </w:rPr>
        <w:t>(</w:t>
      </w:r>
      <w:r w:rsidRPr="00C965E9">
        <w:rPr>
          <w:rFonts w:ascii="Times New Roman" w:hAnsi="Times New Roman"/>
          <w:iCs/>
          <w:lang w:val="en-ID"/>
        </w:rPr>
        <w:t>Z</w:t>
      </w:r>
      <w:r w:rsidRPr="00C965E9">
        <w:rPr>
          <w:rFonts w:ascii="Times New Roman" w:hAnsi="Times New Roman"/>
          <w:lang w:val="en-ID"/>
        </w:rPr>
        <w:t xml:space="preserve"> = 6.56</w:t>
      </w:r>
      <w:r w:rsidRPr="00C965E9">
        <w:rPr>
          <w:rFonts w:ascii="Times New Roman" w:hAnsi="Times New Roman"/>
          <w:iCs/>
          <w:lang w:val="en-ID"/>
        </w:rPr>
        <w:t>X</w:t>
      </w:r>
      <w:r w:rsidRPr="00C965E9">
        <w:rPr>
          <w:rFonts w:ascii="Times New Roman" w:hAnsi="Times New Roman"/>
          <w:vertAlign w:val="subscript"/>
          <w:lang w:val="en-ID"/>
        </w:rPr>
        <w:t>1</w:t>
      </w:r>
      <w:r w:rsidRPr="00C965E9">
        <w:rPr>
          <w:rFonts w:ascii="Times New Roman" w:hAnsi="Times New Roman"/>
          <w:lang w:val="en-ID"/>
        </w:rPr>
        <w:t xml:space="preserve"> + 3.26</w:t>
      </w:r>
      <w:r w:rsidRPr="00C965E9">
        <w:rPr>
          <w:rFonts w:ascii="Times New Roman" w:hAnsi="Times New Roman"/>
          <w:iCs/>
          <w:lang w:val="en-ID"/>
        </w:rPr>
        <w:t>X</w:t>
      </w:r>
      <w:r w:rsidRPr="00C965E9">
        <w:rPr>
          <w:rFonts w:ascii="Times New Roman" w:hAnsi="Times New Roman"/>
          <w:vertAlign w:val="subscript"/>
          <w:lang w:val="en-ID"/>
        </w:rPr>
        <w:t>2</w:t>
      </w:r>
      <w:r w:rsidRPr="00C965E9">
        <w:rPr>
          <w:rFonts w:ascii="Times New Roman" w:hAnsi="Times New Roman"/>
          <w:lang w:val="en-ID"/>
        </w:rPr>
        <w:t xml:space="preserve"> + 6.72</w:t>
      </w:r>
      <w:r w:rsidRPr="00C965E9">
        <w:rPr>
          <w:rFonts w:ascii="Times New Roman" w:hAnsi="Times New Roman"/>
          <w:iCs/>
          <w:lang w:val="en-ID"/>
        </w:rPr>
        <w:t>X</w:t>
      </w:r>
      <w:r w:rsidRPr="00C965E9">
        <w:rPr>
          <w:rFonts w:ascii="Times New Roman" w:hAnsi="Times New Roman"/>
          <w:vertAlign w:val="subscript"/>
          <w:lang w:val="en-ID"/>
        </w:rPr>
        <w:t>3</w:t>
      </w:r>
      <w:r w:rsidRPr="00C965E9">
        <w:rPr>
          <w:rFonts w:ascii="Times New Roman" w:hAnsi="Times New Roman"/>
          <w:lang w:val="en-ID"/>
        </w:rPr>
        <w:t xml:space="preserve"> + 1.05</w:t>
      </w:r>
      <w:r w:rsidRPr="00C965E9">
        <w:rPr>
          <w:rFonts w:ascii="Times New Roman" w:hAnsi="Times New Roman"/>
          <w:iCs/>
          <w:lang w:val="en-ID"/>
        </w:rPr>
        <w:t>X</w:t>
      </w:r>
      <w:r w:rsidRPr="00C965E9">
        <w:rPr>
          <w:rFonts w:ascii="Times New Roman" w:hAnsi="Times New Roman"/>
          <w:vertAlign w:val="subscript"/>
          <w:lang w:val="en-ID"/>
        </w:rPr>
        <w:t>4</w:t>
      </w:r>
      <w:r w:rsidRPr="00C965E9">
        <w:rPr>
          <w:rFonts w:ascii="Times New Roman" w:hAnsi="Times New Roman"/>
          <w:lang w:val="en-ID"/>
        </w:rPr>
        <w:t>)</w:t>
      </w:r>
    </w:p>
    <w:p w:rsidR="00C965E9" w:rsidRPr="00C965E9" w:rsidRDefault="00C965E9" w:rsidP="00C965E9">
      <w:pPr>
        <w:autoSpaceDE w:val="0"/>
        <w:autoSpaceDN w:val="0"/>
        <w:adjustRightInd w:val="0"/>
        <w:spacing w:after="0" w:line="240" w:lineRule="auto"/>
        <w:ind w:firstLine="720"/>
        <w:jc w:val="both"/>
        <w:rPr>
          <w:rFonts w:ascii="Times New Roman" w:hAnsi="Times New Roman"/>
          <w:bCs/>
          <w:lang w:val="id-ID"/>
        </w:rPr>
      </w:pPr>
      <w:r w:rsidRPr="00C965E9">
        <w:rPr>
          <w:rFonts w:ascii="Times New Roman" w:hAnsi="Times New Roman"/>
          <w:lang w:val="en-ID"/>
        </w:rPr>
        <w:t>Working Capital to Total Assets (</w:t>
      </w:r>
      <w:r w:rsidRPr="00C965E9">
        <w:rPr>
          <w:rFonts w:ascii="Times New Roman" w:eastAsia="Times New Roman" w:hAnsi="Times New Roman"/>
          <w:iCs/>
          <w:lang w:val="en-ID" w:eastAsia="id-ID"/>
        </w:rPr>
        <w:t>X</w:t>
      </w:r>
      <w:r w:rsidRPr="00C965E9">
        <w:rPr>
          <w:rFonts w:ascii="Times New Roman" w:eastAsia="Times New Roman" w:hAnsi="Times New Roman"/>
          <w:vertAlign w:val="subscript"/>
          <w:lang w:val="en-ID" w:eastAsia="id-ID"/>
        </w:rPr>
        <w:t>1</w:t>
      </w:r>
      <w:r w:rsidRPr="00C965E9">
        <w:rPr>
          <w:rFonts w:ascii="Times New Roman" w:eastAsia="Times New Roman" w:hAnsi="Times New Roman"/>
          <w:lang w:val="en-ID" w:eastAsia="id-ID"/>
        </w:rPr>
        <w:t>)</w:t>
      </w:r>
      <w:r w:rsidRPr="00C965E9">
        <w:rPr>
          <w:rFonts w:ascii="Times New Roman" w:hAnsi="Times New Roman"/>
          <w:bCs/>
          <w:lang w:val="id-ID"/>
        </w:rPr>
        <w:t xml:space="preserve">, </w:t>
      </w:r>
      <w:r w:rsidRPr="00C965E9">
        <w:rPr>
          <w:rFonts w:ascii="Times New Roman" w:hAnsi="Times New Roman"/>
          <w:lang w:val="id-ID"/>
        </w:rPr>
        <w:t>w</w:t>
      </w:r>
      <w:proofErr w:type="spellStart"/>
      <w:r w:rsidRPr="00C965E9">
        <w:rPr>
          <w:rFonts w:ascii="Times New Roman" w:hAnsi="Times New Roman"/>
          <w:lang w:val="en-ID"/>
        </w:rPr>
        <w:t>orking</w:t>
      </w:r>
      <w:proofErr w:type="spellEnd"/>
      <w:r w:rsidRPr="00C965E9">
        <w:rPr>
          <w:rFonts w:ascii="Times New Roman" w:hAnsi="Times New Roman"/>
          <w:lang w:val="en-ID"/>
        </w:rPr>
        <w:t xml:space="preserve"> capital is defined as the difference between current assets and current liabilities. Liquidity and size characteristics are explicitly considered. Ordinarily, a firm experiencing consistent operating losses will have shrinking current assets in relation to total assets. This ratio indicates the percentage of total assets that can be converted into cash within a short time after it is used to pay </w:t>
      </w:r>
      <w:r w:rsidRPr="00C965E9">
        <w:rPr>
          <w:rFonts w:ascii="Times New Roman" w:hAnsi="Times New Roman"/>
          <w:lang w:val="en-ID"/>
        </w:rPr>
        <w:lastRenderedPageBreak/>
        <w:t>off its short-term liabilities. This ratio shows the comparison between current assets minus current liabilities and total assets.</w:t>
      </w:r>
    </w:p>
    <w:p w:rsidR="00C965E9" w:rsidRPr="00C965E9" w:rsidRDefault="00C965E9" w:rsidP="00C965E9">
      <w:pPr>
        <w:spacing w:after="0" w:line="240" w:lineRule="auto"/>
        <w:ind w:firstLine="720"/>
        <w:jc w:val="both"/>
        <w:rPr>
          <w:rFonts w:ascii="Times New Roman" w:hAnsi="Times New Roman"/>
          <w:lang w:val="id-ID"/>
        </w:rPr>
      </w:pPr>
      <w:r w:rsidRPr="00C965E9">
        <w:rPr>
          <w:rFonts w:ascii="Times New Roman" w:hAnsi="Times New Roman"/>
          <w:lang w:val="en-ID"/>
        </w:rPr>
        <w:t>Retained Earning</w:t>
      </w:r>
      <w:r w:rsidRPr="00C965E9">
        <w:rPr>
          <w:rFonts w:ascii="Times New Roman" w:hAnsi="Times New Roman"/>
        </w:rPr>
        <w:t>s</w:t>
      </w:r>
      <w:r w:rsidRPr="00C965E9">
        <w:rPr>
          <w:rFonts w:ascii="Times New Roman" w:hAnsi="Times New Roman"/>
          <w:lang w:val="en-ID"/>
        </w:rPr>
        <w:t xml:space="preserve"> to Total Assets (</w:t>
      </w:r>
      <w:r w:rsidRPr="00C965E9">
        <w:rPr>
          <w:rFonts w:ascii="Times New Roman" w:eastAsia="Times New Roman" w:hAnsi="Times New Roman"/>
          <w:iCs/>
          <w:lang w:val="en-ID" w:eastAsia="id-ID"/>
        </w:rPr>
        <w:t>X</w:t>
      </w:r>
      <w:r w:rsidRPr="00C965E9">
        <w:rPr>
          <w:rFonts w:ascii="Times New Roman" w:eastAsia="Times New Roman" w:hAnsi="Times New Roman"/>
          <w:vertAlign w:val="subscript"/>
          <w:lang w:val="en-ID" w:eastAsia="id-ID"/>
        </w:rPr>
        <w:t>2</w:t>
      </w:r>
      <w:r w:rsidRPr="00C965E9">
        <w:rPr>
          <w:rFonts w:ascii="Times New Roman" w:eastAsia="Times New Roman" w:hAnsi="Times New Roman"/>
          <w:lang w:val="en-ID" w:eastAsia="id-ID"/>
        </w:rPr>
        <w:t>)</w:t>
      </w:r>
      <w:r w:rsidRPr="00C965E9">
        <w:rPr>
          <w:rFonts w:ascii="Times New Roman" w:eastAsia="Times New Roman" w:hAnsi="Times New Roman"/>
          <w:lang w:val="id-ID" w:eastAsia="id-ID"/>
        </w:rPr>
        <w:t>,</w:t>
      </w:r>
      <w:r w:rsidRPr="00C965E9">
        <w:rPr>
          <w:rFonts w:ascii="Times New Roman" w:hAnsi="Times New Roman"/>
          <w:lang w:val="en-ID"/>
        </w:rPr>
        <w:t xml:space="preserve"> </w:t>
      </w:r>
      <w:r w:rsidRPr="00C965E9">
        <w:rPr>
          <w:rFonts w:ascii="Times New Roman" w:hAnsi="Times New Roman"/>
          <w:lang w:val="id-ID"/>
        </w:rPr>
        <w:t>t</w:t>
      </w:r>
      <w:r w:rsidRPr="00C965E9">
        <w:rPr>
          <w:rFonts w:ascii="Times New Roman" w:hAnsi="Times New Roman"/>
          <w:lang w:val="en-ID"/>
        </w:rPr>
        <w:t>his measure indicates the earnings power of a company. It is also considered as a leverage ratio, meaning that the age of a firm is implicitly considered in this ratio. This variable is used to measure cumulative profitability. This ratio shows the comparison between retained earnings and total assets.</w:t>
      </w:r>
    </w:p>
    <w:p w:rsidR="00C965E9" w:rsidRPr="00C965E9" w:rsidRDefault="00C965E9" w:rsidP="00C965E9">
      <w:pPr>
        <w:autoSpaceDE w:val="0"/>
        <w:autoSpaceDN w:val="0"/>
        <w:adjustRightInd w:val="0"/>
        <w:spacing w:after="0" w:line="240" w:lineRule="auto"/>
        <w:ind w:firstLine="720"/>
        <w:jc w:val="both"/>
        <w:rPr>
          <w:rFonts w:ascii="Times New Roman" w:hAnsi="Times New Roman"/>
          <w:lang w:val="id-ID"/>
        </w:rPr>
      </w:pPr>
      <w:r w:rsidRPr="00C965E9">
        <w:rPr>
          <w:rFonts w:ascii="Times New Roman" w:hAnsi="Times New Roman"/>
          <w:lang w:val="en-ID"/>
        </w:rPr>
        <w:t xml:space="preserve">Earnings </w:t>
      </w:r>
      <w:proofErr w:type="gramStart"/>
      <w:r w:rsidRPr="00C965E9">
        <w:rPr>
          <w:rFonts w:ascii="Times New Roman" w:hAnsi="Times New Roman"/>
          <w:lang w:val="en-ID"/>
        </w:rPr>
        <w:t>Before</w:t>
      </w:r>
      <w:proofErr w:type="gramEnd"/>
      <w:r w:rsidRPr="00C965E9">
        <w:rPr>
          <w:rFonts w:ascii="Times New Roman" w:hAnsi="Times New Roman"/>
          <w:lang w:val="en-ID"/>
        </w:rPr>
        <w:t xml:space="preserve"> Interest and Taxes to Total Assets (</w:t>
      </w:r>
      <w:r w:rsidRPr="00C965E9">
        <w:rPr>
          <w:rFonts w:ascii="Times New Roman" w:eastAsia="Times New Roman" w:hAnsi="Times New Roman"/>
          <w:iCs/>
          <w:lang w:val="en-ID" w:eastAsia="id-ID"/>
        </w:rPr>
        <w:t>X</w:t>
      </w:r>
      <w:r w:rsidRPr="00C965E9">
        <w:rPr>
          <w:rFonts w:ascii="Times New Roman" w:eastAsia="Times New Roman" w:hAnsi="Times New Roman"/>
          <w:vertAlign w:val="subscript"/>
          <w:lang w:val="en-ID" w:eastAsia="id-ID"/>
        </w:rPr>
        <w:t>3</w:t>
      </w:r>
      <w:r w:rsidRPr="00C965E9">
        <w:rPr>
          <w:rFonts w:ascii="Times New Roman" w:eastAsia="Times New Roman" w:hAnsi="Times New Roman"/>
          <w:lang w:val="en-ID" w:eastAsia="id-ID"/>
        </w:rPr>
        <w:t>)</w:t>
      </w:r>
      <w:r w:rsidRPr="00C965E9">
        <w:rPr>
          <w:rFonts w:ascii="Times New Roman" w:hAnsi="Times New Roman"/>
          <w:lang w:val="id-ID"/>
        </w:rPr>
        <w:t xml:space="preserve">, </w:t>
      </w:r>
      <w:r w:rsidRPr="00C965E9">
        <w:rPr>
          <w:rFonts w:ascii="Times New Roman" w:eastAsia="Times New Roman" w:hAnsi="Times New Roman"/>
          <w:lang w:val="id-ID" w:eastAsia="id-ID"/>
        </w:rPr>
        <w:t>t</w:t>
      </w:r>
      <w:r w:rsidRPr="00C965E9">
        <w:rPr>
          <w:rFonts w:ascii="Times New Roman" w:eastAsia="Times New Roman" w:hAnsi="Times New Roman"/>
          <w:lang w:val="en-ID" w:eastAsia="id-ID"/>
        </w:rPr>
        <w:t xml:space="preserve">his ratio measures the ability of a company's assets to gain profit from its operations. This ratio is calculated by dividing the total assets of a firm into its earnings before interest and tax reductions. In essence, it is a </w:t>
      </w:r>
      <w:r w:rsidRPr="00C965E9">
        <w:rPr>
          <w:rFonts w:ascii="Times New Roman" w:hAnsi="Times New Roman"/>
          <w:lang w:val="en-ID"/>
        </w:rPr>
        <w:t>measure of a company’s profitability of its assets, excluding statutory obligations in the form of tax and interest charges</w:t>
      </w:r>
      <w:r w:rsidRPr="00C965E9">
        <w:rPr>
          <w:rFonts w:ascii="Times New Roman" w:eastAsia="Times New Roman" w:hAnsi="Times New Roman"/>
          <w:lang w:val="en-ID" w:eastAsia="id-ID"/>
        </w:rPr>
        <w:t xml:space="preserve">. </w:t>
      </w:r>
    </w:p>
    <w:p w:rsidR="00C965E9" w:rsidRPr="00C965E9" w:rsidRDefault="00C965E9" w:rsidP="00C965E9">
      <w:pPr>
        <w:spacing w:after="0" w:line="240" w:lineRule="auto"/>
        <w:ind w:firstLine="720"/>
        <w:jc w:val="both"/>
        <w:rPr>
          <w:rFonts w:ascii="Times New Roman" w:eastAsia="Times New Roman" w:hAnsi="Times New Roman"/>
          <w:lang w:val="id-ID" w:eastAsia="id-ID"/>
        </w:rPr>
      </w:pPr>
      <w:r w:rsidRPr="00C965E9">
        <w:rPr>
          <w:rFonts w:ascii="Times New Roman" w:hAnsi="Times New Roman"/>
          <w:lang w:val="en-ID"/>
        </w:rPr>
        <w:t xml:space="preserve">Book Value of Equity to </w:t>
      </w:r>
      <w:r w:rsidRPr="00C965E9">
        <w:rPr>
          <w:rFonts w:ascii="Times New Roman" w:hAnsi="Times New Roman"/>
          <w:bCs/>
          <w:lang w:val="en-ID"/>
        </w:rPr>
        <w:t>Book Value of Total Debt</w:t>
      </w:r>
      <w:r w:rsidRPr="00C965E9">
        <w:rPr>
          <w:rFonts w:ascii="Times New Roman" w:hAnsi="Times New Roman"/>
          <w:lang w:val="en-ID"/>
        </w:rPr>
        <w:t xml:space="preserve"> (</w:t>
      </w:r>
      <w:r w:rsidRPr="00C965E9">
        <w:rPr>
          <w:rFonts w:ascii="Times New Roman" w:eastAsia="Times New Roman" w:hAnsi="Times New Roman"/>
          <w:iCs/>
          <w:lang w:val="en-ID" w:eastAsia="id-ID"/>
        </w:rPr>
        <w:t>X</w:t>
      </w:r>
      <w:r w:rsidRPr="00C965E9">
        <w:rPr>
          <w:rFonts w:ascii="Times New Roman" w:eastAsia="Times New Roman" w:hAnsi="Times New Roman"/>
          <w:vertAlign w:val="subscript"/>
          <w:lang w:val="en-ID" w:eastAsia="id-ID"/>
        </w:rPr>
        <w:t>4</w:t>
      </w:r>
      <w:r w:rsidRPr="00C965E9">
        <w:rPr>
          <w:rFonts w:ascii="Times New Roman" w:eastAsia="Times New Roman" w:hAnsi="Times New Roman"/>
          <w:lang w:val="en-ID" w:eastAsia="id-ID"/>
        </w:rPr>
        <w:t>)</w:t>
      </w:r>
      <w:r w:rsidRPr="00C965E9">
        <w:rPr>
          <w:rFonts w:ascii="Times New Roman" w:eastAsia="Times New Roman" w:hAnsi="Times New Roman"/>
          <w:lang w:val="id-ID" w:eastAsia="id-ID"/>
        </w:rPr>
        <w:t>, t</w:t>
      </w:r>
      <w:r w:rsidRPr="00C965E9">
        <w:rPr>
          <w:rFonts w:ascii="Times New Roman" w:eastAsia="Times New Roman" w:hAnsi="Times New Roman"/>
          <w:lang w:val="en-ID" w:eastAsia="id-ID"/>
        </w:rPr>
        <w:t xml:space="preserve">he ratio shows how much the firm's assets can decline in value before the liabilities exceed the assets and the firm becomes insolvent or </w:t>
      </w:r>
      <w:r w:rsidRPr="00C965E9">
        <w:rPr>
          <w:rFonts w:ascii="Times New Roman" w:hAnsi="Times New Roman"/>
          <w:lang w:val="en-ID"/>
        </w:rPr>
        <w:t>it can be said the ratio shows an indication of how the total assets of a company can cover its liabilities. Equity is measured by the combined market value of all shares of stock, preferred and common,</w:t>
      </w:r>
      <w:r w:rsidRPr="00C965E9">
        <w:rPr>
          <w:rFonts w:ascii="Times New Roman" w:eastAsia="Times New Roman" w:hAnsi="Times New Roman"/>
          <w:lang w:val="en-ID" w:eastAsia="id-ID"/>
        </w:rPr>
        <w:t xml:space="preserve"> while debt includes both current and long-term. </w:t>
      </w:r>
    </w:p>
    <w:p w:rsidR="00C965E9" w:rsidRPr="00C965E9" w:rsidRDefault="00C965E9" w:rsidP="00C965E9">
      <w:pPr>
        <w:autoSpaceDE w:val="0"/>
        <w:autoSpaceDN w:val="0"/>
        <w:adjustRightInd w:val="0"/>
        <w:spacing w:before="240" w:after="0" w:line="240" w:lineRule="auto"/>
        <w:jc w:val="both"/>
        <w:rPr>
          <w:rFonts w:ascii="Times New Roman" w:hAnsi="Times New Roman"/>
          <w:lang w:val="en-ID"/>
        </w:rPr>
      </w:pPr>
      <w:r w:rsidRPr="00C965E9">
        <w:rPr>
          <w:rFonts w:ascii="Times New Roman" w:hAnsi="Times New Roman"/>
          <w:b/>
          <w:lang w:val="en-ID"/>
        </w:rPr>
        <w:t>Data Analysis Method</w:t>
      </w:r>
    </w:p>
    <w:p w:rsidR="00C965E9" w:rsidRPr="00C965E9" w:rsidRDefault="00C965E9" w:rsidP="00C965E9">
      <w:pPr>
        <w:pStyle w:val="Default"/>
        <w:ind w:firstLine="720"/>
        <w:jc w:val="both"/>
        <w:rPr>
          <w:bCs/>
          <w:sz w:val="22"/>
          <w:szCs w:val="22"/>
        </w:rPr>
      </w:pPr>
      <w:r w:rsidRPr="00C965E9">
        <w:rPr>
          <w:iCs/>
          <w:color w:val="auto"/>
          <w:sz w:val="22"/>
          <w:szCs w:val="22"/>
        </w:rPr>
        <w:t xml:space="preserve">The </w:t>
      </w:r>
      <w:r w:rsidRPr="00C965E9">
        <w:rPr>
          <w:iCs/>
          <w:color w:val="auto"/>
          <w:sz w:val="22"/>
          <w:szCs w:val="22"/>
          <w:lang w:val="en-ID"/>
        </w:rPr>
        <w:t>Z-score Analysis</w:t>
      </w:r>
      <w:r w:rsidRPr="00C965E9">
        <w:rPr>
          <w:iCs/>
          <w:color w:val="auto"/>
          <w:sz w:val="22"/>
          <w:szCs w:val="22"/>
        </w:rPr>
        <w:t xml:space="preserve"> </w:t>
      </w:r>
      <w:r w:rsidRPr="00C965E9">
        <w:rPr>
          <w:bCs/>
          <w:sz w:val="22"/>
          <w:szCs w:val="22"/>
        </w:rPr>
        <w:t>model</w:t>
      </w:r>
      <w:r w:rsidRPr="00C965E9">
        <w:rPr>
          <w:bCs/>
          <w:sz w:val="22"/>
          <w:szCs w:val="22"/>
          <w:lang w:val="en-ID"/>
        </w:rPr>
        <w:t xml:space="preserve"> was adapted to predict corporate failures for developing countries firms, emerging market companies and for non-manufacturers. </w:t>
      </w:r>
    </w:p>
    <w:p w:rsidR="00C965E9" w:rsidRPr="00C965E9" w:rsidRDefault="00C965E9" w:rsidP="00C965E9">
      <w:pPr>
        <w:pStyle w:val="Default"/>
        <w:jc w:val="both"/>
        <w:rPr>
          <w:iCs/>
          <w:color w:val="auto"/>
          <w:sz w:val="22"/>
          <w:szCs w:val="22"/>
          <w:lang w:val="en-ID"/>
        </w:rPr>
      </w:pPr>
      <w:r w:rsidRPr="00C965E9">
        <w:rPr>
          <w:bCs/>
          <w:color w:val="auto"/>
          <w:sz w:val="22"/>
          <w:szCs w:val="22"/>
          <w:lang w:val="en-ID"/>
        </w:rPr>
        <w:t>(Z” = 6.56X</w:t>
      </w:r>
      <w:r w:rsidRPr="00C965E9">
        <w:rPr>
          <w:bCs/>
          <w:color w:val="auto"/>
          <w:sz w:val="22"/>
          <w:szCs w:val="22"/>
          <w:vertAlign w:val="subscript"/>
          <w:lang w:val="en-ID"/>
        </w:rPr>
        <w:t>1</w:t>
      </w:r>
      <w:r w:rsidRPr="00C965E9">
        <w:rPr>
          <w:bCs/>
          <w:color w:val="auto"/>
          <w:sz w:val="22"/>
          <w:szCs w:val="22"/>
          <w:lang w:val="en-ID"/>
        </w:rPr>
        <w:t xml:space="preserve"> + 3.26X</w:t>
      </w:r>
      <w:r w:rsidRPr="00C965E9">
        <w:rPr>
          <w:bCs/>
          <w:color w:val="auto"/>
          <w:sz w:val="22"/>
          <w:szCs w:val="22"/>
          <w:vertAlign w:val="subscript"/>
          <w:lang w:val="en-ID"/>
        </w:rPr>
        <w:t>2</w:t>
      </w:r>
      <w:r w:rsidRPr="00C965E9">
        <w:rPr>
          <w:bCs/>
          <w:color w:val="auto"/>
          <w:sz w:val="22"/>
          <w:szCs w:val="22"/>
          <w:lang w:val="en-ID"/>
        </w:rPr>
        <w:t xml:space="preserve"> + 6.72X</w:t>
      </w:r>
      <w:r w:rsidRPr="00C965E9">
        <w:rPr>
          <w:bCs/>
          <w:color w:val="auto"/>
          <w:sz w:val="22"/>
          <w:szCs w:val="22"/>
          <w:vertAlign w:val="subscript"/>
          <w:lang w:val="en-ID"/>
        </w:rPr>
        <w:t>3</w:t>
      </w:r>
      <w:r w:rsidRPr="00C965E9">
        <w:rPr>
          <w:bCs/>
          <w:color w:val="auto"/>
          <w:sz w:val="22"/>
          <w:szCs w:val="22"/>
          <w:lang w:val="en-ID"/>
        </w:rPr>
        <w:t xml:space="preserve"> + 1.05X</w:t>
      </w:r>
      <w:r w:rsidRPr="00C965E9">
        <w:rPr>
          <w:bCs/>
          <w:color w:val="auto"/>
          <w:sz w:val="22"/>
          <w:szCs w:val="22"/>
          <w:vertAlign w:val="subscript"/>
          <w:lang w:val="en-ID"/>
        </w:rPr>
        <w:t>4</w:t>
      </w:r>
      <w:r w:rsidRPr="00C965E9">
        <w:rPr>
          <w:bCs/>
          <w:color w:val="auto"/>
          <w:sz w:val="22"/>
          <w:szCs w:val="22"/>
          <w:lang w:val="en-ID"/>
        </w:rPr>
        <w:t>)</w:t>
      </w:r>
      <w:r w:rsidRPr="00C965E9">
        <w:rPr>
          <w:iCs/>
          <w:color w:val="auto"/>
          <w:sz w:val="22"/>
          <w:szCs w:val="22"/>
        </w:rPr>
        <w:t xml:space="preserve">, </w:t>
      </w:r>
      <w:r w:rsidRPr="00C965E9">
        <w:rPr>
          <w:color w:val="auto"/>
          <w:sz w:val="22"/>
          <w:szCs w:val="22"/>
        </w:rPr>
        <w:t>w</w:t>
      </w:r>
      <w:r w:rsidRPr="00C965E9">
        <w:rPr>
          <w:color w:val="auto"/>
          <w:sz w:val="22"/>
          <w:szCs w:val="22"/>
          <w:lang w:val="en-ID"/>
        </w:rPr>
        <w:t>here:</w:t>
      </w:r>
      <w:r w:rsidRPr="00C965E9">
        <w:rPr>
          <w:color w:val="auto"/>
          <w:sz w:val="22"/>
          <w:szCs w:val="22"/>
        </w:rPr>
        <w:t xml:space="preserve"> </w:t>
      </w:r>
      <w:r w:rsidRPr="00C965E9">
        <w:rPr>
          <w:bCs/>
          <w:color w:val="auto"/>
          <w:sz w:val="22"/>
          <w:szCs w:val="22"/>
          <w:lang w:val="en-ID"/>
        </w:rPr>
        <w:t>X</w:t>
      </w:r>
      <w:r w:rsidRPr="00C965E9">
        <w:rPr>
          <w:bCs/>
          <w:color w:val="auto"/>
          <w:sz w:val="22"/>
          <w:szCs w:val="22"/>
          <w:vertAlign w:val="subscript"/>
          <w:lang w:val="en-ID"/>
        </w:rPr>
        <w:t>1</w:t>
      </w:r>
      <w:r w:rsidRPr="00C965E9">
        <w:rPr>
          <w:bCs/>
          <w:color w:val="auto"/>
          <w:sz w:val="22"/>
          <w:szCs w:val="22"/>
        </w:rPr>
        <w:t>=</w:t>
      </w:r>
      <w:r w:rsidRPr="00C965E9">
        <w:rPr>
          <w:bCs/>
          <w:color w:val="auto"/>
          <w:sz w:val="22"/>
          <w:szCs w:val="22"/>
          <w:lang w:val="en-ID"/>
        </w:rPr>
        <w:t xml:space="preserve"> Working Capital/Total Assets</w:t>
      </w:r>
      <w:r w:rsidRPr="00C965E9">
        <w:rPr>
          <w:color w:val="auto"/>
          <w:sz w:val="22"/>
          <w:szCs w:val="22"/>
        </w:rPr>
        <w:t xml:space="preserve">; </w:t>
      </w:r>
      <w:r w:rsidRPr="00C965E9">
        <w:rPr>
          <w:bCs/>
          <w:color w:val="auto"/>
          <w:sz w:val="22"/>
          <w:szCs w:val="22"/>
          <w:lang w:val="en-ID"/>
        </w:rPr>
        <w:t>X</w:t>
      </w:r>
      <w:r w:rsidRPr="00C965E9">
        <w:rPr>
          <w:bCs/>
          <w:color w:val="auto"/>
          <w:sz w:val="22"/>
          <w:szCs w:val="22"/>
          <w:vertAlign w:val="subscript"/>
          <w:lang w:val="en-ID"/>
        </w:rPr>
        <w:t>2</w:t>
      </w:r>
      <w:r w:rsidRPr="00C965E9">
        <w:rPr>
          <w:bCs/>
          <w:color w:val="auto"/>
          <w:sz w:val="22"/>
          <w:szCs w:val="22"/>
        </w:rPr>
        <w:t>=</w:t>
      </w:r>
      <w:r w:rsidRPr="00C965E9">
        <w:rPr>
          <w:bCs/>
          <w:color w:val="auto"/>
          <w:sz w:val="22"/>
          <w:szCs w:val="22"/>
          <w:lang w:val="en-ID"/>
        </w:rPr>
        <w:t xml:space="preserve"> Retained Earnings/Total Assets</w:t>
      </w:r>
      <w:r w:rsidRPr="00C965E9">
        <w:rPr>
          <w:color w:val="auto"/>
          <w:sz w:val="22"/>
          <w:szCs w:val="22"/>
        </w:rPr>
        <w:t xml:space="preserve">; </w:t>
      </w:r>
      <w:r w:rsidRPr="00C965E9">
        <w:rPr>
          <w:bCs/>
          <w:color w:val="auto"/>
          <w:sz w:val="22"/>
          <w:szCs w:val="22"/>
          <w:lang w:val="en-ID"/>
        </w:rPr>
        <w:t>X</w:t>
      </w:r>
      <w:r w:rsidRPr="00C965E9">
        <w:rPr>
          <w:bCs/>
          <w:color w:val="auto"/>
          <w:sz w:val="22"/>
          <w:szCs w:val="22"/>
          <w:vertAlign w:val="subscript"/>
          <w:lang w:val="en-ID"/>
        </w:rPr>
        <w:t>3</w:t>
      </w:r>
      <w:r w:rsidRPr="00C965E9">
        <w:rPr>
          <w:bCs/>
          <w:color w:val="auto"/>
          <w:sz w:val="22"/>
          <w:szCs w:val="22"/>
        </w:rPr>
        <w:t>=</w:t>
      </w:r>
      <w:r w:rsidRPr="00C965E9">
        <w:rPr>
          <w:bCs/>
          <w:color w:val="auto"/>
          <w:sz w:val="22"/>
          <w:szCs w:val="22"/>
          <w:lang w:val="en-ID"/>
        </w:rPr>
        <w:t xml:space="preserve"> EBIT/Total Assets; X</w:t>
      </w:r>
      <w:r w:rsidRPr="00C965E9">
        <w:rPr>
          <w:bCs/>
          <w:color w:val="auto"/>
          <w:sz w:val="22"/>
          <w:szCs w:val="22"/>
          <w:vertAlign w:val="subscript"/>
          <w:lang w:val="en-ID"/>
        </w:rPr>
        <w:t>4</w:t>
      </w:r>
      <w:r w:rsidRPr="00C965E9">
        <w:rPr>
          <w:bCs/>
          <w:color w:val="auto"/>
          <w:sz w:val="22"/>
          <w:szCs w:val="22"/>
        </w:rPr>
        <w:t>=</w:t>
      </w:r>
      <w:r w:rsidRPr="00C965E9">
        <w:rPr>
          <w:bCs/>
          <w:color w:val="auto"/>
          <w:sz w:val="22"/>
          <w:szCs w:val="22"/>
          <w:lang w:val="en-ID"/>
        </w:rPr>
        <w:t xml:space="preserve"> Book Value of Equity/Book Value of Total Debt</w:t>
      </w:r>
      <w:r w:rsidRPr="00C965E9">
        <w:rPr>
          <w:bCs/>
          <w:color w:val="auto"/>
          <w:sz w:val="22"/>
          <w:szCs w:val="22"/>
        </w:rPr>
        <w:t>.</w:t>
      </w:r>
    </w:p>
    <w:p w:rsidR="00C965E9" w:rsidRPr="00C965E9" w:rsidRDefault="00C965E9" w:rsidP="00C965E9">
      <w:pPr>
        <w:autoSpaceDE w:val="0"/>
        <w:autoSpaceDN w:val="0"/>
        <w:adjustRightInd w:val="0"/>
        <w:spacing w:after="0" w:line="240" w:lineRule="auto"/>
        <w:jc w:val="center"/>
        <w:rPr>
          <w:rFonts w:ascii="Times New Roman" w:hAnsi="Times New Roman"/>
          <w:b/>
          <w:lang w:val="id-ID"/>
        </w:rPr>
      </w:pPr>
    </w:p>
    <w:p w:rsidR="00C965E9" w:rsidRPr="00C965E9" w:rsidRDefault="00C965E9" w:rsidP="00C965E9">
      <w:pPr>
        <w:autoSpaceDE w:val="0"/>
        <w:autoSpaceDN w:val="0"/>
        <w:adjustRightInd w:val="0"/>
        <w:spacing w:after="0" w:line="240" w:lineRule="auto"/>
        <w:jc w:val="center"/>
        <w:rPr>
          <w:rFonts w:ascii="Times New Roman" w:hAnsi="Times New Roman"/>
          <w:b/>
          <w:lang w:val="id-ID"/>
        </w:rPr>
      </w:pPr>
      <w:r w:rsidRPr="00C965E9">
        <w:rPr>
          <w:rFonts w:ascii="Times New Roman" w:hAnsi="Times New Roman"/>
          <w:b/>
          <w:lang w:val="id-ID"/>
        </w:rPr>
        <w:t>RESULT AND DISCUSSION</w:t>
      </w:r>
    </w:p>
    <w:p w:rsidR="00C965E9" w:rsidRPr="00C965E9" w:rsidRDefault="00C965E9" w:rsidP="00C965E9">
      <w:pPr>
        <w:spacing w:after="0" w:line="240" w:lineRule="auto"/>
        <w:jc w:val="both"/>
        <w:rPr>
          <w:rFonts w:ascii="Times New Roman" w:hAnsi="Times New Roman"/>
          <w:b/>
          <w:lang w:val="id-ID"/>
        </w:rPr>
      </w:pPr>
      <w:r w:rsidRPr="00C965E9">
        <w:rPr>
          <w:rFonts w:ascii="Times New Roman" w:hAnsi="Times New Roman"/>
          <w:b/>
          <w:lang w:val="en-ID"/>
        </w:rPr>
        <w:t>Result</w:t>
      </w:r>
      <w:r w:rsidRPr="00C965E9">
        <w:rPr>
          <w:rFonts w:ascii="Times New Roman" w:hAnsi="Times New Roman"/>
          <w:b/>
          <w:lang w:val="id-ID"/>
        </w:rPr>
        <w:t>s</w:t>
      </w:r>
    </w:p>
    <w:p w:rsidR="00C965E9" w:rsidRPr="00C965E9" w:rsidRDefault="00C965E9" w:rsidP="00C965E9">
      <w:pPr>
        <w:spacing w:after="0" w:line="240" w:lineRule="auto"/>
        <w:ind w:firstLine="720"/>
        <w:jc w:val="both"/>
        <w:rPr>
          <w:rFonts w:ascii="Times New Roman" w:hAnsi="Times New Roman"/>
          <w:lang w:val="id-ID"/>
        </w:rPr>
      </w:pPr>
      <w:r w:rsidRPr="00C965E9">
        <w:rPr>
          <w:rFonts w:ascii="Times New Roman" w:hAnsi="Times New Roman"/>
          <w:lang w:val="en-ID"/>
        </w:rPr>
        <w:t>Z-score is a formula that sums the value of a certain weight from several financial ratios. These results indicate the condition of the company whether in the Distress Zone, Grey Zone or in the Safe Zone.</w:t>
      </w:r>
      <w:r w:rsidRPr="00C965E9">
        <w:rPr>
          <w:rFonts w:ascii="Times New Roman" w:hAnsi="Times New Roman"/>
          <w:lang w:val="id-ID"/>
        </w:rPr>
        <w:t xml:space="preserve"> </w:t>
      </w:r>
      <w:r w:rsidRPr="00C965E9">
        <w:rPr>
          <w:rFonts w:ascii="Times New Roman" w:hAnsi="Times New Roman"/>
          <w:lang w:val="en-ID"/>
        </w:rPr>
        <w:t>The Altman's discriminant cut-off used to determine company's condition, companies with Z-score more than 2.6 are classified as healthy companies or in the Safe Zone, while companies with Z-score less than 1.1 are classified as potentially bankrupt or in the Distress Zone. Furthermore, Z-scores between 1.1 and 2.6 are classified as in the prone position or Grey Zone.</w:t>
      </w:r>
      <w:r w:rsidRPr="00C965E9">
        <w:rPr>
          <w:rFonts w:ascii="Times New Roman" w:hAnsi="Times New Roman"/>
          <w:lang w:val="en-ID"/>
        </w:rPr>
        <w:tab/>
      </w:r>
    </w:p>
    <w:p w:rsidR="00C965E9" w:rsidRPr="00C965E9" w:rsidRDefault="00C965E9" w:rsidP="00C965E9">
      <w:pPr>
        <w:spacing w:after="0" w:line="240" w:lineRule="auto"/>
        <w:jc w:val="both"/>
        <w:rPr>
          <w:rFonts w:ascii="Times New Roman" w:hAnsi="Times New Roman"/>
          <w:b/>
          <w:lang w:val="en-ID"/>
        </w:rPr>
      </w:pPr>
      <w:r w:rsidRPr="00C965E9">
        <w:rPr>
          <w:rFonts w:ascii="Times New Roman" w:hAnsi="Times New Roman"/>
          <w:bCs/>
          <w:lang w:val="en-ID"/>
        </w:rPr>
        <w:t>(Z” = 6.56X</w:t>
      </w:r>
      <w:r w:rsidRPr="00C965E9">
        <w:rPr>
          <w:rFonts w:ascii="Times New Roman" w:hAnsi="Times New Roman"/>
          <w:bCs/>
          <w:vertAlign w:val="subscript"/>
          <w:lang w:val="en-ID"/>
        </w:rPr>
        <w:t>1</w:t>
      </w:r>
      <w:r w:rsidRPr="00C965E9">
        <w:rPr>
          <w:rFonts w:ascii="Times New Roman" w:hAnsi="Times New Roman"/>
          <w:bCs/>
          <w:lang w:val="en-ID"/>
        </w:rPr>
        <w:t xml:space="preserve"> + 3.26X</w:t>
      </w:r>
      <w:r w:rsidRPr="00C965E9">
        <w:rPr>
          <w:rFonts w:ascii="Times New Roman" w:hAnsi="Times New Roman"/>
          <w:bCs/>
          <w:vertAlign w:val="subscript"/>
          <w:lang w:val="en-ID"/>
        </w:rPr>
        <w:t>2</w:t>
      </w:r>
      <w:r w:rsidRPr="00C965E9">
        <w:rPr>
          <w:rFonts w:ascii="Times New Roman" w:hAnsi="Times New Roman"/>
          <w:bCs/>
          <w:lang w:val="en-ID"/>
        </w:rPr>
        <w:t xml:space="preserve"> + 6.72X</w:t>
      </w:r>
      <w:r w:rsidRPr="00C965E9">
        <w:rPr>
          <w:rFonts w:ascii="Times New Roman" w:hAnsi="Times New Roman"/>
          <w:bCs/>
          <w:vertAlign w:val="subscript"/>
          <w:lang w:val="en-ID"/>
        </w:rPr>
        <w:t>3</w:t>
      </w:r>
      <w:r w:rsidRPr="00C965E9">
        <w:rPr>
          <w:rFonts w:ascii="Times New Roman" w:hAnsi="Times New Roman"/>
          <w:bCs/>
          <w:lang w:val="en-ID"/>
        </w:rPr>
        <w:t xml:space="preserve"> + 1.05X</w:t>
      </w:r>
      <w:r w:rsidRPr="00C965E9">
        <w:rPr>
          <w:rFonts w:ascii="Times New Roman" w:hAnsi="Times New Roman"/>
          <w:bCs/>
          <w:vertAlign w:val="subscript"/>
          <w:lang w:val="en-ID"/>
        </w:rPr>
        <w:t>4</w:t>
      </w:r>
      <w:r w:rsidRPr="00C965E9">
        <w:rPr>
          <w:rFonts w:ascii="Times New Roman" w:hAnsi="Times New Roman"/>
          <w:bCs/>
          <w:lang w:val="en-ID"/>
        </w:rPr>
        <w:t>)</w:t>
      </w:r>
    </w:p>
    <w:p w:rsidR="00C965E9" w:rsidRPr="00C965E9" w:rsidRDefault="00C965E9" w:rsidP="00C965E9">
      <w:pPr>
        <w:spacing w:after="0" w:line="240" w:lineRule="auto"/>
        <w:rPr>
          <w:rFonts w:ascii="Times New Roman" w:hAnsi="Times New Roman"/>
          <w:b/>
          <w:lang w:val="id-ID"/>
        </w:rPr>
      </w:pPr>
    </w:p>
    <w:p w:rsidR="00C965E9" w:rsidRPr="00C965E9" w:rsidRDefault="00C965E9" w:rsidP="00C965E9">
      <w:pPr>
        <w:spacing w:after="0" w:line="240" w:lineRule="auto"/>
        <w:rPr>
          <w:rFonts w:ascii="Times New Roman" w:hAnsi="Times New Roman"/>
          <w:b/>
          <w:lang w:val="id-ID"/>
        </w:rPr>
      </w:pPr>
      <w:proofErr w:type="gramStart"/>
      <w:r w:rsidRPr="00C965E9">
        <w:rPr>
          <w:rFonts w:ascii="Times New Roman" w:hAnsi="Times New Roman"/>
          <w:b/>
          <w:lang w:val="en-ID"/>
        </w:rPr>
        <w:t xml:space="preserve">Table </w:t>
      </w:r>
      <w:r w:rsidRPr="00C965E9">
        <w:rPr>
          <w:rFonts w:ascii="Times New Roman" w:hAnsi="Times New Roman"/>
          <w:b/>
          <w:lang w:val="id-ID"/>
        </w:rPr>
        <w:t>1.</w:t>
      </w:r>
      <w:proofErr w:type="gramEnd"/>
      <w:r w:rsidRPr="00C965E9">
        <w:rPr>
          <w:rFonts w:ascii="Times New Roman" w:hAnsi="Times New Roman"/>
          <w:b/>
          <w:lang w:val="id-ID"/>
        </w:rPr>
        <w:t xml:space="preserve"> </w:t>
      </w:r>
      <w:r w:rsidRPr="00C965E9">
        <w:rPr>
          <w:rFonts w:ascii="Times New Roman" w:hAnsi="Times New Roman"/>
          <w:b/>
          <w:lang w:val="en-ID"/>
        </w:rPr>
        <w:t xml:space="preserve">Z-Score Result of PT. </w:t>
      </w:r>
      <w:proofErr w:type="spellStart"/>
      <w:r w:rsidRPr="00C965E9">
        <w:rPr>
          <w:rFonts w:ascii="Times New Roman" w:hAnsi="Times New Roman"/>
          <w:b/>
          <w:lang w:val="en-ID"/>
        </w:rPr>
        <w:t>Indosat</w:t>
      </w:r>
      <w:proofErr w:type="spellEnd"/>
      <w:r w:rsidRPr="00C965E9">
        <w:rPr>
          <w:rFonts w:ascii="Times New Roman" w:hAnsi="Times New Roman"/>
          <w:b/>
          <w:lang w:val="en-ID"/>
        </w:rPr>
        <w:t xml:space="preserve">, </w:t>
      </w:r>
      <w:proofErr w:type="spellStart"/>
      <w:r w:rsidRPr="00C965E9">
        <w:rPr>
          <w:rFonts w:ascii="Times New Roman" w:hAnsi="Times New Roman"/>
          <w:b/>
          <w:lang w:val="en-ID"/>
        </w:rPr>
        <w:t>Tbk</w:t>
      </w:r>
      <w:proofErr w:type="spellEnd"/>
      <w:r w:rsidRPr="00C965E9">
        <w:rPr>
          <w:rFonts w:ascii="Times New Roman" w:hAnsi="Times New Roman"/>
          <w:b/>
          <w:lang w:val="en-ID"/>
        </w:rPr>
        <w:t xml:space="preserve"> (</w:t>
      </w:r>
      <w:r w:rsidRPr="00C965E9">
        <w:rPr>
          <w:rFonts w:ascii="Times New Roman" w:hAnsi="Times New Roman"/>
          <w:b/>
          <w:i/>
          <w:lang w:val="en-ID"/>
        </w:rPr>
        <w:t>In Billion Rupiah</w:t>
      </w:r>
      <w:r w:rsidRPr="00C965E9">
        <w:rPr>
          <w:rFonts w:ascii="Times New Roman" w:hAnsi="Times New Roman"/>
          <w:b/>
          <w:lang w:val="en-ID"/>
        </w:rPr>
        <w:t>)</w:t>
      </w:r>
    </w:p>
    <w:tbl>
      <w:tblPr>
        <w:tblStyle w:val="LightShading1"/>
        <w:tblW w:w="0" w:type="auto"/>
        <w:tblInd w:w="108" w:type="dxa"/>
        <w:tblLook w:val="06A0" w:firstRow="1" w:lastRow="0" w:firstColumn="1" w:lastColumn="0" w:noHBand="1" w:noVBand="1"/>
      </w:tblPr>
      <w:tblGrid>
        <w:gridCol w:w="1134"/>
        <w:gridCol w:w="1276"/>
        <w:gridCol w:w="1276"/>
        <w:gridCol w:w="1276"/>
        <w:gridCol w:w="1275"/>
        <w:gridCol w:w="1276"/>
        <w:gridCol w:w="2410"/>
      </w:tblGrid>
      <w:tr w:rsidR="00C965E9" w:rsidRPr="00C965E9" w:rsidTr="008765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C965E9" w:rsidRPr="00C965E9" w:rsidRDefault="00C965E9" w:rsidP="00C965E9">
            <w:pPr>
              <w:spacing w:line="240" w:lineRule="auto"/>
              <w:jc w:val="center"/>
              <w:rPr>
                <w:rFonts w:ascii="Times New Roman" w:hAnsi="Times New Roman"/>
                <w:color w:val="auto"/>
                <w:lang w:val="en-ID"/>
              </w:rPr>
            </w:pPr>
            <w:r w:rsidRPr="00C965E9">
              <w:rPr>
                <w:rFonts w:ascii="Times New Roman" w:hAnsi="Times New Roman"/>
                <w:color w:val="auto"/>
                <w:lang w:val="en-ID"/>
              </w:rPr>
              <w:t>Year</w:t>
            </w:r>
          </w:p>
        </w:tc>
        <w:tc>
          <w:tcPr>
            <w:tcW w:w="1276" w:type="dxa"/>
          </w:tcPr>
          <w:p w:rsidR="00C965E9" w:rsidRPr="00C965E9" w:rsidRDefault="00C965E9" w:rsidP="00C965E9">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lang w:val="en-ID"/>
              </w:rPr>
            </w:pPr>
            <w:r w:rsidRPr="00C965E9">
              <w:rPr>
                <w:rFonts w:ascii="Times New Roman" w:hAnsi="Times New Roman"/>
                <w:color w:val="auto"/>
                <w:lang w:val="en-ID"/>
              </w:rPr>
              <w:t>X</w:t>
            </w:r>
            <w:r w:rsidRPr="00C965E9">
              <w:rPr>
                <w:rFonts w:ascii="Times New Roman" w:hAnsi="Times New Roman"/>
                <w:color w:val="auto"/>
                <w:vertAlign w:val="subscript"/>
                <w:lang w:val="en-ID"/>
              </w:rPr>
              <w:t>1</w:t>
            </w:r>
          </w:p>
        </w:tc>
        <w:tc>
          <w:tcPr>
            <w:tcW w:w="1276" w:type="dxa"/>
          </w:tcPr>
          <w:p w:rsidR="00C965E9" w:rsidRPr="00C965E9" w:rsidRDefault="00C965E9" w:rsidP="00C965E9">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lang w:val="en-ID"/>
              </w:rPr>
            </w:pPr>
            <w:r w:rsidRPr="00C965E9">
              <w:rPr>
                <w:rFonts w:ascii="Times New Roman" w:hAnsi="Times New Roman"/>
                <w:color w:val="auto"/>
                <w:lang w:val="en-ID"/>
              </w:rPr>
              <w:t>X</w:t>
            </w:r>
            <w:r w:rsidRPr="00C965E9">
              <w:rPr>
                <w:rFonts w:ascii="Times New Roman" w:hAnsi="Times New Roman"/>
                <w:color w:val="auto"/>
                <w:vertAlign w:val="subscript"/>
                <w:lang w:val="en-ID"/>
              </w:rPr>
              <w:t>2</w:t>
            </w:r>
          </w:p>
        </w:tc>
        <w:tc>
          <w:tcPr>
            <w:tcW w:w="1276" w:type="dxa"/>
          </w:tcPr>
          <w:p w:rsidR="00C965E9" w:rsidRPr="00C965E9" w:rsidRDefault="00C965E9" w:rsidP="00C965E9">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lang w:val="en-ID"/>
              </w:rPr>
            </w:pPr>
            <w:r w:rsidRPr="00C965E9">
              <w:rPr>
                <w:rFonts w:ascii="Times New Roman" w:hAnsi="Times New Roman"/>
                <w:color w:val="auto"/>
                <w:lang w:val="en-ID"/>
              </w:rPr>
              <w:t>X</w:t>
            </w:r>
            <w:r w:rsidRPr="00C965E9">
              <w:rPr>
                <w:rFonts w:ascii="Times New Roman" w:hAnsi="Times New Roman"/>
                <w:color w:val="auto"/>
                <w:vertAlign w:val="subscript"/>
                <w:lang w:val="en-ID"/>
              </w:rPr>
              <w:t>3</w:t>
            </w:r>
          </w:p>
        </w:tc>
        <w:tc>
          <w:tcPr>
            <w:tcW w:w="1275" w:type="dxa"/>
          </w:tcPr>
          <w:p w:rsidR="00C965E9" w:rsidRPr="00C965E9" w:rsidRDefault="00C965E9" w:rsidP="00C965E9">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lang w:val="en-ID"/>
              </w:rPr>
            </w:pPr>
            <w:r w:rsidRPr="00C965E9">
              <w:rPr>
                <w:rFonts w:ascii="Times New Roman" w:hAnsi="Times New Roman"/>
                <w:color w:val="auto"/>
                <w:lang w:val="en-ID"/>
              </w:rPr>
              <w:t>X</w:t>
            </w:r>
            <w:r w:rsidRPr="00C965E9">
              <w:rPr>
                <w:rFonts w:ascii="Times New Roman" w:hAnsi="Times New Roman"/>
                <w:color w:val="auto"/>
                <w:vertAlign w:val="subscript"/>
                <w:lang w:val="en-ID"/>
              </w:rPr>
              <w:t>4</w:t>
            </w:r>
          </w:p>
        </w:tc>
        <w:tc>
          <w:tcPr>
            <w:tcW w:w="1276" w:type="dxa"/>
          </w:tcPr>
          <w:p w:rsidR="00C965E9" w:rsidRPr="00C965E9" w:rsidRDefault="00C965E9" w:rsidP="00C965E9">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lang w:val="en-ID"/>
              </w:rPr>
            </w:pPr>
            <w:r w:rsidRPr="00C965E9">
              <w:rPr>
                <w:rFonts w:ascii="Times New Roman" w:hAnsi="Times New Roman"/>
                <w:color w:val="auto"/>
                <w:lang w:val="en-ID"/>
              </w:rPr>
              <w:t>Z-Score</w:t>
            </w:r>
          </w:p>
        </w:tc>
        <w:tc>
          <w:tcPr>
            <w:tcW w:w="2410" w:type="dxa"/>
          </w:tcPr>
          <w:p w:rsidR="00C965E9" w:rsidRPr="00C965E9" w:rsidRDefault="00C965E9" w:rsidP="00C965E9">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lang w:val="en-ID"/>
              </w:rPr>
            </w:pPr>
            <w:r w:rsidRPr="00C965E9">
              <w:rPr>
                <w:rFonts w:ascii="Times New Roman" w:hAnsi="Times New Roman"/>
                <w:color w:val="auto"/>
                <w:lang w:val="en-ID"/>
              </w:rPr>
              <w:t>Zone of Discriminant</w:t>
            </w:r>
          </w:p>
        </w:tc>
      </w:tr>
      <w:tr w:rsidR="00C965E9" w:rsidRPr="00C965E9" w:rsidTr="008765F5">
        <w:tc>
          <w:tcPr>
            <w:cnfStyle w:val="001000000000" w:firstRow="0" w:lastRow="0" w:firstColumn="1" w:lastColumn="0" w:oddVBand="0" w:evenVBand="0" w:oddHBand="0" w:evenHBand="0" w:firstRowFirstColumn="0" w:firstRowLastColumn="0" w:lastRowFirstColumn="0" w:lastRowLastColumn="0"/>
            <w:tcW w:w="1134" w:type="dxa"/>
          </w:tcPr>
          <w:p w:rsidR="00C965E9" w:rsidRPr="00C965E9" w:rsidRDefault="00C965E9" w:rsidP="00C965E9">
            <w:pPr>
              <w:spacing w:line="240" w:lineRule="auto"/>
              <w:jc w:val="center"/>
              <w:rPr>
                <w:rFonts w:ascii="Times New Roman" w:hAnsi="Times New Roman"/>
                <w:b w:val="0"/>
                <w:lang w:val="en-ID"/>
              </w:rPr>
            </w:pPr>
            <w:r w:rsidRPr="00C965E9">
              <w:rPr>
                <w:rFonts w:ascii="Times New Roman" w:hAnsi="Times New Roman"/>
                <w:b w:val="0"/>
                <w:lang w:val="en-ID"/>
              </w:rPr>
              <w:t>2013</w:t>
            </w:r>
          </w:p>
        </w:tc>
        <w:tc>
          <w:tcPr>
            <w:tcW w:w="1276"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-0.761</w:t>
            </w:r>
          </w:p>
        </w:tc>
        <w:tc>
          <w:tcPr>
            <w:tcW w:w="1276"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0.779</w:t>
            </w:r>
          </w:p>
        </w:tc>
        <w:tc>
          <w:tcPr>
            <w:tcW w:w="1276"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0.188</w:t>
            </w:r>
          </w:p>
        </w:tc>
        <w:tc>
          <w:tcPr>
            <w:tcW w:w="1275"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0.611</w:t>
            </w:r>
          </w:p>
        </w:tc>
        <w:tc>
          <w:tcPr>
            <w:tcW w:w="1276"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0.817</w:t>
            </w:r>
          </w:p>
        </w:tc>
        <w:tc>
          <w:tcPr>
            <w:tcW w:w="2410"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Distress Zone</w:t>
            </w:r>
          </w:p>
        </w:tc>
      </w:tr>
      <w:tr w:rsidR="00C965E9" w:rsidRPr="00C965E9" w:rsidTr="008765F5">
        <w:tc>
          <w:tcPr>
            <w:cnfStyle w:val="001000000000" w:firstRow="0" w:lastRow="0" w:firstColumn="1" w:lastColumn="0" w:oddVBand="0" w:evenVBand="0" w:oddHBand="0" w:evenHBand="0" w:firstRowFirstColumn="0" w:firstRowLastColumn="0" w:lastRowFirstColumn="0" w:lastRowLastColumn="0"/>
            <w:tcW w:w="1134" w:type="dxa"/>
          </w:tcPr>
          <w:p w:rsidR="00C965E9" w:rsidRPr="00C965E9" w:rsidRDefault="00C965E9" w:rsidP="00C965E9">
            <w:pPr>
              <w:spacing w:line="240" w:lineRule="auto"/>
              <w:jc w:val="center"/>
              <w:rPr>
                <w:rFonts w:ascii="Times New Roman" w:hAnsi="Times New Roman"/>
                <w:b w:val="0"/>
                <w:lang w:val="en-ID"/>
              </w:rPr>
            </w:pPr>
            <w:r w:rsidRPr="00C965E9">
              <w:rPr>
                <w:rFonts w:ascii="Times New Roman" w:hAnsi="Times New Roman"/>
                <w:b w:val="0"/>
                <w:lang w:val="en-ID"/>
              </w:rPr>
              <w:t>2014</w:t>
            </w:r>
          </w:p>
        </w:tc>
        <w:tc>
          <w:tcPr>
            <w:tcW w:w="1276"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-1.548</w:t>
            </w:r>
          </w:p>
        </w:tc>
        <w:tc>
          <w:tcPr>
            <w:tcW w:w="1276"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0.675</w:t>
            </w:r>
          </w:p>
        </w:tc>
        <w:tc>
          <w:tcPr>
            <w:tcW w:w="1276"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0.081</w:t>
            </w:r>
          </w:p>
        </w:tc>
        <w:tc>
          <w:tcPr>
            <w:tcW w:w="1275"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0.593</w:t>
            </w:r>
          </w:p>
        </w:tc>
        <w:tc>
          <w:tcPr>
            <w:tcW w:w="1276"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-0.199</w:t>
            </w:r>
          </w:p>
        </w:tc>
        <w:tc>
          <w:tcPr>
            <w:tcW w:w="2410"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Distress Zone</w:t>
            </w:r>
          </w:p>
        </w:tc>
      </w:tr>
      <w:tr w:rsidR="00C965E9" w:rsidRPr="00C965E9" w:rsidTr="008765F5">
        <w:tc>
          <w:tcPr>
            <w:cnfStyle w:val="001000000000" w:firstRow="0" w:lastRow="0" w:firstColumn="1" w:lastColumn="0" w:oddVBand="0" w:evenVBand="0" w:oddHBand="0" w:evenHBand="0" w:firstRowFirstColumn="0" w:firstRowLastColumn="0" w:lastRowFirstColumn="0" w:lastRowLastColumn="0"/>
            <w:tcW w:w="1134" w:type="dxa"/>
          </w:tcPr>
          <w:p w:rsidR="00C965E9" w:rsidRPr="00C965E9" w:rsidRDefault="00C965E9" w:rsidP="00C965E9">
            <w:pPr>
              <w:spacing w:line="240" w:lineRule="auto"/>
              <w:jc w:val="center"/>
              <w:rPr>
                <w:rFonts w:ascii="Times New Roman" w:hAnsi="Times New Roman"/>
                <w:b w:val="0"/>
                <w:lang w:val="en-ID"/>
              </w:rPr>
            </w:pPr>
            <w:r w:rsidRPr="00C965E9">
              <w:rPr>
                <w:rFonts w:ascii="Times New Roman" w:hAnsi="Times New Roman"/>
                <w:b w:val="0"/>
                <w:lang w:val="en-ID"/>
              </w:rPr>
              <w:t>2015</w:t>
            </w:r>
          </w:p>
        </w:tc>
        <w:tc>
          <w:tcPr>
            <w:tcW w:w="1276"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-1.200</w:t>
            </w:r>
          </w:p>
        </w:tc>
        <w:tc>
          <w:tcPr>
            <w:tcW w:w="1276"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0.574</w:t>
            </w:r>
          </w:p>
        </w:tc>
        <w:tc>
          <w:tcPr>
            <w:tcW w:w="1276"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0.289</w:t>
            </w:r>
          </w:p>
        </w:tc>
        <w:tc>
          <w:tcPr>
            <w:tcW w:w="1275"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0.744</w:t>
            </w:r>
          </w:p>
        </w:tc>
        <w:tc>
          <w:tcPr>
            <w:tcW w:w="1276"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0.407</w:t>
            </w:r>
          </w:p>
        </w:tc>
        <w:tc>
          <w:tcPr>
            <w:tcW w:w="2410"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Distress Zone</w:t>
            </w:r>
          </w:p>
        </w:tc>
      </w:tr>
      <w:tr w:rsidR="00C965E9" w:rsidRPr="00C965E9" w:rsidTr="008765F5">
        <w:tc>
          <w:tcPr>
            <w:cnfStyle w:val="001000000000" w:firstRow="0" w:lastRow="0" w:firstColumn="1" w:lastColumn="0" w:oddVBand="0" w:evenVBand="0" w:oddHBand="0" w:evenHBand="0" w:firstRowFirstColumn="0" w:firstRowLastColumn="0" w:lastRowFirstColumn="0" w:lastRowLastColumn="0"/>
            <w:tcW w:w="1134" w:type="dxa"/>
          </w:tcPr>
          <w:p w:rsidR="00C965E9" w:rsidRPr="00C965E9" w:rsidRDefault="00C965E9" w:rsidP="00C965E9">
            <w:pPr>
              <w:spacing w:line="240" w:lineRule="auto"/>
              <w:jc w:val="center"/>
              <w:rPr>
                <w:rFonts w:ascii="Times New Roman" w:hAnsi="Times New Roman"/>
                <w:b w:val="0"/>
                <w:lang w:val="en-ID"/>
              </w:rPr>
            </w:pPr>
            <w:r w:rsidRPr="00C965E9">
              <w:rPr>
                <w:rFonts w:ascii="Times New Roman" w:hAnsi="Times New Roman"/>
                <w:b w:val="0"/>
                <w:lang w:val="en-ID"/>
              </w:rPr>
              <w:t>2016</w:t>
            </w:r>
          </w:p>
        </w:tc>
        <w:tc>
          <w:tcPr>
            <w:tcW w:w="1276"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-1.423</w:t>
            </w:r>
          </w:p>
        </w:tc>
        <w:tc>
          <w:tcPr>
            <w:tcW w:w="1276"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0.694</w:t>
            </w:r>
          </w:p>
        </w:tc>
        <w:tc>
          <w:tcPr>
            <w:tcW w:w="1276"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0.517</w:t>
            </w:r>
          </w:p>
        </w:tc>
        <w:tc>
          <w:tcPr>
            <w:tcW w:w="1275"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1.004</w:t>
            </w:r>
          </w:p>
        </w:tc>
        <w:tc>
          <w:tcPr>
            <w:tcW w:w="1276"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0.792</w:t>
            </w:r>
          </w:p>
        </w:tc>
        <w:tc>
          <w:tcPr>
            <w:tcW w:w="2410"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Distress Zone</w:t>
            </w:r>
          </w:p>
        </w:tc>
      </w:tr>
      <w:tr w:rsidR="00C965E9" w:rsidRPr="00C965E9" w:rsidTr="008765F5">
        <w:tc>
          <w:tcPr>
            <w:cnfStyle w:val="001000000000" w:firstRow="0" w:lastRow="0" w:firstColumn="1" w:lastColumn="0" w:oddVBand="0" w:evenVBand="0" w:oddHBand="0" w:evenHBand="0" w:firstRowFirstColumn="0" w:firstRowLastColumn="0" w:lastRowFirstColumn="0" w:lastRowLastColumn="0"/>
            <w:tcW w:w="1134" w:type="dxa"/>
          </w:tcPr>
          <w:p w:rsidR="00C965E9" w:rsidRPr="00C965E9" w:rsidRDefault="00C965E9" w:rsidP="00C965E9">
            <w:pPr>
              <w:spacing w:line="240" w:lineRule="auto"/>
              <w:jc w:val="center"/>
              <w:rPr>
                <w:rFonts w:ascii="Times New Roman" w:hAnsi="Times New Roman"/>
                <w:b w:val="0"/>
                <w:lang w:val="en-ID"/>
              </w:rPr>
            </w:pPr>
            <w:r w:rsidRPr="00C965E9">
              <w:rPr>
                <w:rFonts w:ascii="Times New Roman" w:hAnsi="Times New Roman"/>
                <w:b w:val="0"/>
                <w:lang w:val="en-ID"/>
              </w:rPr>
              <w:t>2017</w:t>
            </w:r>
          </w:p>
        </w:tc>
        <w:tc>
          <w:tcPr>
            <w:tcW w:w="1276"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-0.872</w:t>
            </w:r>
          </w:p>
        </w:tc>
        <w:tc>
          <w:tcPr>
            <w:tcW w:w="1276"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0.747</w:t>
            </w:r>
          </w:p>
        </w:tc>
        <w:tc>
          <w:tcPr>
            <w:tcW w:w="1276"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0.538</w:t>
            </w:r>
          </w:p>
        </w:tc>
        <w:tc>
          <w:tcPr>
            <w:tcW w:w="1275"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0.764</w:t>
            </w:r>
          </w:p>
        </w:tc>
        <w:tc>
          <w:tcPr>
            <w:tcW w:w="1276"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1.177</w:t>
            </w:r>
          </w:p>
        </w:tc>
        <w:tc>
          <w:tcPr>
            <w:tcW w:w="2410"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Grey Zone</w:t>
            </w:r>
          </w:p>
        </w:tc>
      </w:tr>
    </w:tbl>
    <w:p w:rsidR="00C965E9" w:rsidRPr="00C965E9" w:rsidRDefault="00C965E9" w:rsidP="00C965E9">
      <w:pPr>
        <w:spacing w:line="240" w:lineRule="auto"/>
        <w:jc w:val="both"/>
        <w:rPr>
          <w:rFonts w:ascii="Times New Roman" w:hAnsi="Times New Roman"/>
          <w:lang w:val="id-ID"/>
        </w:rPr>
      </w:pPr>
      <w:r w:rsidRPr="00C965E9">
        <w:rPr>
          <w:rFonts w:ascii="Times New Roman" w:hAnsi="Times New Roman"/>
          <w:i/>
          <w:lang w:val="en-ID"/>
        </w:rPr>
        <w:t>Source: Data Processed, 2018</w:t>
      </w:r>
    </w:p>
    <w:p w:rsidR="00C965E9" w:rsidRPr="00C965E9" w:rsidRDefault="00C965E9" w:rsidP="00C965E9">
      <w:pPr>
        <w:spacing w:line="240" w:lineRule="auto"/>
        <w:ind w:firstLine="720"/>
        <w:jc w:val="both"/>
        <w:rPr>
          <w:rFonts w:ascii="Times New Roman" w:hAnsi="Times New Roman"/>
          <w:lang w:val="id-ID"/>
        </w:rPr>
      </w:pPr>
      <w:r w:rsidRPr="00C965E9">
        <w:rPr>
          <w:rFonts w:ascii="Times New Roman" w:hAnsi="Times New Roman"/>
          <w:lang w:val="en-ID"/>
        </w:rPr>
        <w:t xml:space="preserve">Table </w:t>
      </w:r>
      <w:r w:rsidRPr="00C965E9">
        <w:rPr>
          <w:rFonts w:ascii="Times New Roman" w:hAnsi="Times New Roman"/>
          <w:lang w:val="id-ID"/>
        </w:rPr>
        <w:t>1</w:t>
      </w:r>
      <w:r w:rsidRPr="00C965E9">
        <w:rPr>
          <w:rFonts w:ascii="Times New Roman" w:hAnsi="Times New Roman"/>
          <w:lang w:val="en-ID"/>
        </w:rPr>
        <w:t xml:space="preserve"> shows the Z-Score calculation results of PT. </w:t>
      </w:r>
      <w:proofErr w:type="spellStart"/>
      <w:r w:rsidRPr="00C965E9">
        <w:rPr>
          <w:rFonts w:ascii="Times New Roman" w:hAnsi="Times New Roman"/>
          <w:lang w:val="en-ID"/>
        </w:rPr>
        <w:t>Indosat</w:t>
      </w:r>
      <w:proofErr w:type="spellEnd"/>
      <w:r w:rsidRPr="00C965E9">
        <w:rPr>
          <w:rFonts w:ascii="Times New Roman" w:hAnsi="Times New Roman"/>
          <w:lang w:val="en-ID"/>
        </w:rPr>
        <w:t xml:space="preserve">, </w:t>
      </w:r>
      <w:proofErr w:type="spellStart"/>
      <w:r w:rsidRPr="00C965E9">
        <w:rPr>
          <w:rFonts w:ascii="Times New Roman" w:hAnsi="Times New Roman"/>
          <w:lang w:val="en-ID"/>
        </w:rPr>
        <w:t>Tbk</w:t>
      </w:r>
      <w:proofErr w:type="spellEnd"/>
      <w:r w:rsidRPr="00C965E9">
        <w:rPr>
          <w:rFonts w:ascii="Times New Roman" w:hAnsi="Times New Roman"/>
          <w:lang w:val="en-ID"/>
        </w:rPr>
        <w:t xml:space="preserve"> from 2013-2017. In 2013, the Z-Score is 0.817 and categorized as potentially bankrupt or the company was in the Distress Zone. In 2014, the company's Z-Score decreased significantly and only produced a negative value of -0.199 and was in the Distress Zone. In 2015, the company's Z-Score increased to 0.407 but still in a Distress Zone. In 2016, the company's Z-Score increased to 0.792 but was also still in the Distress Zone. In 2017, the company's Z-Score increased to 1.177 and was in the Grey zone.</w:t>
      </w:r>
    </w:p>
    <w:p w:rsidR="00C965E9" w:rsidRDefault="00C965E9" w:rsidP="00C965E9">
      <w:pPr>
        <w:spacing w:after="0" w:line="240" w:lineRule="auto"/>
        <w:rPr>
          <w:rFonts w:ascii="Times New Roman" w:hAnsi="Times New Roman"/>
          <w:b/>
          <w:lang w:val="en-ID"/>
        </w:rPr>
      </w:pPr>
    </w:p>
    <w:p w:rsidR="00C965E9" w:rsidRPr="00C965E9" w:rsidRDefault="00C965E9" w:rsidP="00C965E9">
      <w:pPr>
        <w:spacing w:after="0" w:line="240" w:lineRule="auto"/>
        <w:rPr>
          <w:rFonts w:ascii="Times New Roman" w:hAnsi="Times New Roman"/>
          <w:b/>
          <w:lang w:val="en-ID"/>
        </w:rPr>
      </w:pPr>
    </w:p>
    <w:p w:rsidR="00C965E9" w:rsidRPr="00C965E9" w:rsidRDefault="00C965E9" w:rsidP="00C965E9">
      <w:pPr>
        <w:spacing w:after="0" w:line="240" w:lineRule="auto"/>
        <w:rPr>
          <w:rFonts w:ascii="Times New Roman" w:hAnsi="Times New Roman"/>
          <w:b/>
          <w:lang w:val="id-ID"/>
        </w:rPr>
      </w:pPr>
    </w:p>
    <w:p w:rsidR="00C965E9" w:rsidRPr="00C965E9" w:rsidRDefault="00C965E9" w:rsidP="00C965E9">
      <w:pPr>
        <w:spacing w:after="0" w:line="240" w:lineRule="auto"/>
        <w:rPr>
          <w:rFonts w:ascii="Times New Roman" w:hAnsi="Times New Roman"/>
          <w:b/>
          <w:lang w:val="id-ID"/>
        </w:rPr>
      </w:pPr>
      <w:proofErr w:type="gramStart"/>
      <w:r w:rsidRPr="00C965E9">
        <w:rPr>
          <w:rFonts w:ascii="Times New Roman" w:hAnsi="Times New Roman"/>
          <w:b/>
          <w:lang w:val="en-ID"/>
        </w:rPr>
        <w:lastRenderedPageBreak/>
        <w:t xml:space="preserve">Table </w:t>
      </w:r>
      <w:r w:rsidRPr="00C965E9">
        <w:rPr>
          <w:rFonts w:ascii="Times New Roman" w:hAnsi="Times New Roman"/>
          <w:b/>
          <w:lang w:val="id-ID"/>
        </w:rPr>
        <w:t>2.</w:t>
      </w:r>
      <w:proofErr w:type="gramEnd"/>
      <w:r w:rsidRPr="00C965E9">
        <w:rPr>
          <w:rFonts w:ascii="Times New Roman" w:hAnsi="Times New Roman"/>
          <w:b/>
          <w:lang w:val="id-ID"/>
        </w:rPr>
        <w:t xml:space="preserve"> </w:t>
      </w:r>
      <w:r w:rsidRPr="00C965E9">
        <w:rPr>
          <w:rFonts w:ascii="Times New Roman" w:hAnsi="Times New Roman"/>
          <w:b/>
          <w:lang w:val="en-ID"/>
        </w:rPr>
        <w:t xml:space="preserve">Z-Score Result of PT. XL Axiata, </w:t>
      </w:r>
      <w:proofErr w:type="spellStart"/>
      <w:r w:rsidRPr="00C965E9">
        <w:rPr>
          <w:rFonts w:ascii="Times New Roman" w:hAnsi="Times New Roman"/>
          <w:b/>
          <w:lang w:val="en-ID"/>
        </w:rPr>
        <w:t>Tbk</w:t>
      </w:r>
      <w:proofErr w:type="spellEnd"/>
      <w:r w:rsidRPr="00C965E9">
        <w:rPr>
          <w:rFonts w:ascii="Times New Roman" w:hAnsi="Times New Roman"/>
          <w:b/>
          <w:lang w:val="en-ID"/>
        </w:rPr>
        <w:t xml:space="preserve"> (</w:t>
      </w:r>
      <w:r w:rsidRPr="00C965E9">
        <w:rPr>
          <w:rFonts w:ascii="Times New Roman" w:hAnsi="Times New Roman"/>
          <w:b/>
          <w:i/>
          <w:lang w:val="en-ID"/>
        </w:rPr>
        <w:t>In Billion Rupiah</w:t>
      </w:r>
      <w:r w:rsidRPr="00C965E9">
        <w:rPr>
          <w:rFonts w:ascii="Times New Roman" w:hAnsi="Times New Roman"/>
          <w:b/>
          <w:lang w:val="en-ID"/>
        </w:rPr>
        <w:t>)</w:t>
      </w:r>
    </w:p>
    <w:tbl>
      <w:tblPr>
        <w:tblStyle w:val="LightShading1"/>
        <w:tblW w:w="0" w:type="auto"/>
        <w:tblInd w:w="108" w:type="dxa"/>
        <w:tblLook w:val="06A0" w:firstRow="1" w:lastRow="0" w:firstColumn="1" w:lastColumn="0" w:noHBand="1" w:noVBand="1"/>
      </w:tblPr>
      <w:tblGrid>
        <w:gridCol w:w="1134"/>
        <w:gridCol w:w="1276"/>
        <w:gridCol w:w="1276"/>
        <w:gridCol w:w="1276"/>
        <w:gridCol w:w="1275"/>
        <w:gridCol w:w="1418"/>
        <w:gridCol w:w="2268"/>
      </w:tblGrid>
      <w:tr w:rsidR="00C965E9" w:rsidRPr="00C965E9" w:rsidTr="008765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C965E9" w:rsidRPr="00C965E9" w:rsidRDefault="00C965E9" w:rsidP="00C965E9">
            <w:pPr>
              <w:spacing w:line="240" w:lineRule="auto"/>
              <w:jc w:val="center"/>
              <w:rPr>
                <w:rFonts w:ascii="Times New Roman" w:hAnsi="Times New Roman"/>
                <w:color w:val="auto"/>
                <w:lang w:val="en-ID"/>
              </w:rPr>
            </w:pPr>
            <w:r w:rsidRPr="00C965E9">
              <w:rPr>
                <w:rFonts w:ascii="Times New Roman" w:hAnsi="Times New Roman"/>
                <w:color w:val="auto"/>
                <w:lang w:val="en-ID"/>
              </w:rPr>
              <w:t>Year</w:t>
            </w:r>
          </w:p>
        </w:tc>
        <w:tc>
          <w:tcPr>
            <w:tcW w:w="1276" w:type="dxa"/>
          </w:tcPr>
          <w:p w:rsidR="00C965E9" w:rsidRPr="00C965E9" w:rsidRDefault="00C965E9" w:rsidP="00C965E9">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lang w:val="en-ID"/>
              </w:rPr>
            </w:pPr>
            <w:r w:rsidRPr="00C965E9">
              <w:rPr>
                <w:rFonts w:ascii="Times New Roman" w:hAnsi="Times New Roman"/>
                <w:color w:val="auto"/>
                <w:lang w:val="en-ID"/>
              </w:rPr>
              <w:t>X</w:t>
            </w:r>
            <w:r w:rsidRPr="00C965E9">
              <w:rPr>
                <w:rFonts w:ascii="Times New Roman" w:hAnsi="Times New Roman"/>
                <w:color w:val="auto"/>
                <w:vertAlign w:val="subscript"/>
                <w:lang w:val="en-ID"/>
              </w:rPr>
              <w:t>1</w:t>
            </w:r>
          </w:p>
        </w:tc>
        <w:tc>
          <w:tcPr>
            <w:tcW w:w="1276" w:type="dxa"/>
          </w:tcPr>
          <w:p w:rsidR="00C965E9" w:rsidRPr="00C965E9" w:rsidRDefault="00C965E9" w:rsidP="00C965E9">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lang w:val="en-ID"/>
              </w:rPr>
            </w:pPr>
            <w:r w:rsidRPr="00C965E9">
              <w:rPr>
                <w:rFonts w:ascii="Times New Roman" w:hAnsi="Times New Roman"/>
                <w:color w:val="auto"/>
                <w:lang w:val="en-ID"/>
              </w:rPr>
              <w:t>X</w:t>
            </w:r>
            <w:r w:rsidRPr="00C965E9">
              <w:rPr>
                <w:rFonts w:ascii="Times New Roman" w:hAnsi="Times New Roman"/>
                <w:color w:val="auto"/>
                <w:vertAlign w:val="subscript"/>
                <w:lang w:val="en-ID"/>
              </w:rPr>
              <w:t>2</w:t>
            </w:r>
          </w:p>
        </w:tc>
        <w:tc>
          <w:tcPr>
            <w:tcW w:w="1276" w:type="dxa"/>
          </w:tcPr>
          <w:p w:rsidR="00C965E9" w:rsidRPr="00C965E9" w:rsidRDefault="00C965E9" w:rsidP="00C965E9">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lang w:val="en-ID"/>
              </w:rPr>
            </w:pPr>
            <w:r w:rsidRPr="00C965E9">
              <w:rPr>
                <w:rFonts w:ascii="Times New Roman" w:hAnsi="Times New Roman"/>
                <w:color w:val="auto"/>
                <w:lang w:val="en-ID"/>
              </w:rPr>
              <w:t>X</w:t>
            </w:r>
            <w:r w:rsidRPr="00C965E9">
              <w:rPr>
                <w:rFonts w:ascii="Times New Roman" w:hAnsi="Times New Roman"/>
                <w:color w:val="auto"/>
                <w:vertAlign w:val="subscript"/>
                <w:lang w:val="en-ID"/>
              </w:rPr>
              <w:t>3</w:t>
            </w:r>
          </w:p>
        </w:tc>
        <w:tc>
          <w:tcPr>
            <w:tcW w:w="1275" w:type="dxa"/>
          </w:tcPr>
          <w:p w:rsidR="00C965E9" w:rsidRPr="00C965E9" w:rsidRDefault="00C965E9" w:rsidP="00C965E9">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lang w:val="en-ID"/>
              </w:rPr>
            </w:pPr>
            <w:r w:rsidRPr="00C965E9">
              <w:rPr>
                <w:rFonts w:ascii="Times New Roman" w:hAnsi="Times New Roman"/>
                <w:color w:val="auto"/>
                <w:lang w:val="en-ID"/>
              </w:rPr>
              <w:t>X</w:t>
            </w:r>
            <w:r w:rsidRPr="00C965E9">
              <w:rPr>
                <w:rFonts w:ascii="Times New Roman" w:hAnsi="Times New Roman"/>
                <w:color w:val="auto"/>
                <w:vertAlign w:val="subscript"/>
                <w:lang w:val="en-ID"/>
              </w:rPr>
              <w:t>4</w:t>
            </w:r>
          </w:p>
        </w:tc>
        <w:tc>
          <w:tcPr>
            <w:tcW w:w="1418" w:type="dxa"/>
          </w:tcPr>
          <w:p w:rsidR="00C965E9" w:rsidRPr="00C965E9" w:rsidRDefault="00C965E9" w:rsidP="00C965E9">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lang w:val="en-ID"/>
              </w:rPr>
            </w:pPr>
            <w:r w:rsidRPr="00C965E9">
              <w:rPr>
                <w:rFonts w:ascii="Times New Roman" w:hAnsi="Times New Roman"/>
                <w:color w:val="auto"/>
                <w:lang w:val="en-ID"/>
              </w:rPr>
              <w:t>Z-Score</w:t>
            </w:r>
          </w:p>
        </w:tc>
        <w:tc>
          <w:tcPr>
            <w:tcW w:w="2268" w:type="dxa"/>
          </w:tcPr>
          <w:p w:rsidR="00C965E9" w:rsidRPr="00C965E9" w:rsidRDefault="00C965E9" w:rsidP="00C965E9">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lang w:val="en-ID"/>
              </w:rPr>
            </w:pPr>
            <w:r w:rsidRPr="00C965E9">
              <w:rPr>
                <w:rFonts w:ascii="Times New Roman" w:hAnsi="Times New Roman"/>
                <w:color w:val="auto"/>
                <w:lang w:val="en-ID"/>
              </w:rPr>
              <w:t>Zone of Discriminant</w:t>
            </w:r>
          </w:p>
        </w:tc>
      </w:tr>
      <w:tr w:rsidR="00C965E9" w:rsidRPr="00C965E9" w:rsidTr="008765F5">
        <w:tc>
          <w:tcPr>
            <w:cnfStyle w:val="001000000000" w:firstRow="0" w:lastRow="0" w:firstColumn="1" w:lastColumn="0" w:oddVBand="0" w:evenVBand="0" w:oddHBand="0" w:evenHBand="0" w:firstRowFirstColumn="0" w:firstRowLastColumn="0" w:lastRowFirstColumn="0" w:lastRowLastColumn="0"/>
            <w:tcW w:w="1134" w:type="dxa"/>
          </w:tcPr>
          <w:p w:rsidR="00C965E9" w:rsidRPr="00C965E9" w:rsidRDefault="00C965E9" w:rsidP="00C965E9">
            <w:pPr>
              <w:spacing w:line="240" w:lineRule="auto"/>
              <w:jc w:val="center"/>
              <w:rPr>
                <w:rFonts w:ascii="Times New Roman" w:hAnsi="Times New Roman"/>
                <w:b w:val="0"/>
                <w:lang w:val="en-ID"/>
              </w:rPr>
            </w:pPr>
            <w:r w:rsidRPr="00C965E9">
              <w:rPr>
                <w:rFonts w:ascii="Times New Roman" w:hAnsi="Times New Roman"/>
                <w:b w:val="0"/>
                <w:lang w:val="en-ID"/>
              </w:rPr>
              <w:t>2013</w:t>
            </w:r>
          </w:p>
        </w:tc>
        <w:tc>
          <w:tcPr>
            <w:tcW w:w="1276"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-0.334</w:t>
            </w:r>
          </w:p>
        </w:tc>
        <w:tc>
          <w:tcPr>
            <w:tcW w:w="1276"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0.726</w:t>
            </w:r>
          </w:p>
        </w:tc>
        <w:tc>
          <w:tcPr>
            <w:tcW w:w="1276"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0.437</w:t>
            </w:r>
          </w:p>
        </w:tc>
        <w:tc>
          <w:tcPr>
            <w:tcW w:w="1275"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1.866</w:t>
            </w:r>
          </w:p>
        </w:tc>
        <w:tc>
          <w:tcPr>
            <w:tcW w:w="1418"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2.731</w:t>
            </w:r>
          </w:p>
        </w:tc>
        <w:tc>
          <w:tcPr>
            <w:tcW w:w="2268"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Safe Zone</w:t>
            </w:r>
          </w:p>
        </w:tc>
      </w:tr>
      <w:tr w:rsidR="00C965E9" w:rsidRPr="00C965E9" w:rsidTr="008765F5">
        <w:tc>
          <w:tcPr>
            <w:cnfStyle w:val="001000000000" w:firstRow="0" w:lastRow="0" w:firstColumn="1" w:lastColumn="0" w:oddVBand="0" w:evenVBand="0" w:oddHBand="0" w:evenHBand="0" w:firstRowFirstColumn="0" w:firstRowLastColumn="0" w:lastRowFirstColumn="0" w:lastRowLastColumn="0"/>
            <w:tcW w:w="1134" w:type="dxa"/>
          </w:tcPr>
          <w:p w:rsidR="00C965E9" w:rsidRPr="00C965E9" w:rsidRDefault="00C965E9" w:rsidP="00C965E9">
            <w:pPr>
              <w:spacing w:line="240" w:lineRule="auto"/>
              <w:jc w:val="center"/>
              <w:rPr>
                <w:rFonts w:ascii="Times New Roman" w:hAnsi="Times New Roman"/>
                <w:b w:val="0"/>
                <w:lang w:val="en-ID"/>
              </w:rPr>
            </w:pPr>
            <w:r w:rsidRPr="00C965E9">
              <w:rPr>
                <w:rFonts w:ascii="Times New Roman" w:hAnsi="Times New Roman"/>
                <w:b w:val="0"/>
                <w:lang w:val="en-ID"/>
              </w:rPr>
              <w:t>2014</w:t>
            </w:r>
          </w:p>
        </w:tc>
        <w:tc>
          <w:tcPr>
            <w:tcW w:w="1276"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-0.216</w:t>
            </w:r>
          </w:p>
        </w:tc>
        <w:tc>
          <w:tcPr>
            <w:tcW w:w="1276"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0.388</w:t>
            </w:r>
          </w:p>
        </w:tc>
        <w:tc>
          <w:tcPr>
            <w:tcW w:w="1276"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0.168</w:t>
            </w:r>
          </w:p>
        </w:tc>
        <w:tc>
          <w:tcPr>
            <w:tcW w:w="1275"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0.879</w:t>
            </w:r>
          </w:p>
        </w:tc>
        <w:tc>
          <w:tcPr>
            <w:tcW w:w="1418"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1.219</w:t>
            </w:r>
          </w:p>
        </w:tc>
        <w:tc>
          <w:tcPr>
            <w:tcW w:w="2268"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Grey Zone</w:t>
            </w:r>
          </w:p>
        </w:tc>
      </w:tr>
      <w:tr w:rsidR="00C965E9" w:rsidRPr="00C965E9" w:rsidTr="008765F5">
        <w:tc>
          <w:tcPr>
            <w:cnfStyle w:val="001000000000" w:firstRow="0" w:lastRow="0" w:firstColumn="1" w:lastColumn="0" w:oddVBand="0" w:evenVBand="0" w:oddHBand="0" w:evenHBand="0" w:firstRowFirstColumn="0" w:firstRowLastColumn="0" w:lastRowFirstColumn="0" w:lastRowLastColumn="0"/>
            <w:tcW w:w="1134" w:type="dxa"/>
          </w:tcPr>
          <w:p w:rsidR="00C965E9" w:rsidRPr="00C965E9" w:rsidRDefault="00C965E9" w:rsidP="00C965E9">
            <w:pPr>
              <w:spacing w:line="240" w:lineRule="auto"/>
              <w:jc w:val="center"/>
              <w:rPr>
                <w:rFonts w:ascii="Times New Roman" w:hAnsi="Times New Roman"/>
                <w:b w:val="0"/>
                <w:lang w:val="en-ID"/>
              </w:rPr>
            </w:pPr>
            <w:r w:rsidRPr="00C965E9">
              <w:rPr>
                <w:rFonts w:ascii="Times New Roman" w:hAnsi="Times New Roman"/>
                <w:b w:val="0"/>
                <w:lang w:val="en-ID"/>
              </w:rPr>
              <w:t>2015</w:t>
            </w:r>
          </w:p>
        </w:tc>
        <w:tc>
          <w:tcPr>
            <w:tcW w:w="1276"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-0.623</w:t>
            </w:r>
          </w:p>
        </w:tc>
        <w:tc>
          <w:tcPr>
            <w:tcW w:w="1276"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0.421</w:t>
            </w:r>
          </w:p>
        </w:tc>
        <w:tc>
          <w:tcPr>
            <w:tcW w:w="1276"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0.356</w:t>
            </w:r>
          </w:p>
        </w:tc>
        <w:tc>
          <w:tcPr>
            <w:tcW w:w="1275"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0.732</w:t>
            </w:r>
          </w:p>
        </w:tc>
        <w:tc>
          <w:tcPr>
            <w:tcW w:w="1418"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0.886</w:t>
            </w:r>
          </w:p>
        </w:tc>
        <w:tc>
          <w:tcPr>
            <w:tcW w:w="2268"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Distress Zone</w:t>
            </w:r>
          </w:p>
        </w:tc>
      </w:tr>
      <w:tr w:rsidR="00C965E9" w:rsidRPr="00C965E9" w:rsidTr="008765F5">
        <w:tc>
          <w:tcPr>
            <w:cnfStyle w:val="001000000000" w:firstRow="0" w:lastRow="0" w:firstColumn="1" w:lastColumn="0" w:oddVBand="0" w:evenVBand="0" w:oddHBand="0" w:evenHBand="0" w:firstRowFirstColumn="0" w:firstRowLastColumn="0" w:lastRowFirstColumn="0" w:lastRowLastColumn="0"/>
            <w:tcW w:w="1134" w:type="dxa"/>
          </w:tcPr>
          <w:p w:rsidR="00C965E9" w:rsidRPr="00C965E9" w:rsidRDefault="00C965E9" w:rsidP="00C965E9">
            <w:pPr>
              <w:spacing w:line="240" w:lineRule="auto"/>
              <w:jc w:val="center"/>
              <w:rPr>
                <w:rFonts w:ascii="Times New Roman" w:hAnsi="Times New Roman"/>
                <w:b w:val="0"/>
                <w:lang w:val="en-ID"/>
              </w:rPr>
            </w:pPr>
            <w:r w:rsidRPr="00C965E9">
              <w:rPr>
                <w:rFonts w:ascii="Times New Roman" w:hAnsi="Times New Roman"/>
                <w:b w:val="0"/>
                <w:lang w:val="en-ID"/>
              </w:rPr>
              <w:t>2016</w:t>
            </w:r>
          </w:p>
        </w:tc>
        <w:tc>
          <w:tcPr>
            <w:tcW w:w="1276"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-0.918</w:t>
            </w:r>
          </w:p>
        </w:tc>
        <w:tc>
          <w:tcPr>
            <w:tcW w:w="1276"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0.476</w:t>
            </w:r>
          </w:p>
        </w:tc>
        <w:tc>
          <w:tcPr>
            <w:tcW w:w="1276"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0.208</w:t>
            </w:r>
          </w:p>
        </w:tc>
        <w:tc>
          <w:tcPr>
            <w:tcW w:w="1275"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0.770</w:t>
            </w:r>
          </w:p>
        </w:tc>
        <w:tc>
          <w:tcPr>
            <w:tcW w:w="1418"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0.536</w:t>
            </w:r>
          </w:p>
        </w:tc>
        <w:tc>
          <w:tcPr>
            <w:tcW w:w="2268"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Distress Zone</w:t>
            </w:r>
          </w:p>
        </w:tc>
      </w:tr>
      <w:tr w:rsidR="00C965E9" w:rsidRPr="00C965E9" w:rsidTr="008765F5">
        <w:tc>
          <w:tcPr>
            <w:cnfStyle w:val="001000000000" w:firstRow="0" w:lastRow="0" w:firstColumn="1" w:lastColumn="0" w:oddVBand="0" w:evenVBand="0" w:oddHBand="0" w:evenHBand="0" w:firstRowFirstColumn="0" w:firstRowLastColumn="0" w:lastRowFirstColumn="0" w:lastRowLastColumn="0"/>
            <w:tcW w:w="1134" w:type="dxa"/>
          </w:tcPr>
          <w:p w:rsidR="00C965E9" w:rsidRPr="00C965E9" w:rsidRDefault="00C965E9" w:rsidP="00C965E9">
            <w:pPr>
              <w:spacing w:line="240" w:lineRule="auto"/>
              <w:jc w:val="center"/>
              <w:rPr>
                <w:rFonts w:ascii="Times New Roman" w:hAnsi="Times New Roman"/>
                <w:b w:val="0"/>
                <w:lang w:val="en-ID"/>
              </w:rPr>
            </w:pPr>
            <w:r w:rsidRPr="00C965E9">
              <w:rPr>
                <w:rFonts w:ascii="Times New Roman" w:hAnsi="Times New Roman"/>
                <w:b w:val="0"/>
                <w:lang w:val="en-ID"/>
              </w:rPr>
              <w:t>2017</w:t>
            </w:r>
          </w:p>
        </w:tc>
        <w:tc>
          <w:tcPr>
            <w:tcW w:w="1276"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-0.938</w:t>
            </w:r>
          </w:p>
        </w:tc>
        <w:tc>
          <w:tcPr>
            <w:tcW w:w="1276"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0.486</w:t>
            </w:r>
          </w:p>
        </w:tc>
        <w:tc>
          <w:tcPr>
            <w:tcW w:w="1276"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0.195</w:t>
            </w:r>
          </w:p>
        </w:tc>
        <w:tc>
          <w:tcPr>
            <w:tcW w:w="1275"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0.958</w:t>
            </w:r>
          </w:p>
        </w:tc>
        <w:tc>
          <w:tcPr>
            <w:tcW w:w="1418"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0.701</w:t>
            </w:r>
          </w:p>
        </w:tc>
        <w:tc>
          <w:tcPr>
            <w:tcW w:w="2268"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Distress Zone</w:t>
            </w:r>
          </w:p>
        </w:tc>
      </w:tr>
    </w:tbl>
    <w:p w:rsidR="00C965E9" w:rsidRPr="00C965E9" w:rsidRDefault="00C965E9" w:rsidP="00C965E9">
      <w:pPr>
        <w:spacing w:line="240" w:lineRule="auto"/>
        <w:jc w:val="both"/>
        <w:rPr>
          <w:rFonts w:ascii="Times New Roman" w:hAnsi="Times New Roman"/>
          <w:lang w:val="id-ID"/>
        </w:rPr>
      </w:pPr>
      <w:r w:rsidRPr="00C965E9">
        <w:rPr>
          <w:rFonts w:ascii="Times New Roman" w:hAnsi="Times New Roman"/>
          <w:i/>
          <w:lang w:val="en-ID"/>
        </w:rPr>
        <w:t>Source: Data Processed, 2018</w:t>
      </w:r>
    </w:p>
    <w:p w:rsidR="00C965E9" w:rsidRPr="00C965E9" w:rsidRDefault="00C965E9" w:rsidP="00C965E9">
      <w:pPr>
        <w:spacing w:line="240" w:lineRule="auto"/>
        <w:ind w:firstLine="720"/>
        <w:jc w:val="both"/>
        <w:rPr>
          <w:rFonts w:ascii="Times New Roman" w:hAnsi="Times New Roman"/>
          <w:lang w:val="id-ID"/>
        </w:rPr>
      </w:pPr>
      <w:r w:rsidRPr="00C965E9">
        <w:rPr>
          <w:rFonts w:ascii="Times New Roman" w:hAnsi="Times New Roman"/>
          <w:lang w:val="en-ID"/>
        </w:rPr>
        <w:t xml:space="preserve">Table </w:t>
      </w:r>
      <w:r w:rsidRPr="00C965E9">
        <w:rPr>
          <w:rFonts w:ascii="Times New Roman" w:hAnsi="Times New Roman"/>
          <w:lang w:val="id-ID"/>
        </w:rPr>
        <w:t>2</w:t>
      </w:r>
      <w:r w:rsidRPr="00C965E9">
        <w:rPr>
          <w:rFonts w:ascii="Times New Roman" w:hAnsi="Times New Roman"/>
          <w:lang w:val="en-ID"/>
        </w:rPr>
        <w:t xml:space="preserve"> shows the Z-Score calculation results of PT. XL Axiata, </w:t>
      </w:r>
      <w:proofErr w:type="spellStart"/>
      <w:r w:rsidRPr="00C965E9">
        <w:rPr>
          <w:rFonts w:ascii="Times New Roman" w:hAnsi="Times New Roman"/>
          <w:lang w:val="en-ID"/>
        </w:rPr>
        <w:t>Tbk</w:t>
      </w:r>
      <w:proofErr w:type="spellEnd"/>
      <w:r w:rsidRPr="00C965E9">
        <w:rPr>
          <w:rFonts w:ascii="Times New Roman" w:hAnsi="Times New Roman"/>
          <w:lang w:val="en-ID"/>
        </w:rPr>
        <w:t xml:space="preserve"> from 2013-2017. The company’s Z-Score has decreased from 2013-2016 and has increased again in 2017. In 2013, the value of the company's Z-Score amounted to 2.731 and was in the Safe Zone. In 2014, the company's Z-Score decreased to 1.219 and was in the Grey Zone. In 2015, the company's Z-Score value decreased to 0.886 and was in the Distress Zone. The Z-Score value of the company decreased again in 2016 and was in the Distress Zone. In 2017, the company's Z-Score increased to 0.701 but still in the Distress Zone.</w:t>
      </w:r>
    </w:p>
    <w:p w:rsidR="00C965E9" w:rsidRPr="00C965E9" w:rsidRDefault="00C965E9" w:rsidP="00C965E9">
      <w:pPr>
        <w:spacing w:after="0" w:line="240" w:lineRule="auto"/>
        <w:rPr>
          <w:rFonts w:ascii="Times New Roman" w:hAnsi="Times New Roman"/>
          <w:b/>
          <w:lang w:val="id-ID"/>
        </w:rPr>
      </w:pPr>
      <w:proofErr w:type="gramStart"/>
      <w:r w:rsidRPr="00C965E9">
        <w:rPr>
          <w:rFonts w:ascii="Times New Roman" w:hAnsi="Times New Roman"/>
          <w:b/>
          <w:lang w:val="en-ID"/>
        </w:rPr>
        <w:t xml:space="preserve">Table </w:t>
      </w:r>
      <w:r w:rsidRPr="00C965E9">
        <w:rPr>
          <w:rFonts w:ascii="Times New Roman" w:hAnsi="Times New Roman"/>
          <w:b/>
          <w:lang w:val="id-ID"/>
        </w:rPr>
        <w:t>3.</w:t>
      </w:r>
      <w:proofErr w:type="gramEnd"/>
      <w:r w:rsidRPr="00C965E9">
        <w:rPr>
          <w:rFonts w:ascii="Times New Roman" w:hAnsi="Times New Roman"/>
          <w:b/>
          <w:lang w:val="id-ID"/>
        </w:rPr>
        <w:t xml:space="preserve"> </w:t>
      </w:r>
      <w:r w:rsidRPr="00C965E9">
        <w:rPr>
          <w:rFonts w:ascii="Times New Roman" w:hAnsi="Times New Roman"/>
          <w:b/>
          <w:lang w:val="en-ID"/>
        </w:rPr>
        <w:t xml:space="preserve">Z-Score Result of PT. Telekomunikasi Indonesia, </w:t>
      </w:r>
      <w:proofErr w:type="spellStart"/>
      <w:r w:rsidRPr="00C965E9">
        <w:rPr>
          <w:rFonts w:ascii="Times New Roman" w:hAnsi="Times New Roman"/>
          <w:b/>
          <w:lang w:val="en-ID"/>
        </w:rPr>
        <w:t>Tbk</w:t>
      </w:r>
      <w:proofErr w:type="spellEnd"/>
      <w:r w:rsidRPr="00C965E9">
        <w:rPr>
          <w:rFonts w:ascii="Times New Roman" w:hAnsi="Times New Roman"/>
          <w:b/>
          <w:lang w:val="en-ID"/>
        </w:rPr>
        <w:t xml:space="preserve"> (</w:t>
      </w:r>
      <w:r w:rsidRPr="00C965E9">
        <w:rPr>
          <w:rFonts w:ascii="Times New Roman" w:hAnsi="Times New Roman"/>
          <w:b/>
          <w:i/>
          <w:lang w:val="en-ID"/>
        </w:rPr>
        <w:t>In Billion Rupiah</w:t>
      </w:r>
      <w:r w:rsidRPr="00C965E9">
        <w:rPr>
          <w:rFonts w:ascii="Times New Roman" w:hAnsi="Times New Roman"/>
          <w:b/>
          <w:lang w:val="en-ID"/>
        </w:rPr>
        <w:t>)</w:t>
      </w:r>
    </w:p>
    <w:tbl>
      <w:tblPr>
        <w:tblStyle w:val="LightShading1"/>
        <w:tblW w:w="0" w:type="auto"/>
        <w:tblInd w:w="108" w:type="dxa"/>
        <w:tblLook w:val="06A0" w:firstRow="1" w:lastRow="0" w:firstColumn="1" w:lastColumn="0" w:noHBand="1" w:noVBand="1"/>
      </w:tblPr>
      <w:tblGrid>
        <w:gridCol w:w="1134"/>
        <w:gridCol w:w="1276"/>
        <w:gridCol w:w="1276"/>
        <w:gridCol w:w="1276"/>
        <w:gridCol w:w="1275"/>
        <w:gridCol w:w="1418"/>
        <w:gridCol w:w="2268"/>
      </w:tblGrid>
      <w:tr w:rsidR="00C965E9" w:rsidRPr="00C965E9" w:rsidTr="008765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C965E9" w:rsidRPr="00C965E9" w:rsidRDefault="00C965E9" w:rsidP="00C965E9">
            <w:pPr>
              <w:spacing w:line="240" w:lineRule="auto"/>
              <w:jc w:val="center"/>
              <w:rPr>
                <w:rFonts w:ascii="Times New Roman" w:hAnsi="Times New Roman"/>
                <w:color w:val="auto"/>
                <w:lang w:val="en-ID"/>
              </w:rPr>
            </w:pPr>
            <w:r w:rsidRPr="00C965E9">
              <w:rPr>
                <w:rFonts w:ascii="Times New Roman" w:hAnsi="Times New Roman"/>
                <w:color w:val="auto"/>
                <w:lang w:val="en-ID"/>
              </w:rPr>
              <w:t>Year</w:t>
            </w:r>
          </w:p>
        </w:tc>
        <w:tc>
          <w:tcPr>
            <w:tcW w:w="1276" w:type="dxa"/>
          </w:tcPr>
          <w:p w:rsidR="00C965E9" w:rsidRPr="00C965E9" w:rsidRDefault="00C965E9" w:rsidP="00C965E9">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lang w:val="en-ID"/>
              </w:rPr>
            </w:pPr>
            <w:r w:rsidRPr="00C965E9">
              <w:rPr>
                <w:rFonts w:ascii="Times New Roman" w:hAnsi="Times New Roman"/>
                <w:color w:val="auto"/>
                <w:lang w:val="en-ID"/>
              </w:rPr>
              <w:t>X</w:t>
            </w:r>
            <w:r w:rsidRPr="00C965E9">
              <w:rPr>
                <w:rFonts w:ascii="Times New Roman" w:hAnsi="Times New Roman"/>
                <w:color w:val="auto"/>
                <w:vertAlign w:val="subscript"/>
                <w:lang w:val="en-ID"/>
              </w:rPr>
              <w:t>1</w:t>
            </w:r>
          </w:p>
        </w:tc>
        <w:tc>
          <w:tcPr>
            <w:tcW w:w="1276" w:type="dxa"/>
          </w:tcPr>
          <w:p w:rsidR="00C965E9" w:rsidRPr="00C965E9" w:rsidRDefault="00C965E9" w:rsidP="00C965E9">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lang w:val="en-ID"/>
              </w:rPr>
            </w:pPr>
            <w:r w:rsidRPr="00C965E9">
              <w:rPr>
                <w:rFonts w:ascii="Times New Roman" w:hAnsi="Times New Roman"/>
                <w:color w:val="auto"/>
                <w:lang w:val="en-ID"/>
              </w:rPr>
              <w:t>X</w:t>
            </w:r>
            <w:r w:rsidRPr="00C965E9">
              <w:rPr>
                <w:rFonts w:ascii="Times New Roman" w:hAnsi="Times New Roman"/>
                <w:color w:val="auto"/>
                <w:vertAlign w:val="subscript"/>
                <w:lang w:val="en-ID"/>
              </w:rPr>
              <w:t>2</w:t>
            </w:r>
          </w:p>
        </w:tc>
        <w:tc>
          <w:tcPr>
            <w:tcW w:w="1276" w:type="dxa"/>
          </w:tcPr>
          <w:p w:rsidR="00C965E9" w:rsidRPr="00C965E9" w:rsidRDefault="00C965E9" w:rsidP="00C965E9">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lang w:val="en-ID"/>
              </w:rPr>
            </w:pPr>
            <w:r w:rsidRPr="00C965E9">
              <w:rPr>
                <w:rFonts w:ascii="Times New Roman" w:hAnsi="Times New Roman"/>
                <w:color w:val="auto"/>
                <w:lang w:val="en-ID"/>
              </w:rPr>
              <w:t>X</w:t>
            </w:r>
            <w:r w:rsidRPr="00C965E9">
              <w:rPr>
                <w:rFonts w:ascii="Times New Roman" w:hAnsi="Times New Roman"/>
                <w:color w:val="auto"/>
                <w:vertAlign w:val="subscript"/>
                <w:lang w:val="en-ID"/>
              </w:rPr>
              <w:t>3</w:t>
            </w:r>
          </w:p>
        </w:tc>
        <w:tc>
          <w:tcPr>
            <w:tcW w:w="1275" w:type="dxa"/>
          </w:tcPr>
          <w:p w:rsidR="00C965E9" w:rsidRPr="00C965E9" w:rsidRDefault="00C965E9" w:rsidP="00C965E9">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lang w:val="en-ID"/>
              </w:rPr>
            </w:pPr>
            <w:r w:rsidRPr="00C965E9">
              <w:rPr>
                <w:rFonts w:ascii="Times New Roman" w:hAnsi="Times New Roman"/>
                <w:color w:val="auto"/>
                <w:lang w:val="en-ID"/>
              </w:rPr>
              <w:t>X</w:t>
            </w:r>
            <w:r w:rsidRPr="00C965E9">
              <w:rPr>
                <w:rFonts w:ascii="Times New Roman" w:hAnsi="Times New Roman"/>
                <w:color w:val="auto"/>
                <w:vertAlign w:val="subscript"/>
                <w:lang w:val="en-ID"/>
              </w:rPr>
              <w:t>4</w:t>
            </w:r>
          </w:p>
        </w:tc>
        <w:tc>
          <w:tcPr>
            <w:tcW w:w="1418" w:type="dxa"/>
          </w:tcPr>
          <w:p w:rsidR="00C965E9" w:rsidRPr="00C965E9" w:rsidRDefault="00C965E9" w:rsidP="00C965E9">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lang w:val="en-ID"/>
              </w:rPr>
            </w:pPr>
            <w:r w:rsidRPr="00C965E9">
              <w:rPr>
                <w:rFonts w:ascii="Times New Roman" w:hAnsi="Times New Roman"/>
                <w:color w:val="auto"/>
                <w:lang w:val="en-ID"/>
              </w:rPr>
              <w:t>Z-Score</w:t>
            </w:r>
          </w:p>
        </w:tc>
        <w:tc>
          <w:tcPr>
            <w:tcW w:w="2268" w:type="dxa"/>
          </w:tcPr>
          <w:p w:rsidR="00C965E9" w:rsidRPr="00C965E9" w:rsidRDefault="00C965E9" w:rsidP="00C965E9">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lang w:val="en-ID"/>
              </w:rPr>
            </w:pPr>
            <w:r w:rsidRPr="00C965E9">
              <w:rPr>
                <w:rFonts w:ascii="Times New Roman" w:hAnsi="Times New Roman"/>
                <w:color w:val="auto"/>
                <w:lang w:val="en-ID"/>
              </w:rPr>
              <w:t>Zone of Discriminant</w:t>
            </w:r>
          </w:p>
        </w:tc>
      </w:tr>
      <w:tr w:rsidR="00C965E9" w:rsidRPr="00C965E9" w:rsidTr="008765F5">
        <w:tc>
          <w:tcPr>
            <w:cnfStyle w:val="001000000000" w:firstRow="0" w:lastRow="0" w:firstColumn="1" w:lastColumn="0" w:oddVBand="0" w:evenVBand="0" w:oddHBand="0" w:evenHBand="0" w:firstRowFirstColumn="0" w:firstRowLastColumn="0" w:lastRowFirstColumn="0" w:lastRowLastColumn="0"/>
            <w:tcW w:w="1134" w:type="dxa"/>
          </w:tcPr>
          <w:p w:rsidR="00C965E9" w:rsidRPr="00C965E9" w:rsidRDefault="00C965E9" w:rsidP="00C965E9">
            <w:pPr>
              <w:spacing w:line="240" w:lineRule="auto"/>
              <w:jc w:val="center"/>
              <w:rPr>
                <w:rFonts w:ascii="Times New Roman" w:hAnsi="Times New Roman"/>
                <w:b w:val="0"/>
                <w:lang w:val="en-ID"/>
              </w:rPr>
            </w:pPr>
            <w:r w:rsidRPr="00C965E9">
              <w:rPr>
                <w:rFonts w:ascii="Times New Roman" w:hAnsi="Times New Roman"/>
                <w:b w:val="0"/>
                <w:lang w:val="en-ID"/>
              </w:rPr>
              <w:t>2013</w:t>
            </w:r>
          </w:p>
        </w:tc>
        <w:tc>
          <w:tcPr>
            <w:tcW w:w="1276"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0.236</w:t>
            </w:r>
          </w:p>
        </w:tc>
        <w:tc>
          <w:tcPr>
            <w:tcW w:w="1276"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1.467</w:t>
            </w:r>
          </w:p>
        </w:tc>
        <w:tc>
          <w:tcPr>
            <w:tcW w:w="1276"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1.458</w:t>
            </w:r>
          </w:p>
        </w:tc>
        <w:tc>
          <w:tcPr>
            <w:tcW w:w="1275"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4.390</w:t>
            </w:r>
          </w:p>
        </w:tc>
        <w:tc>
          <w:tcPr>
            <w:tcW w:w="1418"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7.551</w:t>
            </w:r>
          </w:p>
        </w:tc>
        <w:tc>
          <w:tcPr>
            <w:tcW w:w="2268"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Safe Zone</w:t>
            </w:r>
          </w:p>
        </w:tc>
      </w:tr>
      <w:tr w:rsidR="00C965E9" w:rsidRPr="00C965E9" w:rsidTr="008765F5">
        <w:tc>
          <w:tcPr>
            <w:cnfStyle w:val="001000000000" w:firstRow="0" w:lastRow="0" w:firstColumn="1" w:lastColumn="0" w:oddVBand="0" w:evenVBand="0" w:oddHBand="0" w:evenHBand="0" w:firstRowFirstColumn="0" w:firstRowLastColumn="0" w:lastRowFirstColumn="0" w:lastRowLastColumn="0"/>
            <w:tcW w:w="1134" w:type="dxa"/>
          </w:tcPr>
          <w:p w:rsidR="00C965E9" w:rsidRPr="00C965E9" w:rsidRDefault="00C965E9" w:rsidP="00C965E9">
            <w:pPr>
              <w:spacing w:line="240" w:lineRule="auto"/>
              <w:jc w:val="center"/>
              <w:rPr>
                <w:rFonts w:ascii="Times New Roman" w:hAnsi="Times New Roman"/>
                <w:b w:val="0"/>
                <w:lang w:val="en-ID"/>
              </w:rPr>
            </w:pPr>
            <w:r w:rsidRPr="00C965E9">
              <w:rPr>
                <w:rFonts w:ascii="Times New Roman" w:hAnsi="Times New Roman"/>
                <w:b w:val="0"/>
                <w:lang w:val="en-ID"/>
              </w:rPr>
              <w:t>2014</w:t>
            </w:r>
          </w:p>
        </w:tc>
        <w:tc>
          <w:tcPr>
            <w:tcW w:w="1276"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0.092</w:t>
            </w:r>
          </w:p>
        </w:tc>
        <w:tc>
          <w:tcPr>
            <w:tcW w:w="1276"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1.454</w:t>
            </w:r>
          </w:p>
        </w:tc>
        <w:tc>
          <w:tcPr>
            <w:tcW w:w="1276"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1.384</w:t>
            </w:r>
          </w:p>
        </w:tc>
        <w:tc>
          <w:tcPr>
            <w:tcW w:w="1275"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5.431</w:t>
            </w:r>
          </w:p>
        </w:tc>
        <w:tc>
          <w:tcPr>
            <w:tcW w:w="1418"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8.361</w:t>
            </w:r>
          </w:p>
        </w:tc>
        <w:tc>
          <w:tcPr>
            <w:tcW w:w="2268"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Safe Zone</w:t>
            </w:r>
          </w:p>
        </w:tc>
      </w:tr>
      <w:tr w:rsidR="00C965E9" w:rsidRPr="00C965E9" w:rsidTr="008765F5">
        <w:tc>
          <w:tcPr>
            <w:cnfStyle w:val="001000000000" w:firstRow="0" w:lastRow="0" w:firstColumn="1" w:lastColumn="0" w:oddVBand="0" w:evenVBand="0" w:oddHBand="0" w:evenHBand="0" w:firstRowFirstColumn="0" w:firstRowLastColumn="0" w:lastRowFirstColumn="0" w:lastRowLastColumn="0"/>
            <w:tcW w:w="1134" w:type="dxa"/>
          </w:tcPr>
          <w:p w:rsidR="00C965E9" w:rsidRPr="00C965E9" w:rsidRDefault="00C965E9" w:rsidP="00C965E9">
            <w:pPr>
              <w:spacing w:line="240" w:lineRule="auto"/>
              <w:jc w:val="center"/>
              <w:rPr>
                <w:rFonts w:ascii="Times New Roman" w:hAnsi="Times New Roman"/>
                <w:b w:val="0"/>
                <w:lang w:val="en-ID"/>
              </w:rPr>
            </w:pPr>
            <w:r w:rsidRPr="00C965E9">
              <w:rPr>
                <w:rFonts w:ascii="Times New Roman" w:hAnsi="Times New Roman"/>
                <w:b w:val="0"/>
                <w:lang w:val="en-ID"/>
              </w:rPr>
              <w:t>2015</w:t>
            </w:r>
          </w:p>
        </w:tc>
        <w:tc>
          <w:tcPr>
            <w:tcW w:w="1276"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0.492</w:t>
            </w:r>
          </w:p>
        </w:tc>
        <w:tc>
          <w:tcPr>
            <w:tcW w:w="1276"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1.382</w:t>
            </w:r>
          </w:p>
        </w:tc>
        <w:tc>
          <w:tcPr>
            <w:tcW w:w="1276"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1.310</w:t>
            </w:r>
          </w:p>
        </w:tc>
        <w:tc>
          <w:tcPr>
            <w:tcW w:w="1275"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4.517</w:t>
            </w:r>
          </w:p>
        </w:tc>
        <w:tc>
          <w:tcPr>
            <w:tcW w:w="1418"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7.701</w:t>
            </w:r>
          </w:p>
        </w:tc>
        <w:tc>
          <w:tcPr>
            <w:tcW w:w="2268"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Safe Zone</w:t>
            </w:r>
          </w:p>
        </w:tc>
      </w:tr>
      <w:tr w:rsidR="00C965E9" w:rsidRPr="00C965E9" w:rsidTr="008765F5">
        <w:tc>
          <w:tcPr>
            <w:cnfStyle w:val="001000000000" w:firstRow="0" w:lastRow="0" w:firstColumn="1" w:lastColumn="0" w:oddVBand="0" w:evenVBand="0" w:oddHBand="0" w:evenHBand="0" w:firstRowFirstColumn="0" w:firstRowLastColumn="0" w:lastRowFirstColumn="0" w:lastRowLastColumn="0"/>
            <w:tcW w:w="1134" w:type="dxa"/>
          </w:tcPr>
          <w:p w:rsidR="00C965E9" w:rsidRPr="00C965E9" w:rsidRDefault="00C965E9" w:rsidP="00C965E9">
            <w:pPr>
              <w:spacing w:line="240" w:lineRule="auto"/>
              <w:jc w:val="center"/>
              <w:rPr>
                <w:rFonts w:ascii="Times New Roman" w:hAnsi="Times New Roman"/>
                <w:b w:val="0"/>
                <w:lang w:val="en-ID"/>
              </w:rPr>
            </w:pPr>
            <w:r w:rsidRPr="00C965E9">
              <w:rPr>
                <w:rFonts w:ascii="Times New Roman" w:hAnsi="Times New Roman"/>
                <w:b w:val="0"/>
                <w:lang w:val="en-ID"/>
              </w:rPr>
              <w:t>2016</w:t>
            </w:r>
          </w:p>
        </w:tc>
        <w:tc>
          <w:tcPr>
            <w:tcW w:w="1276"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0.289</w:t>
            </w:r>
          </w:p>
        </w:tc>
        <w:tc>
          <w:tcPr>
            <w:tcW w:w="1276"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1.389</w:t>
            </w:r>
          </w:p>
        </w:tc>
        <w:tc>
          <w:tcPr>
            <w:tcW w:w="1276"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1.465</w:t>
            </w:r>
          </w:p>
        </w:tc>
        <w:tc>
          <w:tcPr>
            <w:tcW w:w="1275"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5.687</w:t>
            </w:r>
          </w:p>
        </w:tc>
        <w:tc>
          <w:tcPr>
            <w:tcW w:w="1418"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8.83</w:t>
            </w:r>
          </w:p>
        </w:tc>
        <w:tc>
          <w:tcPr>
            <w:tcW w:w="2268"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Safe Zone</w:t>
            </w:r>
          </w:p>
        </w:tc>
      </w:tr>
      <w:tr w:rsidR="00C965E9" w:rsidRPr="00C965E9" w:rsidTr="008765F5">
        <w:tc>
          <w:tcPr>
            <w:cnfStyle w:val="001000000000" w:firstRow="0" w:lastRow="0" w:firstColumn="1" w:lastColumn="0" w:oddVBand="0" w:evenVBand="0" w:oddHBand="0" w:evenHBand="0" w:firstRowFirstColumn="0" w:firstRowLastColumn="0" w:lastRowFirstColumn="0" w:lastRowLastColumn="0"/>
            <w:tcW w:w="1134" w:type="dxa"/>
          </w:tcPr>
          <w:p w:rsidR="00C965E9" w:rsidRPr="00C965E9" w:rsidRDefault="00C965E9" w:rsidP="00C965E9">
            <w:pPr>
              <w:spacing w:line="240" w:lineRule="auto"/>
              <w:jc w:val="center"/>
              <w:rPr>
                <w:rFonts w:ascii="Times New Roman" w:hAnsi="Times New Roman"/>
                <w:b w:val="0"/>
                <w:lang w:val="en-ID"/>
              </w:rPr>
            </w:pPr>
            <w:r w:rsidRPr="00C965E9">
              <w:rPr>
                <w:rFonts w:ascii="Times New Roman" w:hAnsi="Times New Roman"/>
                <w:b w:val="0"/>
                <w:lang w:val="en-ID"/>
              </w:rPr>
              <w:t>2017</w:t>
            </w:r>
          </w:p>
        </w:tc>
        <w:tc>
          <w:tcPr>
            <w:tcW w:w="1276"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0.072</w:t>
            </w:r>
          </w:p>
        </w:tc>
        <w:tc>
          <w:tcPr>
            <w:tcW w:w="1276"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1.395</w:t>
            </w:r>
          </w:p>
        </w:tc>
        <w:tc>
          <w:tcPr>
            <w:tcW w:w="1276"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1.485</w:t>
            </w:r>
          </w:p>
        </w:tc>
        <w:tc>
          <w:tcPr>
            <w:tcW w:w="1275"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5.442</w:t>
            </w:r>
          </w:p>
        </w:tc>
        <w:tc>
          <w:tcPr>
            <w:tcW w:w="1418"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8.394</w:t>
            </w:r>
          </w:p>
        </w:tc>
        <w:tc>
          <w:tcPr>
            <w:tcW w:w="2268"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C965E9">
              <w:rPr>
                <w:rFonts w:ascii="Times New Roman" w:hAnsi="Times New Roman"/>
                <w:lang w:val="en-ID"/>
              </w:rPr>
              <w:t>Safe Zone</w:t>
            </w:r>
          </w:p>
        </w:tc>
      </w:tr>
    </w:tbl>
    <w:p w:rsidR="00C965E9" w:rsidRPr="00C965E9" w:rsidRDefault="00C965E9" w:rsidP="00C965E9">
      <w:pPr>
        <w:spacing w:line="240" w:lineRule="auto"/>
        <w:jc w:val="both"/>
        <w:rPr>
          <w:rFonts w:ascii="Times New Roman" w:hAnsi="Times New Roman"/>
          <w:lang w:val="id-ID"/>
        </w:rPr>
      </w:pPr>
      <w:r w:rsidRPr="00C965E9">
        <w:rPr>
          <w:rFonts w:ascii="Times New Roman" w:hAnsi="Times New Roman"/>
          <w:i/>
          <w:lang w:val="en-ID"/>
        </w:rPr>
        <w:t>Source: Data Processed, 2018</w:t>
      </w:r>
    </w:p>
    <w:p w:rsidR="00C965E9" w:rsidRPr="00C965E9" w:rsidRDefault="00C965E9" w:rsidP="00C965E9">
      <w:pPr>
        <w:spacing w:line="240" w:lineRule="auto"/>
        <w:ind w:firstLine="720"/>
        <w:jc w:val="both"/>
        <w:rPr>
          <w:rFonts w:ascii="Times New Roman" w:hAnsi="Times New Roman"/>
          <w:lang w:val="id-ID"/>
        </w:rPr>
      </w:pPr>
      <w:r w:rsidRPr="00C965E9">
        <w:rPr>
          <w:rFonts w:ascii="Times New Roman" w:hAnsi="Times New Roman"/>
          <w:lang w:val="en-ID"/>
        </w:rPr>
        <w:t xml:space="preserve">Table </w:t>
      </w:r>
      <w:r w:rsidRPr="00C965E9">
        <w:rPr>
          <w:rFonts w:ascii="Times New Roman" w:hAnsi="Times New Roman"/>
          <w:lang w:val="id-ID"/>
        </w:rPr>
        <w:t>3</w:t>
      </w:r>
      <w:r w:rsidRPr="00C965E9">
        <w:rPr>
          <w:rFonts w:ascii="Times New Roman" w:hAnsi="Times New Roman"/>
          <w:lang w:val="en-ID"/>
        </w:rPr>
        <w:t xml:space="preserve"> shows the Z-Score calculation results of PT. Telekomunikasi Indonesia, </w:t>
      </w:r>
      <w:proofErr w:type="spellStart"/>
      <w:r w:rsidRPr="00C965E9">
        <w:rPr>
          <w:rFonts w:ascii="Times New Roman" w:hAnsi="Times New Roman"/>
          <w:lang w:val="en-ID"/>
        </w:rPr>
        <w:t>Tbk</w:t>
      </w:r>
      <w:proofErr w:type="spellEnd"/>
      <w:r w:rsidRPr="00C965E9">
        <w:rPr>
          <w:rFonts w:ascii="Times New Roman" w:hAnsi="Times New Roman"/>
          <w:lang w:val="en-ID"/>
        </w:rPr>
        <w:t xml:space="preserve"> from 2013-2017. Telkom is the only telecommunications company listed on the IDX which has a positive Z-Score in the last five years (2013-2017). In 2013, the company's Z-Score was 7.551 and was in the Safe Zone position. In the following year, 2014, the company's z-score increased to 8.361 and was staying in the Safe Zone. In 2015, the company's Z-Score decreased to 7.701 but remained in the Safe Zone. In 2016, the company's Z-Score increased to 8.83 and was obviously stay in the Safe Zone. In 2017, the company's Z-Score once again decreased to 8.394 but remained in the Safe Zone.</w:t>
      </w:r>
    </w:p>
    <w:p w:rsidR="00C965E9" w:rsidRPr="00C965E9" w:rsidRDefault="00C965E9" w:rsidP="00C965E9">
      <w:pPr>
        <w:spacing w:after="0" w:line="240" w:lineRule="auto"/>
        <w:rPr>
          <w:rFonts w:ascii="Times New Roman" w:hAnsi="Times New Roman"/>
          <w:b/>
          <w:lang w:val="id-ID"/>
        </w:rPr>
      </w:pPr>
      <w:proofErr w:type="gramStart"/>
      <w:r w:rsidRPr="00C965E9">
        <w:rPr>
          <w:rFonts w:ascii="Times New Roman" w:hAnsi="Times New Roman"/>
          <w:b/>
          <w:lang w:val="en-ID"/>
        </w:rPr>
        <w:t>Table 4</w:t>
      </w:r>
      <w:r w:rsidRPr="00C965E9">
        <w:rPr>
          <w:rFonts w:ascii="Times New Roman" w:hAnsi="Times New Roman"/>
          <w:b/>
          <w:lang w:val="id-ID"/>
        </w:rPr>
        <w:t>.</w:t>
      </w:r>
      <w:proofErr w:type="gramEnd"/>
      <w:r w:rsidRPr="00C965E9">
        <w:rPr>
          <w:rFonts w:ascii="Times New Roman" w:hAnsi="Times New Roman"/>
          <w:b/>
          <w:lang w:val="id-ID"/>
        </w:rPr>
        <w:t xml:space="preserve"> </w:t>
      </w:r>
      <w:r w:rsidRPr="00C965E9">
        <w:rPr>
          <w:rFonts w:ascii="Times New Roman" w:hAnsi="Times New Roman"/>
          <w:b/>
          <w:lang w:val="en-ID"/>
        </w:rPr>
        <w:t xml:space="preserve">Z-Score Result of PT. </w:t>
      </w:r>
      <w:proofErr w:type="spellStart"/>
      <w:r w:rsidRPr="00C965E9">
        <w:rPr>
          <w:rFonts w:ascii="Times New Roman" w:hAnsi="Times New Roman"/>
          <w:b/>
          <w:lang w:val="en-ID"/>
        </w:rPr>
        <w:t>Smartfren</w:t>
      </w:r>
      <w:proofErr w:type="spellEnd"/>
      <w:r w:rsidRPr="00C965E9">
        <w:rPr>
          <w:rFonts w:ascii="Times New Roman" w:hAnsi="Times New Roman"/>
          <w:b/>
          <w:lang w:val="en-ID"/>
        </w:rPr>
        <w:t xml:space="preserve"> Telecom, </w:t>
      </w:r>
      <w:proofErr w:type="spellStart"/>
      <w:r w:rsidRPr="00C965E9">
        <w:rPr>
          <w:rFonts w:ascii="Times New Roman" w:hAnsi="Times New Roman"/>
          <w:b/>
          <w:lang w:val="en-ID"/>
        </w:rPr>
        <w:t>Tbk</w:t>
      </w:r>
      <w:proofErr w:type="spellEnd"/>
      <w:r w:rsidRPr="00C965E9">
        <w:rPr>
          <w:rFonts w:ascii="Times New Roman" w:hAnsi="Times New Roman"/>
          <w:b/>
          <w:lang w:val="en-ID"/>
        </w:rPr>
        <w:t xml:space="preserve"> (</w:t>
      </w:r>
      <w:r w:rsidRPr="00C965E9">
        <w:rPr>
          <w:rFonts w:ascii="Times New Roman" w:hAnsi="Times New Roman"/>
          <w:b/>
          <w:i/>
          <w:lang w:val="en-ID"/>
        </w:rPr>
        <w:t>In Billion Rupiah</w:t>
      </w:r>
      <w:r w:rsidRPr="00C965E9">
        <w:rPr>
          <w:rFonts w:ascii="Times New Roman" w:hAnsi="Times New Roman"/>
          <w:b/>
          <w:lang w:val="en-ID"/>
        </w:rPr>
        <w:t>)</w:t>
      </w:r>
    </w:p>
    <w:tbl>
      <w:tblPr>
        <w:tblStyle w:val="LightShading1"/>
        <w:tblW w:w="0" w:type="auto"/>
        <w:tblInd w:w="108" w:type="dxa"/>
        <w:tblLook w:val="06A0" w:firstRow="1" w:lastRow="0" w:firstColumn="1" w:lastColumn="0" w:noHBand="1" w:noVBand="1"/>
      </w:tblPr>
      <w:tblGrid>
        <w:gridCol w:w="1134"/>
        <w:gridCol w:w="1276"/>
        <w:gridCol w:w="1276"/>
        <w:gridCol w:w="1276"/>
        <w:gridCol w:w="1275"/>
        <w:gridCol w:w="1418"/>
        <w:gridCol w:w="2268"/>
      </w:tblGrid>
      <w:tr w:rsidR="00C965E9" w:rsidRPr="00C965E9" w:rsidTr="008765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C965E9" w:rsidRPr="00C965E9" w:rsidRDefault="00C965E9" w:rsidP="00C965E9">
            <w:pPr>
              <w:spacing w:line="240" w:lineRule="auto"/>
              <w:jc w:val="center"/>
              <w:rPr>
                <w:rFonts w:ascii="Times New Roman" w:hAnsi="Times New Roman"/>
                <w:color w:val="auto"/>
                <w:lang w:val="en-ID"/>
              </w:rPr>
            </w:pPr>
            <w:r w:rsidRPr="00C965E9">
              <w:rPr>
                <w:rFonts w:ascii="Times New Roman" w:hAnsi="Times New Roman"/>
                <w:color w:val="auto"/>
                <w:lang w:val="en-ID"/>
              </w:rPr>
              <w:t>Year</w:t>
            </w:r>
          </w:p>
        </w:tc>
        <w:tc>
          <w:tcPr>
            <w:tcW w:w="1276" w:type="dxa"/>
          </w:tcPr>
          <w:p w:rsidR="00C965E9" w:rsidRPr="00C965E9" w:rsidRDefault="00C965E9" w:rsidP="00C965E9">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lang w:val="en-ID"/>
              </w:rPr>
            </w:pPr>
            <w:r w:rsidRPr="00C965E9">
              <w:rPr>
                <w:rFonts w:ascii="Times New Roman" w:hAnsi="Times New Roman"/>
                <w:color w:val="auto"/>
                <w:lang w:val="en-ID"/>
              </w:rPr>
              <w:t>X</w:t>
            </w:r>
            <w:r w:rsidRPr="00C965E9">
              <w:rPr>
                <w:rFonts w:ascii="Times New Roman" w:hAnsi="Times New Roman"/>
                <w:color w:val="auto"/>
                <w:vertAlign w:val="subscript"/>
                <w:lang w:val="en-ID"/>
              </w:rPr>
              <w:t>1</w:t>
            </w:r>
          </w:p>
        </w:tc>
        <w:tc>
          <w:tcPr>
            <w:tcW w:w="1276" w:type="dxa"/>
          </w:tcPr>
          <w:p w:rsidR="00C965E9" w:rsidRPr="00C965E9" w:rsidRDefault="00C965E9" w:rsidP="00C965E9">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lang w:val="en-ID"/>
              </w:rPr>
            </w:pPr>
            <w:r w:rsidRPr="00C965E9">
              <w:rPr>
                <w:rFonts w:ascii="Times New Roman" w:hAnsi="Times New Roman"/>
                <w:color w:val="auto"/>
                <w:lang w:val="en-ID"/>
              </w:rPr>
              <w:t>X</w:t>
            </w:r>
            <w:r w:rsidRPr="00C965E9">
              <w:rPr>
                <w:rFonts w:ascii="Times New Roman" w:hAnsi="Times New Roman"/>
                <w:color w:val="auto"/>
                <w:vertAlign w:val="subscript"/>
                <w:lang w:val="en-ID"/>
              </w:rPr>
              <w:t>2</w:t>
            </w:r>
          </w:p>
        </w:tc>
        <w:tc>
          <w:tcPr>
            <w:tcW w:w="1276" w:type="dxa"/>
          </w:tcPr>
          <w:p w:rsidR="00C965E9" w:rsidRPr="00C965E9" w:rsidRDefault="00C965E9" w:rsidP="00C965E9">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lang w:val="en-ID"/>
              </w:rPr>
            </w:pPr>
            <w:r w:rsidRPr="00C965E9">
              <w:rPr>
                <w:rFonts w:ascii="Times New Roman" w:hAnsi="Times New Roman"/>
                <w:color w:val="auto"/>
                <w:lang w:val="en-ID"/>
              </w:rPr>
              <w:t>X</w:t>
            </w:r>
            <w:r w:rsidRPr="00C965E9">
              <w:rPr>
                <w:rFonts w:ascii="Times New Roman" w:hAnsi="Times New Roman"/>
                <w:color w:val="auto"/>
                <w:vertAlign w:val="subscript"/>
                <w:lang w:val="en-ID"/>
              </w:rPr>
              <w:t>3</w:t>
            </w:r>
          </w:p>
        </w:tc>
        <w:tc>
          <w:tcPr>
            <w:tcW w:w="1275" w:type="dxa"/>
          </w:tcPr>
          <w:p w:rsidR="00C965E9" w:rsidRPr="00C965E9" w:rsidRDefault="00C965E9" w:rsidP="00C965E9">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lang w:val="en-ID"/>
              </w:rPr>
            </w:pPr>
            <w:r w:rsidRPr="00C965E9">
              <w:rPr>
                <w:rFonts w:ascii="Times New Roman" w:hAnsi="Times New Roman"/>
                <w:color w:val="auto"/>
                <w:lang w:val="en-ID"/>
              </w:rPr>
              <w:t>X</w:t>
            </w:r>
            <w:r w:rsidRPr="00C965E9">
              <w:rPr>
                <w:rFonts w:ascii="Times New Roman" w:hAnsi="Times New Roman"/>
                <w:color w:val="auto"/>
                <w:vertAlign w:val="subscript"/>
                <w:lang w:val="en-ID"/>
              </w:rPr>
              <w:t>4</w:t>
            </w:r>
          </w:p>
        </w:tc>
        <w:tc>
          <w:tcPr>
            <w:tcW w:w="1418" w:type="dxa"/>
          </w:tcPr>
          <w:p w:rsidR="00C965E9" w:rsidRPr="00C965E9" w:rsidRDefault="00C965E9" w:rsidP="00C965E9">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lang w:val="en-ID"/>
              </w:rPr>
            </w:pPr>
            <w:r w:rsidRPr="00C965E9">
              <w:rPr>
                <w:rFonts w:ascii="Times New Roman" w:hAnsi="Times New Roman"/>
                <w:color w:val="auto"/>
                <w:lang w:val="en-ID"/>
              </w:rPr>
              <w:t>Z-Score</w:t>
            </w:r>
          </w:p>
        </w:tc>
        <w:tc>
          <w:tcPr>
            <w:tcW w:w="2268" w:type="dxa"/>
          </w:tcPr>
          <w:p w:rsidR="00C965E9" w:rsidRPr="00C965E9" w:rsidRDefault="00C965E9" w:rsidP="00C965E9">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lang w:val="en-ID"/>
              </w:rPr>
            </w:pPr>
            <w:r w:rsidRPr="00C965E9">
              <w:rPr>
                <w:rFonts w:ascii="Times New Roman" w:hAnsi="Times New Roman"/>
                <w:color w:val="auto"/>
                <w:lang w:val="en-ID"/>
              </w:rPr>
              <w:t>Zone of Discriminant</w:t>
            </w:r>
          </w:p>
        </w:tc>
      </w:tr>
      <w:tr w:rsidR="00C965E9" w:rsidRPr="00C965E9" w:rsidTr="008765F5">
        <w:tc>
          <w:tcPr>
            <w:cnfStyle w:val="001000000000" w:firstRow="0" w:lastRow="0" w:firstColumn="1" w:lastColumn="0" w:oddVBand="0" w:evenVBand="0" w:oddHBand="0" w:evenHBand="0" w:firstRowFirstColumn="0" w:firstRowLastColumn="0" w:lastRowFirstColumn="0" w:lastRowLastColumn="0"/>
            <w:tcW w:w="1134" w:type="dxa"/>
          </w:tcPr>
          <w:p w:rsidR="00C965E9" w:rsidRPr="00C965E9" w:rsidRDefault="00C965E9" w:rsidP="00C965E9">
            <w:pPr>
              <w:spacing w:line="240" w:lineRule="auto"/>
              <w:jc w:val="center"/>
              <w:rPr>
                <w:rFonts w:ascii="Times New Roman" w:hAnsi="Times New Roman"/>
                <w:b w:val="0"/>
                <w:color w:val="auto"/>
                <w:lang w:val="en-ID"/>
              </w:rPr>
            </w:pPr>
            <w:r w:rsidRPr="00C965E9">
              <w:rPr>
                <w:rFonts w:ascii="Times New Roman" w:hAnsi="Times New Roman"/>
                <w:b w:val="0"/>
                <w:color w:val="auto"/>
                <w:lang w:val="en-ID"/>
              </w:rPr>
              <w:t>2013</w:t>
            </w:r>
          </w:p>
        </w:tc>
        <w:tc>
          <w:tcPr>
            <w:tcW w:w="1276"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lang w:val="en-ID"/>
              </w:rPr>
            </w:pPr>
            <w:r w:rsidRPr="00C965E9">
              <w:rPr>
                <w:rFonts w:ascii="Times New Roman" w:hAnsi="Times New Roman"/>
                <w:color w:val="auto"/>
                <w:lang w:val="en-ID"/>
              </w:rPr>
              <w:t>-1.456</w:t>
            </w:r>
          </w:p>
        </w:tc>
        <w:tc>
          <w:tcPr>
            <w:tcW w:w="1276"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lang w:val="en-ID"/>
              </w:rPr>
            </w:pPr>
            <w:r w:rsidRPr="00C965E9">
              <w:rPr>
                <w:rFonts w:ascii="Times New Roman" w:hAnsi="Times New Roman"/>
                <w:color w:val="auto"/>
                <w:lang w:val="en-ID"/>
              </w:rPr>
              <w:t>-2.266</w:t>
            </w:r>
          </w:p>
        </w:tc>
        <w:tc>
          <w:tcPr>
            <w:tcW w:w="1276"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lang w:val="en-ID"/>
              </w:rPr>
            </w:pPr>
            <w:r w:rsidRPr="00C965E9">
              <w:rPr>
                <w:rFonts w:ascii="Times New Roman" w:hAnsi="Times New Roman"/>
                <w:color w:val="auto"/>
                <w:lang w:val="en-ID"/>
              </w:rPr>
              <w:t>-0.685</w:t>
            </w:r>
          </w:p>
        </w:tc>
        <w:tc>
          <w:tcPr>
            <w:tcW w:w="1275"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lang w:val="en-ID"/>
              </w:rPr>
            </w:pPr>
            <w:r w:rsidRPr="00C965E9">
              <w:rPr>
                <w:rFonts w:ascii="Times New Roman" w:hAnsi="Times New Roman"/>
                <w:color w:val="auto"/>
                <w:lang w:val="en-ID"/>
              </w:rPr>
              <w:t>0.123</w:t>
            </w:r>
          </w:p>
        </w:tc>
        <w:tc>
          <w:tcPr>
            <w:tcW w:w="1418"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lang w:val="en-ID"/>
              </w:rPr>
            </w:pPr>
            <w:r w:rsidRPr="00C965E9">
              <w:rPr>
                <w:rFonts w:ascii="Times New Roman" w:hAnsi="Times New Roman"/>
                <w:color w:val="auto"/>
                <w:lang w:val="en-ID"/>
              </w:rPr>
              <w:t>-4.284</w:t>
            </w:r>
          </w:p>
        </w:tc>
        <w:tc>
          <w:tcPr>
            <w:tcW w:w="2268"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lang w:val="en-ID"/>
              </w:rPr>
            </w:pPr>
            <w:r w:rsidRPr="00C965E9">
              <w:rPr>
                <w:rFonts w:ascii="Times New Roman" w:hAnsi="Times New Roman"/>
                <w:color w:val="auto"/>
                <w:lang w:val="en-ID"/>
              </w:rPr>
              <w:t>Distress Zone</w:t>
            </w:r>
          </w:p>
        </w:tc>
      </w:tr>
      <w:tr w:rsidR="00C965E9" w:rsidRPr="00C965E9" w:rsidTr="008765F5">
        <w:tc>
          <w:tcPr>
            <w:cnfStyle w:val="001000000000" w:firstRow="0" w:lastRow="0" w:firstColumn="1" w:lastColumn="0" w:oddVBand="0" w:evenVBand="0" w:oddHBand="0" w:evenHBand="0" w:firstRowFirstColumn="0" w:firstRowLastColumn="0" w:lastRowFirstColumn="0" w:lastRowLastColumn="0"/>
            <w:tcW w:w="1134" w:type="dxa"/>
          </w:tcPr>
          <w:p w:rsidR="00C965E9" w:rsidRPr="00C965E9" w:rsidRDefault="00C965E9" w:rsidP="00C965E9">
            <w:pPr>
              <w:spacing w:line="240" w:lineRule="auto"/>
              <w:jc w:val="center"/>
              <w:rPr>
                <w:rFonts w:ascii="Times New Roman" w:hAnsi="Times New Roman"/>
                <w:b w:val="0"/>
                <w:color w:val="auto"/>
                <w:lang w:val="en-ID"/>
              </w:rPr>
            </w:pPr>
            <w:r w:rsidRPr="00C965E9">
              <w:rPr>
                <w:rFonts w:ascii="Times New Roman" w:hAnsi="Times New Roman"/>
                <w:b w:val="0"/>
                <w:color w:val="auto"/>
                <w:lang w:val="en-ID"/>
              </w:rPr>
              <w:t>2014</w:t>
            </w:r>
          </w:p>
        </w:tc>
        <w:tc>
          <w:tcPr>
            <w:tcW w:w="1276"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lang w:val="en-ID"/>
              </w:rPr>
            </w:pPr>
            <w:r w:rsidRPr="00C965E9">
              <w:rPr>
                <w:rFonts w:ascii="Times New Roman" w:hAnsi="Times New Roman"/>
                <w:color w:val="auto"/>
                <w:lang w:val="en-ID"/>
              </w:rPr>
              <w:t>-1.660</w:t>
            </w:r>
          </w:p>
        </w:tc>
        <w:tc>
          <w:tcPr>
            <w:tcW w:w="1276"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lang w:val="en-ID"/>
              </w:rPr>
            </w:pPr>
            <w:r w:rsidRPr="00C965E9">
              <w:rPr>
                <w:rFonts w:ascii="Times New Roman" w:hAnsi="Times New Roman"/>
                <w:color w:val="auto"/>
                <w:lang w:val="en-ID"/>
              </w:rPr>
              <w:t>-2.174</w:t>
            </w:r>
          </w:p>
        </w:tc>
        <w:tc>
          <w:tcPr>
            <w:tcW w:w="1276"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lang w:val="en-ID"/>
              </w:rPr>
            </w:pPr>
            <w:r w:rsidRPr="00C965E9">
              <w:rPr>
                <w:rFonts w:ascii="Times New Roman" w:hAnsi="Times New Roman"/>
                <w:color w:val="auto"/>
                <w:lang w:val="en-ID"/>
              </w:rPr>
              <w:t>-0.370</w:t>
            </w:r>
          </w:p>
        </w:tc>
        <w:tc>
          <w:tcPr>
            <w:tcW w:w="1275"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lang w:val="en-ID"/>
              </w:rPr>
            </w:pPr>
            <w:r w:rsidRPr="00C965E9">
              <w:rPr>
                <w:rFonts w:ascii="Times New Roman" w:hAnsi="Times New Roman"/>
                <w:color w:val="auto"/>
                <w:lang w:val="en-ID"/>
              </w:rPr>
              <w:t>0.124</w:t>
            </w:r>
          </w:p>
        </w:tc>
        <w:tc>
          <w:tcPr>
            <w:tcW w:w="1418"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lang w:val="en-ID"/>
              </w:rPr>
            </w:pPr>
            <w:r w:rsidRPr="00C965E9">
              <w:rPr>
                <w:rFonts w:ascii="Times New Roman" w:hAnsi="Times New Roman"/>
                <w:color w:val="auto"/>
                <w:lang w:val="en-ID"/>
              </w:rPr>
              <w:t>-4.08</w:t>
            </w:r>
          </w:p>
        </w:tc>
        <w:tc>
          <w:tcPr>
            <w:tcW w:w="2268"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lang w:val="en-ID"/>
              </w:rPr>
            </w:pPr>
            <w:r w:rsidRPr="00C965E9">
              <w:rPr>
                <w:rFonts w:ascii="Times New Roman" w:hAnsi="Times New Roman"/>
                <w:color w:val="auto"/>
                <w:lang w:val="en-ID"/>
              </w:rPr>
              <w:t>Distress Zone</w:t>
            </w:r>
          </w:p>
        </w:tc>
      </w:tr>
      <w:tr w:rsidR="00C965E9" w:rsidRPr="00C965E9" w:rsidTr="008765F5">
        <w:tc>
          <w:tcPr>
            <w:cnfStyle w:val="001000000000" w:firstRow="0" w:lastRow="0" w:firstColumn="1" w:lastColumn="0" w:oddVBand="0" w:evenVBand="0" w:oddHBand="0" w:evenHBand="0" w:firstRowFirstColumn="0" w:firstRowLastColumn="0" w:lastRowFirstColumn="0" w:lastRowLastColumn="0"/>
            <w:tcW w:w="1134" w:type="dxa"/>
          </w:tcPr>
          <w:p w:rsidR="00C965E9" w:rsidRPr="00C965E9" w:rsidRDefault="00C965E9" w:rsidP="00C965E9">
            <w:pPr>
              <w:spacing w:line="240" w:lineRule="auto"/>
              <w:jc w:val="center"/>
              <w:rPr>
                <w:rFonts w:ascii="Times New Roman" w:hAnsi="Times New Roman"/>
                <w:b w:val="0"/>
                <w:color w:val="auto"/>
                <w:lang w:val="en-ID"/>
              </w:rPr>
            </w:pPr>
            <w:r w:rsidRPr="00C965E9">
              <w:rPr>
                <w:rFonts w:ascii="Times New Roman" w:hAnsi="Times New Roman"/>
                <w:b w:val="0"/>
                <w:color w:val="auto"/>
                <w:lang w:val="en-ID"/>
              </w:rPr>
              <w:t>2015</w:t>
            </w:r>
          </w:p>
        </w:tc>
        <w:tc>
          <w:tcPr>
            <w:tcW w:w="1276"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lang w:val="en-ID"/>
              </w:rPr>
            </w:pPr>
            <w:r w:rsidRPr="00C965E9">
              <w:rPr>
                <w:rFonts w:ascii="Times New Roman" w:hAnsi="Times New Roman"/>
                <w:color w:val="auto"/>
                <w:lang w:val="en-ID"/>
              </w:rPr>
              <w:t>-0.617</w:t>
            </w:r>
          </w:p>
        </w:tc>
        <w:tc>
          <w:tcPr>
            <w:tcW w:w="1276"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lang w:val="en-ID"/>
              </w:rPr>
            </w:pPr>
            <w:r w:rsidRPr="00C965E9">
              <w:rPr>
                <w:rFonts w:ascii="Times New Roman" w:hAnsi="Times New Roman"/>
                <w:color w:val="auto"/>
                <w:lang w:val="en-ID"/>
              </w:rPr>
              <w:t>-2.109</w:t>
            </w:r>
          </w:p>
        </w:tc>
        <w:tc>
          <w:tcPr>
            <w:tcW w:w="1276"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lang w:val="en-ID"/>
              </w:rPr>
            </w:pPr>
            <w:r w:rsidRPr="00C965E9">
              <w:rPr>
                <w:rFonts w:ascii="Times New Roman" w:hAnsi="Times New Roman"/>
                <w:color w:val="auto"/>
                <w:lang w:val="en-ID"/>
              </w:rPr>
              <w:t>-0.430</w:t>
            </w:r>
          </w:p>
        </w:tc>
        <w:tc>
          <w:tcPr>
            <w:tcW w:w="1275"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lang w:val="en-ID"/>
              </w:rPr>
            </w:pPr>
            <w:r w:rsidRPr="00C965E9">
              <w:rPr>
                <w:rFonts w:ascii="Times New Roman" w:hAnsi="Times New Roman"/>
                <w:color w:val="auto"/>
                <w:lang w:val="en-ID"/>
              </w:rPr>
              <w:t>0.397</w:t>
            </w:r>
          </w:p>
        </w:tc>
        <w:tc>
          <w:tcPr>
            <w:tcW w:w="1418"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lang w:val="en-ID"/>
              </w:rPr>
            </w:pPr>
            <w:r w:rsidRPr="00C965E9">
              <w:rPr>
                <w:rFonts w:ascii="Times New Roman" w:hAnsi="Times New Roman"/>
                <w:color w:val="auto"/>
                <w:lang w:val="en-ID"/>
              </w:rPr>
              <w:t>-2.759</w:t>
            </w:r>
          </w:p>
        </w:tc>
        <w:tc>
          <w:tcPr>
            <w:tcW w:w="2268"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lang w:val="en-ID"/>
              </w:rPr>
            </w:pPr>
            <w:r w:rsidRPr="00C965E9">
              <w:rPr>
                <w:rFonts w:ascii="Times New Roman" w:hAnsi="Times New Roman"/>
                <w:color w:val="auto"/>
                <w:lang w:val="en-ID"/>
              </w:rPr>
              <w:t>Distress Zone</w:t>
            </w:r>
          </w:p>
        </w:tc>
      </w:tr>
      <w:tr w:rsidR="00C965E9" w:rsidRPr="00C965E9" w:rsidTr="008765F5">
        <w:tc>
          <w:tcPr>
            <w:cnfStyle w:val="001000000000" w:firstRow="0" w:lastRow="0" w:firstColumn="1" w:lastColumn="0" w:oddVBand="0" w:evenVBand="0" w:oddHBand="0" w:evenHBand="0" w:firstRowFirstColumn="0" w:firstRowLastColumn="0" w:lastRowFirstColumn="0" w:lastRowLastColumn="0"/>
            <w:tcW w:w="1134" w:type="dxa"/>
          </w:tcPr>
          <w:p w:rsidR="00C965E9" w:rsidRPr="00C965E9" w:rsidRDefault="00C965E9" w:rsidP="00C965E9">
            <w:pPr>
              <w:spacing w:line="240" w:lineRule="auto"/>
              <w:jc w:val="center"/>
              <w:rPr>
                <w:rFonts w:ascii="Times New Roman" w:hAnsi="Times New Roman"/>
                <w:b w:val="0"/>
                <w:color w:val="auto"/>
                <w:lang w:val="en-ID"/>
              </w:rPr>
            </w:pPr>
            <w:r w:rsidRPr="00C965E9">
              <w:rPr>
                <w:rFonts w:ascii="Times New Roman" w:hAnsi="Times New Roman"/>
                <w:b w:val="0"/>
                <w:color w:val="auto"/>
                <w:lang w:val="en-ID"/>
              </w:rPr>
              <w:t>2016</w:t>
            </w:r>
          </w:p>
        </w:tc>
        <w:tc>
          <w:tcPr>
            <w:tcW w:w="1276"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lang w:val="en-ID"/>
              </w:rPr>
            </w:pPr>
            <w:r w:rsidRPr="00C965E9">
              <w:rPr>
                <w:rFonts w:ascii="Times New Roman" w:hAnsi="Times New Roman"/>
                <w:color w:val="auto"/>
                <w:lang w:val="en-ID"/>
              </w:rPr>
              <w:t>-0.807</w:t>
            </w:r>
          </w:p>
        </w:tc>
        <w:tc>
          <w:tcPr>
            <w:tcW w:w="1276"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lang w:val="en-ID"/>
              </w:rPr>
            </w:pPr>
            <w:r w:rsidRPr="00C965E9">
              <w:rPr>
                <w:rFonts w:ascii="Times New Roman" w:hAnsi="Times New Roman"/>
                <w:color w:val="auto"/>
                <w:lang w:val="en-ID"/>
              </w:rPr>
              <w:t>-2.197</w:t>
            </w:r>
          </w:p>
        </w:tc>
        <w:tc>
          <w:tcPr>
            <w:tcW w:w="1276"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lang w:val="en-ID"/>
              </w:rPr>
            </w:pPr>
            <w:r w:rsidRPr="00C965E9">
              <w:rPr>
                <w:rFonts w:ascii="Times New Roman" w:hAnsi="Times New Roman"/>
                <w:color w:val="auto"/>
                <w:lang w:val="en-ID"/>
              </w:rPr>
              <w:t>-0.585</w:t>
            </w:r>
          </w:p>
        </w:tc>
        <w:tc>
          <w:tcPr>
            <w:tcW w:w="1275"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lang w:val="en-ID"/>
              </w:rPr>
            </w:pPr>
            <w:r w:rsidRPr="00C965E9">
              <w:rPr>
                <w:rFonts w:ascii="Times New Roman" w:hAnsi="Times New Roman"/>
                <w:color w:val="auto"/>
                <w:lang w:val="en-ID"/>
              </w:rPr>
              <w:t>0.253</w:t>
            </w:r>
          </w:p>
        </w:tc>
        <w:tc>
          <w:tcPr>
            <w:tcW w:w="1418"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lang w:val="en-ID"/>
              </w:rPr>
            </w:pPr>
            <w:r w:rsidRPr="00C965E9">
              <w:rPr>
                <w:rFonts w:ascii="Times New Roman" w:hAnsi="Times New Roman"/>
                <w:color w:val="auto"/>
                <w:lang w:val="en-ID"/>
              </w:rPr>
              <w:t>-3.336</w:t>
            </w:r>
          </w:p>
        </w:tc>
        <w:tc>
          <w:tcPr>
            <w:tcW w:w="2268"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lang w:val="en-ID"/>
              </w:rPr>
            </w:pPr>
            <w:r w:rsidRPr="00C965E9">
              <w:rPr>
                <w:rFonts w:ascii="Times New Roman" w:hAnsi="Times New Roman"/>
                <w:color w:val="auto"/>
                <w:lang w:val="en-ID"/>
              </w:rPr>
              <w:t>Distress Zone</w:t>
            </w:r>
          </w:p>
        </w:tc>
      </w:tr>
      <w:tr w:rsidR="00C965E9" w:rsidRPr="00C965E9" w:rsidTr="008765F5">
        <w:tc>
          <w:tcPr>
            <w:cnfStyle w:val="001000000000" w:firstRow="0" w:lastRow="0" w:firstColumn="1" w:lastColumn="0" w:oddVBand="0" w:evenVBand="0" w:oddHBand="0" w:evenHBand="0" w:firstRowFirstColumn="0" w:firstRowLastColumn="0" w:lastRowFirstColumn="0" w:lastRowLastColumn="0"/>
            <w:tcW w:w="1134" w:type="dxa"/>
          </w:tcPr>
          <w:p w:rsidR="00C965E9" w:rsidRPr="00C965E9" w:rsidRDefault="00C965E9" w:rsidP="00C965E9">
            <w:pPr>
              <w:spacing w:line="240" w:lineRule="auto"/>
              <w:jc w:val="center"/>
              <w:rPr>
                <w:rFonts w:ascii="Times New Roman" w:hAnsi="Times New Roman"/>
                <w:b w:val="0"/>
                <w:color w:val="auto"/>
                <w:lang w:val="en-ID"/>
              </w:rPr>
            </w:pPr>
            <w:r w:rsidRPr="00C965E9">
              <w:rPr>
                <w:rFonts w:ascii="Times New Roman" w:hAnsi="Times New Roman"/>
                <w:b w:val="0"/>
                <w:color w:val="auto"/>
                <w:lang w:val="en-ID"/>
              </w:rPr>
              <w:t>2017</w:t>
            </w:r>
          </w:p>
        </w:tc>
        <w:tc>
          <w:tcPr>
            <w:tcW w:w="1276"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lang w:val="en-ID"/>
              </w:rPr>
            </w:pPr>
            <w:r w:rsidRPr="00C965E9">
              <w:rPr>
                <w:rFonts w:ascii="Times New Roman" w:hAnsi="Times New Roman"/>
                <w:color w:val="auto"/>
                <w:lang w:val="en-ID"/>
              </w:rPr>
              <w:t>-1.043</w:t>
            </w:r>
          </w:p>
        </w:tc>
        <w:tc>
          <w:tcPr>
            <w:tcW w:w="1276"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lang w:val="en-ID"/>
              </w:rPr>
            </w:pPr>
            <w:r w:rsidRPr="00C965E9">
              <w:rPr>
                <w:rFonts w:ascii="Times New Roman" w:hAnsi="Times New Roman"/>
                <w:color w:val="auto"/>
                <w:lang w:val="en-ID"/>
              </w:rPr>
              <w:t>-2.487</w:t>
            </w:r>
          </w:p>
        </w:tc>
        <w:tc>
          <w:tcPr>
            <w:tcW w:w="1276"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lang w:val="en-ID"/>
              </w:rPr>
            </w:pPr>
            <w:r w:rsidRPr="00C965E9">
              <w:rPr>
                <w:rFonts w:ascii="Times New Roman" w:hAnsi="Times New Roman"/>
                <w:color w:val="auto"/>
                <w:lang w:val="en-ID"/>
              </w:rPr>
              <w:t>-0.625</w:t>
            </w:r>
          </w:p>
        </w:tc>
        <w:tc>
          <w:tcPr>
            <w:tcW w:w="1275"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lang w:val="en-ID"/>
              </w:rPr>
            </w:pPr>
            <w:r w:rsidRPr="00C965E9">
              <w:rPr>
                <w:rFonts w:ascii="Times New Roman" w:hAnsi="Times New Roman"/>
                <w:color w:val="auto"/>
                <w:lang w:val="en-ID"/>
              </w:rPr>
              <w:t>0.226</w:t>
            </w:r>
          </w:p>
        </w:tc>
        <w:tc>
          <w:tcPr>
            <w:tcW w:w="1418"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lang w:val="en-ID"/>
              </w:rPr>
            </w:pPr>
            <w:r w:rsidRPr="00C965E9">
              <w:rPr>
                <w:rFonts w:ascii="Times New Roman" w:hAnsi="Times New Roman"/>
                <w:color w:val="auto"/>
                <w:lang w:val="en-ID"/>
              </w:rPr>
              <w:t>-3.929</w:t>
            </w:r>
          </w:p>
        </w:tc>
        <w:tc>
          <w:tcPr>
            <w:tcW w:w="2268" w:type="dxa"/>
          </w:tcPr>
          <w:p w:rsidR="00C965E9" w:rsidRPr="00C965E9" w:rsidRDefault="00C965E9" w:rsidP="00C965E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lang w:val="en-ID"/>
              </w:rPr>
            </w:pPr>
            <w:r w:rsidRPr="00C965E9">
              <w:rPr>
                <w:rFonts w:ascii="Times New Roman" w:hAnsi="Times New Roman"/>
                <w:color w:val="auto"/>
                <w:lang w:val="en-ID"/>
              </w:rPr>
              <w:t>Distress Zone</w:t>
            </w:r>
          </w:p>
        </w:tc>
      </w:tr>
    </w:tbl>
    <w:p w:rsidR="00C965E9" w:rsidRPr="00C965E9" w:rsidRDefault="00C965E9" w:rsidP="00C965E9">
      <w:pPr>
        <w:spacing w:line="240" w:lineRule="auto"/>
        <w:jc w:val="both"/>
        <w:rPr>
          <w:rFonts w:ascii="Times New Roman" w:hAnsi="Times New Roman"/>
          <w:lang w:val="id-ID"/>
        </w:rPr>
      </w:pPr>
      <w:r w:rsidRPr="00C965E9">
        <w:rPr>
          <w:rFonts w:ascii="Times New Roman" w:hAnsi="Times New Roman"/>
          <w:i/>
          <w:lang w:val="en-ID"/>
        </w:rPr>
        <w:t>Source: Data Processed, 2018</w:t>
      </w:r>
    </w:p>
    <w:p w:rsidR="00C965E9" w:rsidRPr="00C965E9" w:rsidRDefault="00C965E9" w:rsidP="00C965E9">
      <w:pPr>
        <w:spacing w:line="240" w:lineRule="auto"/>
        <w:ind w:firstLine="720"/>
        <w:jc w:val="both"/>
        <w:rPr>
          <w:rFonts w:ascii="Times New Roman" w:hAnsi="Times New Roman"/>
          <w:lang w:val="id-ID"/>
        </w:rPr>
      </w:pPr>
      <w:r w:rsidRPr="00C965E9">
        <w:rPr>
          <w:rFonts w:ascii="Times New Roman" w:hAnsi="Times New Roman"/>
          <w:lang w:val="en-ID"/>
        </w:rPr>
        <w:lastRenderedPageBreak/>
        <w:t xml:space="preserve">Table 4 shows the Z-Score calculation results of PT. </w:t>
      </w:r>
      <w:proofErr w:type="spellStart"/>
      <w:r w:rsidRPr="00C965E9">
        <w:rPr>
          <w:rFonts w:ascii="Times New Roman" w:hAnsi="Times New Roman"/>
          <w:lang w:val="en-ID"/>
        </w:rPr>
        <w:t>Smartfren</w:t>
      </w:r>
      <w:proofErr w:type="spellEnd"/>
      <w:r w:rsidRPr="00C965E9">
        <w:rPr>
          <w:rFonts w:ascii="Times New Roman" w:hAnsi="Times New Roman"/>
          <w:lang w:val="en-ID"/>
        </w:rPr>
        <w:t xml:space="preserve"> Telecom, </w:t>
      </w:r>
      <w:proofErr w:type="spellStart"/>
      <w:r w:rsidRPr="00C965E9">
        <w:rPr>
          <w:rFonts w:ascii="Times New Roman" w:hAnsi="Times New Roman"/>
          <w:lang w:val="en-ID"/>
        </w:rPr>
        <w:t>Tbk</w:t>
      </w:r>
      <w:proofErr w:type="spellEnd"/>
      <w:r w:rsidRPr="00C965E9">
        <w:rPr>
          <w:rFonts w:ascii="Times New Roman" w:hAnsi="Times New Roman"/>
          <w:lang w:val="en-ID"/>
        </w:rPr>
        <w:t xml:space="preserve"> from 2013-2017. Unlike the previous companies, PT. </w:t>
      </w:r>
      <w:proofErr w:type="spellStart"/>
      <w:r w:rsidRPr="00C965E9">
        <w:rPr>
          <w:rFonts w:ascii="Times New Roman" w:hAnsi="Times New Roman"/>
          <w:lang w:val="en-ID"/>
        </w:rPr>
        <w:t>Smartfren</w:t>
      </w:r>
      <w:proofErr w:type="spellEnd"/>
      <w:r w:rsidRPr="00C965E9">
        <w:rPr>
          <w:rFonts w:ascii="Times New Roman" w:hAnsi="Times New Roman"/>
          <w:lang w:val="en-ID"/>
        </w:rPr>
        <w:t xml:space="preserve"> Telecom, </w:t>
      </w:r>
      <w:proofErr w:type="spellStart"/>
      <w:r w:rsidRPr="00C965E9">
        <w:rPr>
          <w:rFonts w:ascii="Times New Roman" w:hAnsi="Times New Roman"/>
          <w:lang w:val="en-ID"/>
        </w:rPr>
        <w:t>Tbk</w:t>
      </w:r>
      <w:proofErr w:type="spellEnd"/>
      <w:r w:rsidRPr="00C965E9">
        <w:rPr>
          <w:rFonts w:ascii="Times New Roman" w:hAnsi="Times New Roman"/>
          <w:lang w:val="en-ID"/>
        </w:rPr>
        <w:t xml:space="preserve"> is the only telecommunication company listed on the IDX that has a negative Z-Score in the last five years. The company's Z-Score value increased from -4.284 in 2013 to -2.759 in 2015. However, it decreased again in 2016 amounting to -3.336 and -3.929 in 2017. With negative results obtained each year, this company is classified as in the Distress Zone in 2013-2017.</w:t>
      </w:r>
    </w:p>
    <w:p w:rsidR="00C965E9" w:rsidRPr="00C965E9" w:rsidRDefault="00C965E9" w:rsidP="00C965E9">
      <w:pPr>
        <w:spacing w:after="0" w:line="240" w:lineRule="auto"/>
        <w:jc w:val="both"/>
        <w:rPr>
          <w:rFonts w:ascii="Times New Roman" w:hAnsi="Times New Roman"/>
          <w:b/>
          <w:lang w:val="en-ID"/>
        </w:rPr>
      </w:pPr>
      <w:r w:rsidRPr="00C965E9">
        <w:rPr>
          <w:rFonts w:ascii="Times New Roman" w:hAnsi="Times New Roman"/>
          <w:b/>
          <w:lang w:val="en-ID"/>
        </w:rPr>
        <w:t>Discussion</w:t>
      </w:r>
    </w:p>
    <w:p w:rsidR="00C965E9" w:rsidRPr="00C965E9" w:rsidRDefault="00C965E9" w:rsidP="00C965E9">
      <w:pPr>
        <w:spacing w:after="0" w:line="240" w:lineRule="auto"/>
        <w:ind w:firstLine="720"/>
        <w:jc w:val="both"/>
        <w:rPr>
          <w:rFonts w:ascii="Times New Roman" w:hAnsi="Times New Roman"/>
          <w:lang w:val="en-ID"/>
        </w:rPr>
      </w:pPr>
      <w:r w:rsidRPr="00C965E9">
        <w:rPr>
          <w:rFonts w:ascii="Times New Roman" w:hAnsi="Times New Roman"/>
          <w:lang w:val="en-ID"/>
        </w:rPr>
        <w:t>In terms of achieving goals, the company must carry out its functions properly. All of the company’s activities related to how to obtain funds, and manage assets must be effective and efficient. This is related to the performance of a company. The better the financial performance of the company is, the smaller the possibility of the company experiencing bankruptcy. The risk of bankruptcy associated with the uncertainty of a company’s ability to continue its operations if its financial condition has decreased. Bankruptcy analysis is an analysis to get early signs of bankruptcy. Generally, bankruptcy is interpreted as a failure of the company to run the company's operations to generate profits.</w:t>
      </w:r>
    </w:p>
    <w:p w:rsidR="00C965E9" w:rsidRPr="00C965E9" w:rsidRDefault="00C965E9" w:rsidP="00C965E9">
      <w:pPr>
        <w:spacing w:line="240" w:lineRule="auto"/>
        <w:ind w:firstLine="720"/>
        <w:jc w:val="both"/>
        <w:rPr>
          <w:rFonts w:ascii="Times New Roman" w:hAnsi="Times New Roman"/>
          <w:lang w:val="en-ID"/>
        </w:rPr>
      </w:pPr>
      <w:r w:rsidRPr="00C965E9">
        <w:rPr>
          <w:rFonts w:ascii="Times New Roman" w:hAnsi="Times New Roman"/>
          <w:lang w:val="en-ID"/>
        </w:rPr>
        <w:t xml:space="preserve">The calculation results show that almost all telecommunications companies have a tendency to bankruptcy in 2013-2017. Out of four companies that become the object of research, there is only PT. Telekomunikasi Indonesia, </w:t>
      </w:r>
      <w:proofErr w:type="spellStart"/>
      <w:r w:rsidRPr="00C965E9">
        <w:rPr>
          <w:rFonts w:ascii="Times New Roman" w:hAnsi="Times New Roman"/>
          <w:lang w:val="en-ID"/>
        </w:rPr>
        <w:t>Tbk</w:t>
      </w:r>
      <w:proofErr w:type="spellEnd"/>
      <w:r w:rsidRPr="00C965E9">
        <w:rPr>
          <w:rFonts w:ascii="Times New Roman" w:hAnsi="Times New Roman"/>
          <w:lang w:val="en-ID"/>
        </w:rPr>
        <w:t xml:space="preserve"> that is not categorized as potentially bankrupt (Distress Zone) or stay in the Safe Zone </w:t>
      </w:r>
      <w:r w:rsidRPr="00C965E9">
        <w:rPr>
          <w:rFonts w:ascii="Times New Roman" w:hAnsi="Times New Roman"/>
        </w:rPr>
        <w:t xml:space="preserve">and three other companies, namely PT. </w:t>
      </w:r>
      <w:proofErr w:type="spellStart"/>
      <w:r w:rsidRPr="00C965E9">
        <w:rPr>
          <w:rFonts w:ascii="Times New Roman" w:hAnsi="Times New Roman"/>
        </w:rPr>
        <w:t>Indosat</w:t>
      </w:r>
      <w:proofErr w:type="spellEnd"/>
      <w:r w:rsidRPr="00C965E9">
        <w:rPr>
          <w:rFonts w:ascii="Times New Roman" w:hAnsi="Times New Roman"/>
        </w:rPr>
        <w:t xml:space="preserve">, </w:t>
      </w:r>
      <w:proofErr w:type="spellStart"/>
      <w:r w:rsidRPr="00C965E9">
        <w:rPr>
          <w:rFonts w:ascii="Times New Roman" w:hAnsi="Times New Roman"/>
        </w:rPr>
        <w:t>Tbk</w:t>
      </w:r>
      <w:proofErr w:type="spellEnd"/>
      <w:r w:rsidRPr="00C965E9">
        <w:rPr>
          <w:rFonts w:ascii="Times New Roman" w:hAnsi="Times New Roman"/>
        </w:rPr>
        <w:t xml:space="preserve">., PT. XL Axiata, </w:t>
      </w:r>
      <w:proofErr w:type="spellStart"/>
      <w:r w:rsidRPr="00C965E9">
        <w:rPr>
          <w:rFonts w:ascii="Times New Roman" w:hAnsi="Times New Roman"/>
        </w:rPr>
        <w:t>Tbk</w:t>
      </w:r>
      <w:proofErr w:type="spellEnd"/>
      <w:r w:rsidRPr="00C965E9">
        <w:rPr>
          <w:rFonts w:ascii="Times New Roman" w:hAnsi="Times New Roman"/>
        </w:rPr>
        <w:t xml:space="preserve">., and PT. </w:t>
      </w:r>
      <w:proofErr w:type="spellStart"/>
      <w:r w:rsidRPr="00C965E9">
        <w:rPr>
          <w:rFonts w:ascii="Times New Roman" w:hAnsi="Times New Roman"/>
        </w:rPr>
        <w:t>Smartfren</w:t>
      </w:r>
      <w:proofErr w:type="spellEnd"/>
      <w:r w:rsidRPr="00C965E9">
        <w:rPr>
          <w:rFonts w:ascii="Times New Roman" w:hAnsi="Times New Roman"/>
        </w:rPr>
        <w:t xml:space="preserve"> Telecom, </w:t>
      </w:r>
      <w:proofErr w:type="spellStart"/>
      <w:r w:rsidRPr="00C965E9">
        <w:rPr>
          <w:rFonts w:ascii="Times New Roman" w:hAnsi="Times New Roman"/>
        </w:rPr>
        <w:t>Tbk</w:t>
      </w:r>
      <w:proofErr w:type="spellEnd"/>
      <w:r w:rsidRPr="00C965E9">
        <w:rPr>
          <w:rFonts w:ascii="Times New Roman" w:hAnsi="Times New Roman"/>
        </w:rPr>
        <w:t xml:space="preserve"> are fluctuated in the grey zone and distress zone </w:t>
      </w:r>
      <w:r w:rsidRPr="00C965E9">
        <w:rPr>
          <w:rFonts w:ascii="Times New Roman" w:hAnsi="Times New Roman"/>
          <w:lang w:val="en-ID"/>
        </w:rPr>
        <w:t>for the period of 2013-2017. In general, the entire company has fluctuation Z-Score results in the last five years.</w:t>
      </w:r>
    </w:p>
    <w:p w:rsidR="00C965E9" w:rsidRPr="00C965E9" w:rsidRDefault="00C965E9" w:rsidP="00C965E9">
      <w:pPr>
        <w:spacing w:after="0" w:line="240" w:lineRule="auto"/>
        <w:rPr>
          <w:rFonts w:ascii="Times New Roman" w:hAnsi="Times New Roman"/>
          <w:b/>
          <w:lang w:val="id-ID"/>
        </w:rPr>
      </w:pPr>
      <w:r w:rsidRPr="00C965E9">
        <w:rPr>
          <w:rFonts w:ascii="Times New Roman" w:hAnsi="Times New Roman"/>
          <w:b/>
        </w:rPr>
        <w:t>Implications of Research Result</w:t>
      </w:r>
    </w:p>
    <w:p w:rsidR="00C965E9" w:rsidRPr="00C965E9" w:rsidRDefault="00C965E9" w:rsidP="00C965E9">
      <w:pPr>
        <w:tabs>
          <w:tab w:val="left" w:pos="2127"/>
        </w:tabs>
        <w:spacing w:after="0" w:line="240" w:lineRule="auto"/>
        <w:jc w:val="center"/>
        <w:rPr>
          <w:rFonts w:ascii="Times New Roman" w:hAnsi="Times New Roman"/>
          <w:lang w:val="id-ID"/>
        </w:rPr>
      </w:pPr>
      <w:r w:rsidRPr="00C965E9">
        <w:rPr>
          <w:rFonts w:ascii="Times New Roman" w:hAnsi="Times New Roman"/>
          <w:noProof/>
        </w:rPr>
        <w:drawing>
          <wp:inline distT="0" distB="0" distL="0" distR="0" wp14:anchorId="1185146E" wp14:editId="396D6D4B">
            <wp:extent cx="5046803" cy="1360967"/>
            <wp:effectExtent l="19050" t="0" r="20497" b="0"/>
            <wp:docPr id="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965E9" w:rsidRPr="00C965E9" w:rsidRDefault="00C965E9" w:rsidP="00C965E9">
      <w:pPr>
        <w:spacing w:after="0" w:line="240" w:lineRule="auto"/>
        <w:jc w:val="center"/>
        <w:rPr>
          <w:rFonts w:ascii="Times New Roman" w:hAnsi="Times New Roman"/>
          <w:b/>
          <w:lang w:val="id-ID"/>
        </w:rPr>
      </w:pPr>
      <w:proofErr w:type="gramStart"/>
      <w:r w:rsidRPr="00C965E9">
        <w:rPr>
          <w:rFonts w:ascii="Times New Roman" w:hAnsi="Times New Roman"/>
          <w:b/>
          <w:lang w:val="en-ID"/>
        </w:rPr>
        <w:t xml:space="preserve">Figure </w:t>
      </w:r>
      <w:r w:rsidRPr="00C965E9">
        <w:rPr>
          <w:rFonts w:ascii="Times New Roman" w:hAnsi="Times New Roman"/>
          <w:b/>
          <w:lang w:val="id-ID"/>
        </w:rPr>
        <w:t>2.</w:t>
      </w:r>
      <w:proofErr w:type="gramEnd"/>
      <w:r w:rsidRPr="00C965E9">
        <w:rPr>
          <w:rFonts w:ascii="Times New Roman" w:hAnsi="Times New Roman"/>
          <w:b/>
          <w:lang w:val="id-ID"/>
        </w:rPr>
        <w:t xml:space="preserve"> </w:t>
      </w:r>
      <w:r w:rsidRPr="00C965E9">
        <w:rPr>
          <w:rFonts w:ascii="Times New Roman" w:hAnsi="Times New Roman"/>
          <w:b/>
          <w:lang w:val="en-ID"/>
        </w:rPr>
        <w:t xml:space="preserve">Z-Score Trend at PT. </w:t>
      </w:r>
      <w:proofErr w:type="spellStart"/>
      <w:r w:rsidRPr="00C965E9">
        <w:rPr>
          <w:rFonts w:ascii="Times New Roman" w:hAnsi="Times New Roman"/>
          <w:b/>
          <w:lang w:val="en-ID"/>
        </w:rPr>
        <w:t>Indosat</w:t>
      </w:r>
      <w:proofErr w:type="spellEnd"/>
      <w:r w:rsidRPr="00C965E9">
        <w:rPr>
          <w:rFonts w:ascii="Times New Roman" w:hAnsi="Times New Roman"/>
          <w:b/>
          <w:lang w:val="en-ID"/>
        </w:rPr>
        <w:t xml:space="preserve">, </w:t>
      </w:r>
      <w:proofErr w:type="spellStart"/>
      <w:r w:rsidRPr="00C965E9">
        <w:rPr>
          <w:rFonts w:ascii="Times New Roman" w:hAnsi="Times New Roman"/>
          <w:b/>
          <w:lang w:val="en-ID"/>
        </w:rPr>
        <w:t>Tbk</w:t>
      </w:r>
      <w:proofErr w:type="spellEnd"/>
    </w:p>
    <w:p w:rsidR="00C965E9" w:rsidRPr="00C965E9" w:rsidRDefault="00C965E9" w:rsidP="00C965E9">
      <w:pPr>
        <w:spacing w:line="240" w:lineRule="auto"/>
        <w:jc w:val="center"/>
        <w:rPr>
          <w:rFonts w:ascii="Times New Roman" w:hAnsi="Times New Roman"/>
          <w:lang w:val="id-ID"/>
        </w:rPr>
      </w:pPr>
      <w:r w:rsidRPr="00C965E9">
        <w:rPr>
          <w:rFonts w:ascii="Times New Roman" w:hAnsi="Times New Roman"/>
          <w:i/>
          <w:lang w:val="en-ID"/>
        </w:rPr>
        <w:t>Source: Data Processed, 2018</w:t>
      </w:r>
    </w:p>
    <w:p w:rsidR="00C965E9" w:rsidRPr="00C965E9" w:rsidRDefault="00C965E9" w:rsidP="00C965E9">
      <w:pPr>
        <w:spacing w:line="240" w:lineRule="auto"/>
        <w:ind w:firstLine="720"/>
        <w:jc w:val="both"/>
        <w:rPr>
          <w:rFonts w:ascii="Times New Roman" w:hAnsi="Times New Roman"/>
          <w:lang w:val="en-ID"/>
        </w:rPr>
      </w:pPr>
      <w:r w:rsidRPr="00C965E9">
        <w:rPr>
          <w:rFonts w:ascii="Times New Roman" w:hAnsi="Times New Roman"/>
          <w:lang w:val="en-ID"/>
        </w:rPr>
        <w:t xml:space="preserve">In figure </w:t>
      </w:r>
      <w:r w:rsidRPr="00C965E9">
        <w:rPr>
          <w:rFonts w:ascii="Times New Roman" w:hAnsi="Times New Roman"/>
          <w:lang w:val="id-ID"/>
        </w:rPr>
        <w:t>2</w:t>
      </w:r>
      <w:r w:rsidRPr="00C965E9">
        <w:rPr>
          <w:rFonts w:ascii="Times New Roman" w:hAnsi="Times New Roman"/>
          <w:lang w:val="en-ID"/>
        </w:rPr>
        <w:t xml:space="preserve"> shows the Z-Score trend at PT. </w:t>
      </w:r>
      <w:proofErr w:type="spellStart"/>
      <w:r w:rsidRPr="00C965E9">
        <w:rPr>
          <w:rFonts w:ascii="Times New Roman" w:hAnsi="Times New Roman"/>
          <w:lang w:val="en-ID"/>
        </w:rPr>
        <w:t>Indosat</w:t>
      </w:r>
      <w:proofErr w:type="spellEnd"/>
      <w:r w:rsidRPr="00C965E9">
        <w:rPr>
          <w:rFonts w:ascii="Times New Roman" w:hAnsi="Times New Roman"/>
          <w:lang w:val="en-ID"/>
        </w:rPr>
        <w:t xml:space="preserve">, </w:t>
      </w:r>
      <w:proofErr w:type="spellStart"/>
      <w:r w:rsidRPr="00C965E9">
        <w:rPr>
          <w:rFonts w:ascii="Times New Roman" w:hAnsi="Times New Roman"/>
          <w:lang w:val="en-ID"/>
        </w:rPr>
        <w:t>Tbk</w:t>
      </w:r>
      <w:proofErr w:type="spellEnd"/>
      <w:r w:rsidRPr="00C965E9">
        <w:rPr>
          <w:rFonts w:ascii="Times New Roman" w:hAnsi="Times New Roman"/>
          <w:lang w:val="en-ID"/>
        </w:rPr>
        <w:t xml:space="preserve"> in 2013-2017. This trend shows the Z-Score decreased significantly in 2014. This is due to a decrease in the ratio values of X</w:t>
      </w:r>
      <w:r w:rsidRPr="00C965E9">
        <w:rPr>
          <w:rFonts w:ascii="Times New Roman" w:hAnsi="Times New Roman"/>
          <w:vertAlign w:val="subscript"/>
          <w:lang w:val="en-ID"/>
        </w:rPr>
        <w:t>1</w:t>
      </w:r>
      <w:r w:rsidRPr="00C965E9">
        <w:rPr>
          <w:rFonts w:ascii="Times New Roman" w:hAnsi="Times New Roman"/>
          <w:lang w:val="en-ID"/>
        </w:rPr>
        <w:t>, X</w:t>
      </w:r>
      <w:r w:rsidRPr="00C965E9">
        <w:rPr>
          <w:rFonts w:ascii="Times New Roman" w:hAnsi="Times New Roman"/>
          <w:vertAlign w:val="subscript"/>
          <w:lang w:val="en-ID"/>
        </w:rPr>
        <w:t>2</w:t>
      </w:r>
      <w:r w:rsidRPr="00C965E9">
        <w:rPr>
          <w:rFonts w:ascii="Times New Roman" w:hAnsi="Times New Roman"/>
          <w:lang w:val="en-ID"/>
        </w:rPr>
        <w:t>, X</w:t>
      </w:r>
      <w:r w:rsidRPr="00C965E9">
        <w:rPr>
          <w:rFonts w:ascii="Times New Roman" w:hAnsi="Times New Roman"/>
          <w:vertAlign w:val="subscript"/>
          <w:lang w:val="en-ID"/>
        </w:rPr>
        <w:t>3</w:t>
      </w:r>
      <w:r w:rsidRPr="00C965E9">
        <w:rPr>
          <w:rFonts w:ascii="Times New Roman" w:hAnsi="Times New Roman"/>
          <w:lang w:val="en-ID"/>
        </w:rPr>
        <w:t>, and X</w:t>
      </w:r>
      <w:r w:rsidRPr="00C965E9">
        <w:rPr>
          <w:rFonts w:ascii="Times New Roman" w:hAnsi="Times New Roman"/>
          <w:vertAlign w:val="subscript"/>
          <w:lang w:val="en-ID"/>
        </w:rPr>
        <w:t>4</w:t>
      </w:r>
      <w:r w:rsidRPr="00C965E9">
        <w:rPr>
          <w:rFonts w:ascii="Times New Roman" w:hAnsi="Times New Roman"/>
          <w:lang w:val="en-ID"/>
        </w:rPr>
        <w:t xml:space="preserve"> in that year. The ratio values of X</w:t>
      </w:r>
      <w:r w:rsidRPr="00C965E9">
        <w:rPr>
          <w:rFonts w:ascii="Times New Roman" w:hAnsi="Times New Roman"/>
          <w:vertAlign w:val="subscript"/>
          <w:lang w:val="en-ID"/>
        </w:rPr>
        <w:t>1</w:t>
      </w:r>
      <w:r w:rsidRPr="00C965E9">
        <w:rPr>
          <w:rFonts w:ascii="Times New Roman" w:hAnsi="Times New Roman"/>
          <w:lang w:val="en-ID"/>
        </w:rPr>
        <w:t>, X</w:t>
      </w:r>
      <w:r w:rsidRPr="00C965E9">
        <w:rPr>
          <w:rFonts w:ascii="Times New Roman" w:hAnsi="Times New Roman"/>
          <w:vertAlign w:val="subscript"/>
          <w:lang w:val="en-ID"/>
        </w:rPr>
        <w:t>3</w:t>
      </w:r>
      <w:r w:rsidRPr="00C965E9">
        <w:rPr>
          <w:rFonts w:ascii="Times New Roman" w:hAnsi="Times New Roman"/>
          <w:lang w:val="en-ID"/>
        </w:rPr>
        <w:t>, and X</w:t>
      </w:r>
      <w:r w:rsidRPr="00C965E9">
        <w:rPr>
          <w:rFonts w:ascii="Times New Roman" w:hAnsi="Times New Roman"/>
          <w:vertAlign w:val="subscript"/>
          <w:lang w:val="en-ID"/>
        </w:rPr>
        <w:t>4</w:t>
      </w:r>
      <w:r w:rsidRPr="00C965E9">
        <w:rPr>
          <w:rFonts w:ascii="Times New Roman" w:hAnsi="Times New Roman"/>
          <w:lang w:val="en-ID"/>
        </w:rPr>
        <w:t xml:space="preserve"> in 2014 also became the lowest ratio values obtained by the company in the last five years (2013-2017). Furthermore, the value of the ratio has increased again in the following year. This means that, PT. </w:t>
      </w:r>
      <w:proofErr w:type="spellStart"/>
      <w:r w:rsidRPr="00C965E9">
        <w:rPr>
          <w:rFonts w:ascii="Times New Roman" w:hAnsi="Times New Roman"/>
          <w:lang w:val="en-ID"/>
        </w:rPr>
        <w:t>Indosat</w:t>
      </w:r>
      <w:proofErr w:type="spellEnd"/>
      <w:r w:rsidRPr="00C965E9">
        <w:rPr>
          <w:rFonts w:ascii="Times New Roman" w:hAnsi="Times New Roman"/>
          <w:lang w:val="en-ID"/>
        </w:rPr>
        <w:t xml:space="preserve">, </w:t>
      </w:r>
      <w:proofErr w:type="spellStart"/>
      <w:r w:rsidRPr="00C965E9">
        <w:rPr>
          <w:rFonts w:ascii="Times New Roman" w:hAnsi="Times New Roman"/>
          <w:lang w:val="en-ID"/>
        </w:rPr>
        <w:t>Tbk</w:t>
      </w:r>
      <w:proofErr w:type="spellEnd"/>
      <w:r w:rsidRPr="00C965E9">
        <w:rPr>
          <w:rFonts w:ascii="Times New Roman" w:hAnsi="Times New Roman"/>
          <w:lang w:val="en-ID"/>
        </w:rPr>
        <w:t xml:space="preserve"> showed improvements from 2015 to 2017. Overall, from 2013 to 2016, the value of the company's Z-Score was less than 1.1, which means the company was in the Distress Zone, and in 2017, the company's Z-Score increased to 1.177, although still in the prone area / Grey Zone, but the company continues to show progress in each year. Negative working capital (X</w:t>
      </w:r>
      <w:r w:rsidRPr="00C965E9">
        <w:rPr>
          <w:rFonts w:ascii="Times New Roman" w:hAnsi="Times New Roman"/>
          <w:vertAlign w:val="subscript"/>
          <w:lang w:val="en-ID"/>
        </w:rPr>
        <w:t>1</w:t>
      </w:r>
      <w:r w:rsidRPr="00C965E9">
        <w:rPr>
          <w:rFonts w:ascii="Times New Roman" w:hAnsi="Times New Roman"/>
          <w:lang w:val="en-ID"/>
        </w:rPr>
        <w:t xml:space="preserve">) becomes one of the factors of the company's Z-Score significantly decreases in 2014. According to Sharan </w:t>
      </w:r>
      <w:proofErr w:type="spellStart"/>
      <w:r w:rsidRPr="00C965E9">
        <w:rPr>
          <w:rFonts w:ascii="Times New Roman" w:hAnsi="Times New Roman"/>
          <w:lang w:val="en-ID"/>
        </w:rPr>
        <w:t>Vyuptakesh</w:t>
      </w:r>
      <w:proofErr w:type="spellEnd"/>
      <w:r w:rsidRPr="00C965E9">
        <w:rPr>
          <w:rFonts w:ascii="Times New Roman" w:hAnsi="Times New Roman"/>
          <w:lang w:val="en-ID"/>
        </w:rPr>
        <w:t xml:space="preserve"> (2015), negative net working capital means that the company's current liabilities excess over the current assets. </w:t>
      </w:r>
    </w:p>
    <w:p w:rsidR="00C965E9" w:rsidRPr="00C965E9" w:rsidRDefault="00C965E9" w:rsidP="00C965E9">
      <w:pPr>
        <w:spacing w:after="0" w:line="240" w:lineRule="auto"/>
        <w:jc w:val="center"/>
        <w:rPr>
          <w:rFonts w:ascii="Times New Roman" w:hAnsi="Times New Roman"/>
          <w:lang w:val="en-ID"/>
        </w:rPr>
      </w:pPr>
      <w:r w:rsidRPr="00C965E9">
        <w:rPr>
          <w:rFonts w:ascii="Times New Roman" w:hAnsi="Times New Roman"/>
          <w:noProof/>
        </w:rPr>
        <w:drawing>
          <wp:inline distT="0" distB="0" distL="0" distR="0" wp14:anchorId="3606B777" wp14:editId="3AB930F7">
            <wp:extent cx="5093615" cy="1477926"/>
            <wp:effectExtent l="19050" t="0" r="11785" b="7974"/>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965E9" w:rsidRPr="00C965E9" w:rsidRDefault="00C965E9" w:rsidP="00C965E9">
      <w:pPr>
        <w:spacing w:after="0" w:line="240" w:lineRule="auto"/>
        <w:jc w:val="center"/>
        <w:rPr>
          <w:rFonts w:ascii="Times New Roman" w:hAnsi="Times New Roman"/>
          <w:b/>
          <w:lang w:val="id-ID"/>
        </w:rPr>
      </w:pPr>
      <w:proofErr w:type="gramStart"/>
      <w:r w:rsidRPr="00C965E9">
        <w:rPr>
          <w:rFonts w:ascii="Times New Roman" w:hAnsi="Times New Roman"/>
          <w:b/>
          <w:lang w:val="en-ID"/>
        </w:rPr>
        <w:t xml:space="preserve">Figure </w:t>
      </w:r>
      <w:r w:rsidRPr="00C965E9">
        <w:rPr>
          <w:rFonts w:ascii="Times New Roman" w:hAnsi="Times New Roman"/>
          <w:b/>
          <w:lang w:val="id-ID"/>
        </w:rPr>
        <w:t>3.</w:t>
      </w:r>
      <w:proofErr w:type="gramEnd"/>
      <w:r w:rsidRPr="00C965E9">
        <w:rPr>
          <w:rFonts w:ascii="Times New Roman" w:hAnsi="Times New Roman"/>
          <w:b/>
          <w:lang w:val="id-ID"/>
        </w:rPr>
        <w:t xml:space="preserve"> </w:t>
      </w:r>
      <w:r w:rsidRPr="00C965E9">
        <w:rPr>
          <w:rFonts w:ascii="Times New Roman" w:hAnsi="Times New Roman"/>
          <w:b/>
          <w:lang w:val="en-ID"/>
        </w:rPr>
        <w:t xml:space="preserve">Z-Score Trend at PT. XL Axiata, </w:t>
      </w:r>
      <w:proofErr w:type="spellStart"/>
      <w:r w:rsidRPr="00C965E9">
        <w:rPr>
          <w:rFonts w:ascii="Times New Roman" w:hAnsi="Times New Roman"/>
          <w:b/>
          <w:lang w:val="en-ID"/>
        </w:rPr>
        <w:t>Tbk</w:t>
      </w:r>
      <w:proofErr w:type="spellEnd"/>
    </w:p>
    <w:p w:rsidR="00C965E9" w:rsidRPr="00C965E9" w:rsidRDefault="00C965E9" w:rsidP="00C965E9">
      <w:pPr>
        <w:spacing w:line="240" w:lineRule="auto"/>
        <w:jc w:val="center"/>
        <w:rPr>
          <w:rFonts w:ascii="Times New Roman" w:hAnsi="Times New Roman"/>
          <w:lang w:val="id-ID"/>
        </w:rPr>
      </w:pPr>
      <w:r w:rsidRPr="00C965E9">
        <w:rPr>
          <w:rFonts w:ascii="Times New Roman" w:hAnsi="Times New Roman"/>
          <w:i/>
          <w:lang w:val="en-ID"/>
        </w:rPr>
        <w:t>Source: Data Processed, 2018</w:t>
      </w:r>
    </w:p>
    <w:p w:rsidR="00C965E9" w:rsidRPr="00C965E9" w:rsidRDefault="00C965E9" w:rsidP="00C965E9">
      <w:pPr>
        <w:spacing w:line="240" w:lineRule="auto"/>
        <w:ind w:firstLine="720"/>
        <w:jc w:val="both"/>
        <w:rPr>
          <w:rFonts w:ascii="Times New Roman" w:hAnsi="Times New Roman"/>
          <w:lang w:val="en-ID"/>
        </w:rPr>
      </w:pPr>
      <w:r w:rsidRPr="00C965E9">
        <w:rPr>
          <w:rFonts w:ascii="Times New Roman" w:hAnsi="Times New Roman"/>
          <w:lang w:val="en-ID"/>
        </w:rPr>
        <w:lastRenderedPageBreak/>
        <w:t xml:space="preserve">Figure </w:t>
      </w:r>
      <w:r w:rsidRPr="00C965E9">
        <w:rPr>
          <w:rFonts w:ascii="Times New Roman" w:hAnsi="Times New Roman"/>
          <w:lang w:val="id-ID"/>
        </w:rPr>
        <w:t>3</w:t>
      </w:r>
      <w:r w:rsidRPr="00C965E9">
        <w:rPr>
          <w:rFonts w:ascii="Times New Roman" w:hAnsi="Times New Roman"/>
          <w:lang w:val="en-ID"/>
        </w:rPr>
        <w:t xml:space="preserve"> shows the Z-Score trend at PT. XL Axiata, </w:t>
      </w:r>
      <w:proofErr w:type="spellStart"/>
      <w:r w:rsidRPr="00C965E9">
        <w:rPr>
          <w:rFonts w:ascii="Times New Roman" w:hAnsi="Times New Roman"/>
          <w:lang w:val="en-ID"/>
        </w:rPr>
        <w:t>Tbk</w:t>
      </w:r>
      <w:proofErr w:type="spellEnd"/>
      <w:r w:rsidRPr="00C965E9">
        <w:rPr>
          <w:rFonts w:ascii="Times New Roman" w:hAnsi="Times New Roman"/>
          <w:lang w:val="en-ID"/>
        </w:rPr>
        <w:t xml:space="preserve"> in 2013-2017. The Z-score trend shows a decrease in the Z-Score that decreases from the Safe Zone to the Distress Zone. In 2013, the Z-Score was more than 2.6, which means the company was in the Safe Zone. But then the value of the Z-Score decreased to the prone area or Grey Zone in 2014 and decreased again in 2015 to 2016 to the Distress Zone. In 2017, the value of Z-Score increased again but was still in the Distress Zone, which means the company does not show significant progress. This decrease was due to negative values at Working Capital to Total Assets (X</w:t>
      </w:r>
      <w:r w:rsidRPr="00C965E9">
        <w:rPr>
          <w:rFonts w:ascii="Times New Roman" w:hAnsi="Times New Roman"/>
          <w:vertAlign w:val="subscript"/>
          <w:lang w:val="en-ID"/>
        </w:rPr>
        <w:t>1</w:t>
      </w:r>
      <w:r w:rsidRPr="00C965E9">
        <w:rPr>
          <w:rFonts w:ascii="Times New Roman" w:hAnsi="Times New Roman"/>
          <w:lang w:val="en-ID"/>
        </w:rPr>
        <w:t xml:space="preserve">) and Earnings </w:t>
      </w:r>
      <w:proofErr w:type="gramStart"/>
      <w:r w:rsidRPr="00C965E9">
        <w:rPr>
          <w:rFonts w:ascii="Times New Roman" w:hAnsi="Times New Roman"/>
          <w:lang w:val="en-ID"/>
        </w:rPr>
        <w:t>Before</w:t>
      </w:r>
      <w:proofErr w:type="gramEnd"/>
      <w:r w:rsidRPr="00C965E9">
        <w:rPr>
          <w:rFonts w:ascii="Times New Roman" w:hAnsi="Times New Roman"/>
          <w:lang w:val="en-ID"/>
        </w:rPr>
        <w:t xml:space="preserve"> Interest and Tax to Total Assets (X</w:t>
      </w:r>
      <w:r w:rsidRPr="00C965E9">
        <w:rPr>
          <w:rFonts w:ascii="Times New Roman" w:hAnsi="Times New Roman"/>
          <w:vertAlign w:val="subscript"/>
          <w:lang w:val="en-ID"/>
        </w:rPr>
        <w:t>3</w:t>
      </w:r>
      <w:r w:rsidRPr="00C965E9">
        <w:rPr>
          <w:rFonts w:ascii="Times New Roman" w:hAnsi="Times New Roman"/>
          <w:lang w:val="en-ID"/>
        </w:rPr>
        <w:t>) which continued to decrease significantly in the last five years. Sharan (2015) argued that negative working capital (X</w:t>
      </w:r>
      <w:r w:rsidRPr="00C965E9">
        <w:rPr>
          <w:rFonts w:ascii="Times New Roman" w:hAnsi="Times New Roman"/>
          <w:vertAlign w:val="subscript"/>
          <w:lang w:val="en-ID"/>
        </w:rPr>
        <w:t>1</w:t>
      </w:r>
      <w:r w:rsidRPr="00C965E9">
        <w:rPr>
          <w:rFonts w:ascii="Times New Roman" w:hAnsi="Times New Roman"/>
          <w:lang w:val="en-ID"/>
        </w:rPr>
        <w:t>) and EBIT (X</w:t>
      </w:r>
      <w:r w:rsidRPr="00C965E9">
        <w:rPr>
          <w:rFonts w:ascii="Times New Roman" w:hAnsi="Times New Roman"/>
          <w:vertAlign w:val="subscript"/>
          <w:lang w:val="en-ID"/>
        </w:rPr>
        <w:t>3</w:t>
      </w:r>
      <w:r w:rsidRPr="00C965E9">
        <w:rPr>
          <w:rFonts w:ascii="Times New Roman" w:hAnsi="Times New Roman"/>
          <w:lang w:val="en-ID"/>
        </w:rPr>
        <w:t>) means that the company's current liabilities excess over the current assets and the company's assets were unable to gain profit from its operations.</w:t>
      </w:r>
    </w:p>
    <w:p w:rsidR="00C965E9" w:rsidRPr="00C965E9" w:rsidRDefault="00C965E9" w:rsidP="00C965E9">
      <w:pPr>
        <w:spacing w:after="0" w:line="240" w:lineRule="auto"/>
        <w:jc w:val="center"/>
        <w:rPr>
          <w:rFonts w:ascii="Times New Roman" w:hAnsi="Times New Roman"/>
          <w:lang w:val="en-ID"/>
        </w:rPr>
      </w:pPr>
      <w:r w:rsidRPr="00C965E9">
        <w:rPr>
          <w:rFonts w:ascii="Times New Roman" w:hAnsi="Times New Roman"/>
          <w:noProof/>
        </w:rPr>
        <w:drawing>
          <wp:inline distT="0" distB="0" distL="0" distR="0" wp14:anchorId="6D983A4F" wp14:editId="0401ECF4">
            <wp:extent cx="5128688" cy="1662962"/>
            <wp:effectExtent l="19050" t="0" r="14812"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965E9" w:rsidRPr="00C965E9" w:rsidRDefault="00C965E9" w:rsidP="00C965E9">
      <w:pPr>
        <w:spacing w:after="0" w:line="240" w:lineRule="auto"/>
        <w:jc w:val="center"/>
        <w:rPr>
          <w:rFonts w:ascii="Times New Roman" w:hAnsi="Times New Roman"/>
          <w:b/>
          <w:lang w:val="id-ID"/>
        </w:rPr>
      </w:pPr>
      <w:proofErr w:type="gramStart"/>
      <w:r w:rsidRPr="00C965E9">
        <w:rPr>
          <w:rFonts w:ascii="Times New Roman" w:hAnsi="Times New Roman"/>
          <w:b/>
          <w:lang w:val="en-ID"/>
        </w:rPr>
        <w:t>Figure 4</w:t>
      </w:r>
      <w:r w:rsidRPr="00C965E9">
        <w:rPr>
          <w:rFonts w:ascii="Times New Roman" w:hAnsi="Times New Roman"/>
          <w:b/>
          <w:lang w:val="id-ID"/>
        </w:rPr>
        <w:t>.</w:t>
      </w:r>
      <w:proofErr w:type="gramEnd"/>
      <w:r w:rsidRPr="00C965E9">
        <w:rPr>
          <w:rFonts w:ascii="Times New Roman" w:hAnsi="Times New Roman"/>
          <w:b/>
          <w:lang w:val="id-ID"/>
        </w:rPr>
        <w:t xml:space="preserve"> </w:t>
      </w:r>
      <w:r w:rsidRPr="00C965E9">
        <w:rPr>
          <w:rFonts w:ascii="Times New Roman" w:hAnsi="Times New Roman"/>
          <w:b/>
          <w:lang w:val="en-ID"/>
        </w:rPr>
        <w:t xml:space="preserve">Z-Score Trend at PT. Telekomunikasi Indonesia, </w:t>
      </w:r>
      <w:proofErr w:type="spellStart"/>
      <w:r w:rsidRPr="00C965E9">
        <w:rPr>
          <w:rFonts w:ascii="Times New Roman" w:hAnsi="Times New Roman"/>
          <w:b/>
          <w:lang w:val="en-ID"/>
        </w:rPr>
        <w:t>Tbk</w:t>
      </w:r>
      <w:proofErr w:type="spellEnd"/>
    </w:p>
    <w:p w:rsidR="00C965E9" w:rsidRPr="00C965E9" w:rsidRDefault="00C965E9" w:rsidP="00C965E9">
      <w:pPr>
        <w:spacing w:line="240" w:lineRule="auto"/>
        <w:jc w:val="center"/>
        <w:rPr>
          <w:rFonts w:ascii="Times New Roman" w:hAnsi="Times New Roman"/>
          <w:lang w:val="id-ID"/>
        </w:rPr>
      </w:pPr>
      <w:r w:rsidRPr="00C965E9">
        <w:rPr>
          <w:rFonts w:ascii="Times New Roman" w:hAnsi="Times New Roman"/>
          <w:i/>
          <w:lang w:val="en-ID"/>
        </w:rPr>
        <w:t>Source: Data Processed, 2018</w:t>
      </w:r>
    </w:p>
    <w:p w:rsidR="00C965E9" w:rsidRPr="00C965E9" w:rsidRDefault="00C965E9" w:rsidP="00C965E9">
      <w:pPr>
        <w:spacing w:line="240" w:lineRule="auto"/>
        <w:ind w:firstLine="720"/>
        <w:jc w:val="both"/>
        <w:rPr>
          <w:rFonts w:ascii="Times New Roman" w:hAnsi="Times New Roman"/>
          <w:lang w:val="id-ID"/>
        </w:rPr>
      </w:pPr>
      <w:r w:rsidRPr="00C965E9">
        <w:rPr>
          <w:rFonts w:ascii="Times New Roman" w:hAnsi="Times New Roman"/>
          <w:lang w:val="en-ID"/>
        </w:rPr>
        <w:t xml:space="preserve">Figure 4 shows the Z-Score trend at PT. Telekomunikasi Indonesia, </w:t>
      </w:r>
      <w:proofErr w:type="spellStart"/>
      <w:r w:rsidRPr="00C965E9">
        <w:rPr>
          <w:rFonts w:ascii="Times New Roman" w:hAnsi="Times New Roman"/>
          <w:lang w:val="en-ID"/>
        </w:rPr>
        <w:t>Tbk</w:t>
      </w:r>
      <w:proofErr w:type="spellEnd"/>
      <w:r w:rsidRPr="00C965E9">
        <w:rPr>
          <w:rFonts w:ascii="Times New Roman" w:hAnsi="Times New Roman"/>
          <w:lang w:val="en-ID"/>
        </w:rPr>
        <w:t xml:space="preserve"> in 2013-2017. The trend shows the Z-Score that fluctuates every year. However, the value of Z-Score in 2013 to 2017 was classified as a healthy company and was in the Safe Zone with values above the Altman's discriminant cut-off, namely the Distress Zone (1.1) and Grey Zone (2.6). That’s because of the ratio value of X</w:t>
      </w:r>
      <w:r w:rsidRPr="00C965E9">
        <w:rPr>
          <w:rFonts w:ascii="Times New Roman" w:hAnsi="Times New Roman"/>
          <w:vertAlign w:val="subscript"/>
          <w:lang w:val="en-ID"/>
        </w:rPr>
        <w:t>1</w:t>
      </w:r>
      <w:r w:rsidRPr="00C965E9">
        <w:rPr>
          <w:rFonts w:ascii="Times New Roman" w:hAnsi="Times New Roman"/>
          <w:lang w:val="en-ID"/>
        </w:rPr>
        <w:t>, X</w:t>
      </w:r>
      <w:r w:rsidRPr="00C965E9">
        <w:rPr>
          <w:rFonts w:ascii="Times New Roman" w:hAnsi="Times New Roman"/>
          <w:vertAlign w:val="subscript"/>
          <w:lang w:val="en-ID"/>
        </w:rPr>
        <w:t>2</w:t>
      </w:r>
      <w:r w:rsidRPr="00C965E9">
        <w:rPr>
          <w:rFonts w:ascii="Times New Roman" w:hAnsi="Times New Roman"/>
          <w:lang w:val="en-ID"/>
        </w:rPr>
        <w:t>, X</w:t>
      </w:r>
      <w:r w:rsidRPr="00C965E9">
        <w:rPr>
          <w:rFonts w:ascii="Times New Roman" w:hAnsi="Times New Roman"/>
          <w:vertAlign w:val="subscript"/>
          <w:lang w:val="en-ID"/>
        </w:rPr>
        <w:t>3</w:t>
      </w:r>
      <w:r w:rsidRPr="00C965E9">
        <w:rPr>
          <w:rFonts w:ascii="Times New Roman" w:hAnsi="Times New Roman"/>
          <w:lang w:val="en-ID"/>
        </w:rPr>
        <w:t>, and X</w:t>
      </w:r>
      <w:r w:rsidRPr="00C965E9">
        <w:rPr>
          <w:rFonts w:ascii="Times New Roman" w:hAnsi="Times New Roman"/>
          <w:vertAlign w:val="subscript"/>
          <w:lang w:val="en-ID"/>
        </w:rPr>
        <w:t>4</w:t>
      </w:r>
      <w:r w:rsidRPr="00C965E9">
        <w:rPr>
          <w:rFonts w:ascii="Times New Roman" w:hAnsi="Times New Roman"/>
          <w:lang w:val="en-ID"/>
        </w:rPr>
        <w:t xml:space="preserve"> that the company obtained are positive in every year so that the Z-Score results were positive. The lowest Z-Score is 7.551 in 2013 and the highest is 8.83 in 2016.</w:t>
      </w:r>
    </w:p>
    <w:p w:rsidR="00C965E9" w:rsidRPr="00C965E9" w:rsidRDefault="00C965E9" w:rsidP="00C965E9">
      <w:pPr>
        <w:spacing w:line="240" w:lineRule="auto"/>
        <w:jc w:val="center"/>
        <w:rPr>
          <w:rFonts w:ascii="Times New Roman" w:hAnsi="Times New Roman"/>
          <w:lang w:val="id-ID"/>
        </w:rPr>
      </w:pPr>
      <w:r w:rsidRPr="00C965E9">
        <w:rPr>
          <w:rFonts w:ascii="Times New Roman" w:hAnsi="Times New Roman"/>
          <w:noProof/>
        </w:rPr>
        <w:drawing>
          <wp:inline distT="0" distB="0" distL="0" distR="0" wp14:anchorId="58EBF0AE" wp14:editId="6E7D2B35">
            <wp:extent cx="5482427" cy="1584251"/>
            <wp:effectExtent l="19050" t="0" r="23023"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965E9" w:rsidRPr="00C965E9" w:rsidRDefault="00C965E9" w:rsidP="00C965E9">
      <w:pPr>
        <w:spacing w:after="0" w:line="240" w:lineRule="auto"/>
        <w:jc w:val="center"/>
        <w:rPr>
          <w:rFonts w:ascii="Times New Roman" w:hAnsi="Times New Roman"/>
          <w:b/>
          <w:lang w:val="id-ID"/>
        </w:rPr>
      </w:pPr>
      <w:proofErr w:type="gramStart"/>
      <w:r w:rsidRPr="00C965E9">
        <w:rPr>
          <w:rFonts w:ascii="Times New Roman" w:hAnsi="Times New Roman"/>
          <w:b/>
          <w:lang w:val="en-ID"/>
        </w:rPr>
        <w:t xml:space="preserve">Figure </w:t>
      </w:r>
      <w:r w:rsidRPr="00C965E9">
        <w:rPr>
          <w:rFonts w:ascii="Times New Roman" w:hAnsi="Times New Roman"/>
          <w:b/>
          <w:lang w:val="id-ID"/>
        </w:rPr>
        <w:t>5.</w:t>
      </w:r>
      <w:proofErr w:type="gramEnd"/>
      <w:r w:rsidRPr="00C965E9">
        <w:rPr>
          <w:rFonts w:ascii="Times New Roman" w:hAnsi="Times New Roman"/>
          <w:b/>
          <w:lang w:val="id-ID"/>
        </w:rPr>
        <w:t xml:space="preserve"> </w:t>
      </w:r>
      <w:r w:rsidRPr="00C965E9">
        <w:rPr>
          <w:rFonts w:ascii="Times New Roman" w:hAnsi="Times New Roman"/>
          <w:b/>
          <w:lang w:val="en-ID"/>
        </w:rPr>
        <w:t xml:space="preserve">Z-Score Trend at PT. </w:t>
      </w:r>
      <w:proofErr w:type="spellStart"/>
      <w:r w:rsidRPr="00C965E9">
        <w:rPr>
          <w:rFonts w:ascii="Times New Roman" w:hAnsi="Times New Roman"/>
          <w:b/>
          <w:lang w:val="en-ID"/>
        </w:rPr>
        <w:t>Smartfren</w:t>
      </w:r>
      <w:proofErr w:type="spellEnd"/>
      <w:r w:rsidRPr="00C965E9">
        <w:rPr>
          <w:rFonts w:ascii="Times New Roman" w:hAnsi="Times New Roman"/>
          <w:b/>
          <w:lang w:val="en-ID"/>
        </w:rPr>
        <w:t xml:space="preserve"> Telecom, </w:t>
      </w:r>
      <w:proofErr w:type="spellStart"/>
      <w:r w:rsidRPr="00C965E9">
        <w:rPr>
          <w:rFonts w:ascii="Times New Roman" w:hAnsi="Times New Roman"/>
          <w:b/>
          <w:lang w:val="en-ID"/>
        </w:rPr>
        <w:t>Tbk</w:t>
      </w:r>
      <w:proofErr w:type="spellEnd"/>
    </w:p>
    <w:p w:rsidR="00C965E9" w:rsidRPr="00C965E9" w:rsidRDefault="00C965E9" w:rsidP="00C965E9">
      <w:pPr>
        <w:spacing w:line="240" w:lineRule="auto"/>
        <w:jc w:val="center"/>
        <w:rPr>
          <w:rFonts w:ascii="Times New Roman" w:hAnsi="Times New Roman"/>
          <w:lang w:val="id-ID"/>
        </w:rPr>
      </w:pPr>
      <w:r w:rsidRPr="00C965E9">
        <w:rPr>
          <w:rFonts w:ascii="Times New Roman" w:hAnsi="Times New Roman"/>
          <w:i/>
          <w:lang w:val="en-ID"/>
        </w:rPr>
        <w:t>Source: Data Processed, 2018</w:t>
      </w:r>
    </w:p>
    <w:p w:rsidR="00C965E9" w:rsidRPr="00C965E9" w:rsidRDefault="00C965E9" w:rsidP="00C965E9">
      <w:pPr>
        <w:spacing w:line="240" w:lineRule="auto"/>
        <w:ind w:firstLine="720"/>
        <w:jc w:val="both"/>
        <w:rPr>
          <w:rFonts w:ascii="Times New Roman" w:hAnsi="Times New Roman"/>
          <w:lang w:val="id-ID"/>
        </w:rPr>
      </w:pPr>
      <w:r w:rsidRPr="00C965E9">
        <w:rPr>
          <w:rFonts w:ascii="Times New Roman" w:hAnsi="Times New Roman"/>
          <w:lang w:val="en-ID"/>
        </w:rPr>
        <w:t xml:space="preserve">Figure </w:t>
      </w:r>
      <w:r w:rsidRPr="00C965E9">
        <w:rPr>
          <w:rFonts w:ascii="Times New Roman" w:hAnsi="Times New Roman"/>
          <w:lang w:val="id-ID"/>
        </w:rPr>
        <w:t>5</w:t>
      </w:r>
      <w:r w:rsidRPr="00C965E9">
        <w:rPr>
          <w:rFonts w:ascii="Times New Roman" w:hAnsi="Times New Roman"/>
          <w:lang w:val="en-ID"/>
        </w:rPr>
        <w:t xml:space="preserve"> shows the Z-Score trend at PT. </w:t>
      </w:r>
      <w:proofErr w:type="spellStart"/>
      <w:r w:rsidRPr="00C965E9">
        <w:rPr>
          <w:rFonts w:ascii="Times New Roman" w:hAnsi="Times New Roman"/>
          <w:lang w:val="en-ID"/>
        </w:rPr>
        <w:t>Smartfren</w:t>
      </w:r>
      <w:proofErr w:type="spellEnd"/>
      <w:r w:rsidRPr="00C965E9">
        <w:rPr>
          <w:rFonts w:ascii="Times New Roman" w:hAnsi="Times New Roman"/>
          <w:lang w:val="en-ID"/>
        </w:rPr>
        <w:t xml:space="preserve"> Telecom, </w:t>
      </w:r>
      <w:proofErr w:type="spellStart"/>
      <w:r w:rsidRPr="00C965E9">
        <w:rPr>
          <w:rFonts w:ascii="Times New Roman" w:hAnsi="Times New Roman"/>
          <w:lang w:val="en-ID"/>
        </w:rPr>
        <w:t>Tbk</w:t>
      </w:r>
      <w:proofErr w:type="spellEnd"/>
      <w:r w:rsidRPr="00C965E9">
        <w:rPr>
          <w:rFonts w:ascii="Times New Roman" w:hAnsi="Times New Roman"/>
          <w:lang w:val="en-ID"/>
        </w:rPr>
        <w:t xml:space="preserve"> in 2013-2017. This trend shows the negative Z-Score obtained by the company each year. The value of Z-Score moves up and down or fluctuates in the Distress Zone. This is due to the negative results obtained by the company at the Working Capital to Total Asset (X</w:t>
      </w:r>
      <w:r w:rsidRPr="00C965E9">
        <w:rPr>
          <w:rFonts w:ascii="Times New Roman" w:hAnsi="Times New Roman"/>
          <w:vertAlign w:val="subscript"/>
          <w:lang w:val="en-ID"/>
        </w:rPr>
        <w:t>1</w:t>
      </w:r>
      <w:r w:rsidRPr="00C965E9">
        <w:rPr>
          <w:rFonts w:ascii="Times New Roman" w:hAnsi="Times New Roman"/>
          <w:lang w:val="en-ID"/>
        </w:rPr>
        <w:t>) ratio, negative value of Retained Earnings to Total Assets (X</w:t>
      </w:r>
      <w:r w:rsidRPr="00C965E9">
        <w:rPr>
          <w:rFonts w:ascii="Times New Roman" w:hAnsi="Times New Roman"/>
          <w:vertAlign w:val="subscript"/>
          <w:lang w:val="en-ID"/>
        </w:rPr>
        <w:t>2</w:t>
      </w:r>
      <w:r w:rsidRPr="00C965E9">
        <w:rPr>
          <w:rFonts w:ascii="Times New Roman" w:hAnsi="Times New Roman"/>
          <w:lang w:val="en-ID"/>
        </w:rPr>
        <w:t>), and negative ratio of Earnings Before Interest and Tax to Total Assets (X</w:t>
      </w:r>
      <w:r w:rsidRPr="00C965E9">
        <w:rPr>
          <w:rFonts w:ascii="Times New Roman" w:hAnsi="Times New Roman"/>
          <w:vertAlign w:val="subscript"/>
          <w:lang w:val="en-ID"/>
        </w:rPr>
        <w:t>3</w:t>
      </w:r>
      <w:r w:rsidRPr="00C965E9">
        <w:rPr>
          <w:rFonts w:ascii="Times New Roman" w:hAnsi="Times New Roman"/>
          <w:lang w:val="en-ID"/>
        </w:rPr>
        <w:t>). According to Altman and Hotchkiss (2006), negative working capital to total asset (X</w:t>
      </w:r>
      <w:r w:rsidRPr="00C965E9">
        <w:rPr>
          <w:rFonts w:ascii="Times New Roman" w:hAnsi="Times New Roman"/>
          <w:vertAlign w:val="subscript"/>
          <w:lang w:val="en-ID"/>
        </w:rPr>
        <w:t>1</w:t>
      </w:r>
      <w:r w:rsidRPr="00C965E9">
        <w:rPr>
          <w:rFonts w:ascii="Times New Roman" w:hAnsi="Times New Roman"/>
          <w:lang w:val="en-ID"/>
        </w:rPr>
        <w:t>) shows that the company's assets are unable to cover their short-term liabilities, negative retained earnings to total asset (X</w:t>
      </w:r>
      <w:r w:rsidRPr="00C965E9">
        <w:rPr>
          <w:rFonts w:ascii="Times New Roman" w:hAnsi="Times New Roman"/>
          <w:vertAlign w:val="subscript"/>
          <w:lang w:val="en-ID"/>
        </w:rPr>
        <w:t>2</w:t>
      </w:r>
      <w:r w:rsidRPr="00C965E9">
        <w:rPr>
          <w:rFonts w:ascii="Times New Roman" w:hAnsi="Times New Roman"/>
          <w:lang w:val="en-ID"/>
        </w:rPr>
        <w:t>) means that the company is not profitable, and negative earnings before interest and tax to total asset (X</w:t>
      </w:r>
      <w:r w:rsidRPr="00C965E9">
        <w:rPr>
          <w:rFonts w:ascii="Times New Roman" w:hAnsi="Times New Roman"/>
          <w:vertAlign w:val="subscript"/>
          <w:lang w:val="en-ID"/>
        </w:rPr>
        <w:t>3</w:t>
      </w:r>
      <w:r w:rsidRPr="00C965E9">
        <w:rPr>
          <w:rFonts w:ascii="Times New Roman" w:hAnsi="Times New Roman"/>
          <w:lang w:val="en-ID"/>
        </w:rPr>
        <w:t>) ratio obtained by company due to the company's operating expenses were higher than their operating profits.</w:t>
      </w:r>
    </w:p>
    <w:p w:rsidR="00C965E9" w:rsidRDefault="00C965E9" w:rsidP="00C965E9">
      <w:pPr>
        <w:pStyle w:val="Default"/>
        <w:rPr>
          <w:b/>
          <w:bCs/>
          <w:sz w:val="22"/>
          <w:szCs w:val="22"/>
        </w:rPr>
      </w:pPr>
    </w:p>
    <w:p w:rsidR="00C965E9" w:rsidRDefault="00C965E9" w:rsidP="00C965E9">
      <w:pPr>
        <w:pStyle w:val="Default"/>
        <w:rPr>
          <w:b/>
          <w:bCs/>
          <w:sz w:val="22"/>
          <w:szCs w:val="22"/>
        </w:rPr>
      </w:pPr>
    </w:p>
    <w:p w:rsidR="00C965E9" w:rsidRPr="00C965E9" w:rsidRDefault="00C965E9" w:rsidP="00C965E9">
      <w:pPr>
        <w:pStyle w:val="Default"/>
        <w:rPr>
          <w:b/>
          <w:bCs/>
          <w:sz w:val="22"/>
          <w:szCs w:val="22"/>
        </w:rPr>
      </w:pPr>
      <w:bookmarkStart w:id="0" w:name="_GoBack"/>
      <w:bookmarkEnd w:id="0"/>
      <w:r w:rsidRPr="00C965E9">
        <w:rPr>
          <w:b/>
          <w:bCs/>
          <w:sz w:val="22"/>
          <w:szCs w:val="22"/>
        </w:rPr>
        <w:lastRenderedPageBreak/>
        <w:t xml:space="preserve">Research Limitation </w:t>
      </w:r>
    </w:p>
    <w:p w:rsidR="00C965E9" w:rsidRPr="00C965E9" w:rsidRDefault="00C965E9" w:rsidP="00C965E9">
      <w:pPr>
        <w:pStyle w:val="Default"/>
        <w:rPr>
          <w:bCs/>
          <w:sz w:val="22"/>
          <w:szCs w:val="22"/>
        </w:rPr>
      </w:pPr>
      <w:r w:rsidRPr="00C965E9">
        <w:rPr>
          <w:bCs/>
          <w:sz w:val="22"/>
          <w:szCs w:val="22"/>
        </w:rPr>
        <w:t>1. This research is only limited to the telecommunication sector on the IDX.</w:t>
      </w:r>
    </w:p>
    <w:p w:rsidR="00C965E9" w:rsidRPr="00C965E9" w:rsidRDefault="00C965E9" w:rsidP="00C965E9">
      <w:pPr>
        <w:pStyle w:val="Default"/>
        <w:rPr>
          <w:bCs/>
          <w:sz w:val="22"/>
          <w:szCs w:val="22"/>
        </w:rPr>
      </w:pPr>
      <w:r w:rsidRPr="00C965E9">
        <w:rPr>
          <w:bCs/>
          <w:sz w:val="22"/>
          <w:szCs w:val="22"/>
        </w:rPr>
        <w:t>2. This study is only used data for the period of 5 years (2013-2017).</w:t>
      </w:r>
    </w:p>
    <w:p w:rsidR="00C965E9" w:rsidRPr="00C965E9" w:rsidRDefault="00C965E9" w:rsidP="00C965E9">
      <w:pPr>
        <w:pStyle w:val="Default"/>
        <w:rPr>
          <w:bCs/>
          <w:sz w:val="22"/>
          <w:szCs w:val="22"/>
        </w:rPr>
      </w:pPr>
      <w:r w:rsidRPr="00C965E9">
        <w:rPr>
          <w:bCs/>
          <w:sz w:val="22"/>
          <w:szCs w:val="22"/>
        </w:rPr>
        <w:t>3. The sample size is very small considering researcher only took four companies to study.</w:t>
      </w:r>
    </w:p>
    <w:p w:rsidR="00C965E9" w:rsidRPr="00C965E9" w:rsidRDefault="00C965E9" w:rsidP="00C965E9">
      <w:pPr>
        <w:spacing w:after="0" w:line="240" w:lineRule="auto"/>
        <w:rPr>
          <w:rFonts w:ascii="Times New Roman" w:hAnsi="Times New Roman"/>
          <w:b/>
          <w:lang w:val="id-ID"/>
        </w:rPr>
      </w:pPr>
    </w:p>
    <w:p w:rsidR="00C965E9" w:rsidRPr="00C965E9" w:rsidRDefault="00C965E9" w:rsidP="00C965E9">
      <w:pPr>
        <w:spacing w:after="0" w:line="240" w:lineRule="auto"/>
        <w:rPr>
          <w:rFonts w:ascii="Times New Roman" w:hAnsi="Times New Roman"/>
          <w:b/>
          <w:lang w:val="id-ID"/>
        </w:rPr>
      </w:pPr>
    </w:p>
    <w:p w:rsidR="00C965E9" w:rsidRPr="00C965E9" w:rsidRDefault="00C965E9" w:rsidP="00C965E9">
      <w:pPr>
        <w:spacing w:after="0" w:line="240" w:lineRule="auto"/>
        <w:jc w:val="center"/>
        <w:rPr>
          <w:rFonts w:ascii="Times New Roman" w:hAnsi="Times New Roman"/>
          <w:b/>
          <w:lang w:val="id-ID"/>
        </w:rPr>
      </w:pPr>
      <w:r w:rsidRPr="00C965E9">
        <w:rPr>
          <w:rFonts w:ascii="Times New Roman" w:hAnsi="Times New Roman"/>
          <w:b/>
          <w:lang w:val="id-ID"/>
        </w:rPr>
        <w:t>CONCLUSION AND RECOMMENDATION</w:t>
      </w:r>
    </w:p>
    <w:p w:rsidR="00C965E9" w:rsidRPr="00C965E9" w:rsidRDefault="00C965E9" w:rsidP="00C965E9">
      <w:pPr>
        <w:spacing w:after="0" w:line="240" w:lineRule="auto"/>
        <w:rPr>
          <w:rFonts w:ascii="Times New Roman" w:hAnsi="Times New Roman"/>
          <w:b/>
          <w:lang w:val="id-ID"/>
        </w:rPr>
      </w:pPr>
      <w:r w:rsidRPr="00C965E9">
        <w:rPr>
          <w:rFonts w:ascii="Times New Roman" w:hAnsi="Times New Roman"/>
          <w:b/>
          <w:lang w:val="id-ID"/>
        </w:rPr>
        <w:t>Conclusion</w:t>
      </w:r>
    </w:p>
    <w:p w:rsidR="00C965E9" w:rsidRPr="00C965E9" w:rsidRDefault="00C965E9" w:rsidP="00C965E9">
      <w:pPr>
        <w:autoSpaceDE w:val="0"/>
        <w:autoSpaceDN w:val="0"/>
        <w:adjustRightInd w:val="0"/>
        <w:spacing w:after="0" w:line="240" w:lineRule="auto"/>
        <w:ind w:firstLine="720"/>
        <w:jc w:val="both"/>
        <w:rPr>
          <w:rFonts w:ascii="Times New Roman" w:hAnsi="Times New Roman"/>
          <w:lang w:val="en-ID"/>
        </w:rPr>
      </w:pPr>
      <w:r w:rsidRPr="00C965E9">
        <w:rPr>
          <w:rFonts w:ascii="Times New Roman" w:hAnsi="Times New Roman"/>
          <w:lang w:val="en-ID"/>
        </w:rPr>
        <w:t>The purpose of this research is to estimate the likelihood of bankruptcy of Telecommunication companies listed on the IDX by applying Altman’s Z-Score Model. Based on the results of the analysis of telecommunication companies on the Indonesia Stock Exchange in 2013-2017 using the third model of Altman's Z-Score formula (Z"-Score), the obtained conclusions are as follows:</w:t>
      </w:r>
    </w:p>
    <w:p w:rsidR="00C965E9" w:rsidRPr="00C965E9" w:rsidRDefault="00C965E9" w:rsidP="00C965E9">
      <w:pPr>
        <w:pStyle w:val="Default"/>
        <w:ind w:left="284" w:hanging="284"/>
        <w:jc w:val="both"/>
        <w:rPr>
          <w:sz w:val="22"/>
          <w:szCs w:val="22"/>
          <w:lang w:val="en-ID"/>
        </w:rPr>
      </w:pPr>
      <w:r w:rsidRPr="00C965E9">
        <w:rPr>
          <w:sz w:val="22"/>
          <w:szCs w:val="22"/>
          <w:lang w:val="en-ID"/>
        </w:rPr>
        <w:t>1.</w:t>
      </w:r>
      <w:r w:rsidRPr="00C965E9">
        <w:rPr>
          <w:sz w:val="22"/>
          <w:szCs w:val="22"/>
        </w:rPr>
        <w:t xml:space="preserve"> </w:t>
      </w:r>
      <w:r w:rsidRPr="00C965E9">
        <w:rPr>
          <w:sz w:val="22"/>
          <w:szCs w:val="22"/>
          <w:lang w:val="en-ID"/>
        </w:rPr>
        <w:t>The value of the X</w:t>
      </w:r>
      <w:r w:rsidRPr="00C965E9">
        <w:rPr>
          <w:sz w:val="22"/>
          <w:szCs w:val="22"/>
          <w:vertAlign w:val="subscript"/>
          <w:lang w:val="en-ID"/>
        </w:rPr>
        <w:t>1</w:t>
      </w:r>
      <w:r w:rsidRPr="00C965E9">
        <w:rPr>
          <w:sz w:val="22"/>
          <w:szCs w:val="22"/>
          <w:lang w:val="en-ID"/>
        </w:rPr>
        <w:t>-X</w:t>
      </w:r>
      <w:r w:rsidRPr="00C965E9">
        <w:rPr>
          <w:sz w:val="22"/>
          <w:szCs w:val="22"/>
          <w:vertAlign w:val="subscript"/>
          <w:lang w:val="en-ID"/>
        </w:rPr>
        <w:t>4</w:t>
      </w:r>
      <w:r w:rsidRPr="00C965E9">
        <w:rPr>
          <w:sz w:val="22"/>
          <w:szCs w:val="22"/>
          <w:lang w:val="en-ID"/>
        </w:rPr>
        <w:t xml:space="preserve"> ratio of telecommunication companies in Indonesia fluctuates each year. In this case, PT. Telekomunikasi Indonesia, </w:t>
      </w:r>
      <w:proofErr w:type="spellStart"/>
      <w:r w:rsidRPr="00C965E9">
        <w:rPr>
          <w:sz w:val="22"/>
          <w:szCs w:val="22"/>
          <w:lang w:val="en-ID"/>
        </w:rPr>
        <w:t>Tbk</w:t>
      </w:r>
      <w:proofErr w:type="spellEnd"/>
      <w:r w:rsidRPr="00C965E9">
        <w:rPr>
          <w:sz w:val="22"/>
          <w:szCs w:val="22"/>
          <w:lang w:val="en-ID"/>
        </w:rPr>
        <w:t xml:space="preserve"> is the only company that has positive X</w:t>
      </w:r>
      <w:r w:rsidRPr="00C965E9">
        <w:rPr>
          <w:sz w:val="22"/>
          <w:szCs w:val="22"/>
          <w:vertAlign w:val="subscript"/>
          <w:lang w:val="en-ID"/>
        </w:rPr>
        <w:t>1</w:t>
      </w:r>
      <w:r w:rsidRPr="00C965E9">
        <w:rPr>
          <w:sz w:val="22"/>
          <w:szCs w:val="22"/>
          <w:lang w:val="en-ID"/>
        </w:rPr>
        <w:t>-X</w:t>
      </w:r>
      <w:r w:rsidRPr="00C965E9">
        <w:rPr>
          <w:sz w:val="22"/>
          <w:szCs w:val="22"/>
          <w:vertAlign w:val="subscript"/>
          <w:lang w:val="en-ID"/>
        </w:rPr>
        <w:t>4</w:t>
      </w:r>
      <w:r w:rsidRPr="00C965E9">
        <w:rPr>
          <w:sz w:val="22"/>
          <w:szCs w:val="22"/>
          <w:lang w:val="en-ID"/>
        </w:rPr>
        <w:t xml:space="preserve"> ratio value for the period of 2013-2017 while PT. XL Axiata, </w:t>
      </w:r>
      <w:proofErr w:type="spellStart"/>
      <w:r w:rsidRPr="00C965E9">
        <w:rPr>
          <w:sz w:val="22"/>
          <w:szCs w:val="22"/>
          <w:lang w:val="en-ID"/>
        </w:rPr>
        <w:t>Tbk</w:t>
      </w:r>
      <w:proofErr w:type="spellEnd"/>
      <w:r w:rsidRPr="00C965E9">
        <w:rPr>
          <w:sz w:val="22"/>
          <w:szCs w:val="22"/>
          <w:lang w:val="en-ID"/>
        </w:rPr>
        <w:t xml:space="preserve"> and PT. </w:t>
      </w:r>
      <w:proofErr w:type="spellStart"/>
      <w:r w:rsidRPr="00C965E9">
        <w:rPr>
          <w:sz w:val="22"/>
          <w:szCs w:val="22"/>
          <w:lang w:val="en-ID"/>
        </w:rPr>
        <w:t>Indosat</w:t>
      </w:r>
      <w:proofErr w:type="spellEnd"/>
      <w:r w:rsidRPr="00C965E9">
        <w:rPr>
          <w:sz w:val="22"/>
          <w:szCs w:val="22"/>
          <w:lang w:val="en-ID"/>
        </w:rPr>
        <w:t xml:space="preserve">, </w:t>
      </w:r>
      <w:proofErr w:type="spellStart"/>
      <w:r w:rsidRPr="00C965E9">
        <w:rPr>
          <w:sz w:val="22"/>
          <w:szCs w:val="22"/>
          <w:lang w:val="en-ID"/>
        </w:rPr>
        <w:t>Tbk</w:t>
      </w:r>
      <w:proofErr w:type="spellEnd"/>
      <w:r w:rsidRPr="00C965E9">
        <w:rPr>
          <w:sz w:val="22"/>
          <w:szCs w:val="22"/>
          <w:lang w:val="en-ID"/>
        </w:rPr>
        <w:t xml:space="preserve"> have a negative X</w:t>
      </w:r>
      <w:r w:rsidRPr="00C965E9">
        <w:rPr>
          <w:sz w:val="22"/>
          <w:szCs w:val="22"/>
          <w:vertAlign w:val="subscript"/>
          <w:lang w:val="en-ID"/>
        </w:rPr>
        <w:t>1</w:t>
      </w:r>
      <w:r w:rsidRPr="00C965E9">
        <w:rPr>
          <w:sz w:val="22"/>
          <w:szCs w:val="22"/>
          <w:lang w:val="en-ID"/>
        </w:rPr>
        <w:t xml:space="preserve"> value for five consecutive years. Furthermore, PT. </w:t>
      </w:r>
      <w:proofErr w:type="spellStart"/>
      <w:r w:rsidRPr="00C965E9">
        <w:rPr>
          <w:sz w:val="22"/>
          <w:szCs w:val="22"/>
          <w:lang w:val="en-ID"/>
        </w:rPr>
        <w:t>Smartfren</w:t>
      </w:r>
      <w:proofErr w:type="spellEnd"/>
      <w:r w:rsidRPr="00C965E9">
        <w:rPr>
          <w:sz w:val="22"/>
          <w:szCs w:val="22"/>
          <w:lang w:val="en-ID"/>
        </w:rPr>
        <w:t xml:space="preserve"> Telecom, </w:t>
      </w:r>
      <w:proofErr w:type="spellStart"/>
      <w:r w:rsidRPr="00C965E9">
        <w:rPr>
          <w:sz w:val="22"/>
          <w:szCs w:val="22"/>
          <w:lang w:val="en-ID"/>
        </w:rPr>
        <w:t>Tbk</w:t>
      </w:r>
      <w:proofErr w:type="spellEnd"/>
      <w:r w:rsidRPr="00C965E9">
        <w:rPr>
          <w:sz w:val="22"/>
          <w:szCs w:val="22"/>
          <w:lang w:val="en-ID"/>
        </w:rPr>
        <w:t xml:space="preserve"> only has a</w:t>
      </w:r>
      <w:r w:rsidRPr="00C965E9">
        <w:rPr>
          <w:sz w:val="22"/>
          <w:szCs w:val="22"/>
        </w:rPr>
        <w:t xml:space="preserve"> </w:t>
      </w:r>
      <w:r w:rsidRPr="00C965E9">
        <w:rPr>
          <w:sz w:val="22"/>
          <w:szCs w:val="22"/>
          <w:lang w:val="en-ID"/>
        </w:rPr>
        <w:t>positive X</w:t>
      </w:r>
      <w:r w:rsidRPr="00C965E9">
        <w:rPr>
          <w:sz w:val="22"/>
          <w:szCs w:val="22"/>
          <w:vertAlign w:val="subscript"/>
          <w:lang w:val="en-ID"/>
        </w:rPr>
        <w:t>4</w:t>
      </w:r>
      <w:r w:rsidRPr="00C965E9">
        <w:rPr>
          <w:sz w:val="22"/>
          <w:szCs w:val="22"/>
          <w:lang w:val="en-ID"/>
        </w:rPr>
        <w:t xml:space="preserve"> value, which means that it is the only company that has three negative ratios (X</w:t>
      </w:r>
      <w:r w:rsidRPr="00C965E9">
        <w:rPr>
          <w:sz w:val="22"/>
          <w:szCs w:val="22"/>
          <w:vertAlign w:val="subscript"/>
          <w:lang w:val="en-ID"/>
        </w:rPr>
        <w:t>1</w:t>
      </w:r>
      <w:r w:rsidRPr="00C965E9">
        <w:rPr>
          <w:sz w:val="22"/>
          <w:szCs w:val="22"/>
          <w:lang w:val="en-ID"/>
        </w:rPr>
        <w:t>, X</w:t>
      </w:r>
      <w:r w:rsidRPr="00C965E9">
        <w:rPr>
          <w:sz w:val="22"/>
          <w:szCs w:val="22"/>
          <w:vertAlign w:val="subscript"/>
          <w:lang w:val="en-ID"/>
        </w:rPr>
        <w:t>2</w:t>
      </w:r>
      <w:r w:rsidRPr="00C965E9">
        <w:rPr>
          <w:sz w:val="22"/>
          <w:szCs w:val="22"/>
          <w:lang w:val="en-ID"/>
        </w:rPr>
        <w:t>, and X</w:t>
      </w:r>
      <w:r w:rsidRPr="00C965E9">
        <w:rPr>
          <w:sz w:val="22"/>
          <w:szCs w:val="22"/>
          <w:vertAlign w:val="subscript"/>
          <w:lang w:val="en-ID"/>
        </w:rPr>
        <w:t>3</w:t>
      </w:r>
      <w:r w:rsidRPr="00C965E9">
        <w:rPr>
          <w:sz w:val="22"/>
          <w:szCs w:val="22"/>
          <w:lang w:val="en-ID"/>
        </w:rPr>
        <w:t xml:space="preserve">) for the last five years. </w:t>
      </w:r>
      <w:r w:rsidRPr="00C965E9">
        <w:rPr>
          <w:color w:val="auto"/>
          <w:sz w:val="22"/>
          <w:szCs w:val="22"/>
          <w:lang w:val="en-ID"/>
        </w:rPr>
        <w:t xml:space="preserve">So, three out of four telecommunication companies on the IDX have negative working capital problem or liquidity problem while for PT. </w:t>
      </w:r>
      <w:proofErr w:type="spellStart"/>
      <w:r w:rsidRPr="00C965E9">
        <w:rPr>
          <w:color w:val="auto"/>
          <w:sz w:val="22"/>
          <w:szCs w:val="22"/>
          <w:lang w:val="en-ID"/>
        </w:rPr>
        <w:t>Smartfren</w:t>
      </w:r>
      <w:proofErr w:type="spellEnd"/>
      <w:r w:rsidRPr="00C965E9">
        <w:rPr>
          <w:color w:val="auto"/>
          <w:sz w:val="22"/>
          <w:szCs w:val="22"/>
          <w:lang w:val="en-ID"/>
        </w:rPr>
        <w:t xml:space="preserve"> Telecom, </w:t>
      </w:r>
      <w:proofErr w:type="spellStart"/>
      <w:r w:rsidRPr="00C965E9">
        <w:rPr>
          <w:color w:val="auto"/>
          <w:sz w:val="22"/>
          <w:szCs w:val="22"/>
          <w:lang w:val="en-ID"/>
        </w:rPr>
        <w:t>Tbk</w:t>
      </w:r>
      <w:proofErr w:type="spellEnd"/>
      <w:r w:rsidRPr="00C965E9">
        <w:rPr>
          <w:color w:val="auto"/>
          <w:sz w:val="22"/>
          <w:szCs w:val="22"/>
          <w:lang w:val="en-ID"/>
        </w:rPr>
        <w:t xml:space="preserve"> besides having working capital problem, it also has a negative value of X</w:t>
      </w:r>
      <w:r w:rsidRPr="00C965E9">
        <w:rPr>
          <w:color w:val="auto"/>
          <w:sz w:val="22"/>
          <w:szCs w:val="22"/>
          <w:vertAlign w:val="subscript"/>
          <w:lang w:val="en-ID"/>
        </w:rPr>
        <w:t>2</w:t>
      </w:r>
      <w:r w:rsidRPr="00C965E9">
        <w:rPr>
          <w:color w:val="auto"/>
          <w:sz w:val="22"/>
          <w:szCs w:val="22"/>
          <w:lang w:val="en-ID"/>
        </w:rPr>
        <w:t xml:space="preserve"> and X</w:t>
      </w:r>
      <w:r w:rsidRPr="00C965E9">
        <w:rPr>
          <w:color w:val="auto"/>
          <w:sz w:val="22"/>
          <w:szCs w:val="22"/>
          <w:vertAlign w:val="subscript"/>
          <w:lang w:val="en-ID"/>
        </w:rPr>
        <w:t>3</w:t>
      </w:r>
      <w:r w:rsidRPr="00C965E9">
        <w:rPr>
          <w:color w:val="auto"/>
          <w:sz w:val="22"/>
          <w:szCs w:val="22"/>
          <w:lang w:val="en-ID"/>
        </w:rPr>
        <w:t xml:space="preserve"> which is related to the profitability problem.</w:t>
      </w:r>
    </w:p>
    <w:p w:rsidR="00C965E9" w:rsidRPr="00C965E9" w:rsidRDefault="00C965E9" w:rsidP="00C965E9">
      <w:pPr>
        <w:pStyle w:val="Default"/>
        <w:ind w:left="284" w:hanging="284"/>
        <w:jc w:val="both"/>
        <w:rPr>
          <w:sz w:val="22"/>
          <w:szCs w:val="22"/>
          <w:lang w:val="en-ID"/>
        </w:rPr>
      </w:pPr>
      <w:r w:rsidRPr="00C965E9">
        <w:rPr>
          <w:sz w:val="22"/>
          <w:szCs w:val="22"/>
          <w:lang w:val="en-ID"/>
        </w:rPr>
        <w:t>2. Furthermore, based on the calculation of the X</w:t>
      </w:r>
      <w:r w:rsidRPr="00C965E9">
        <w:rPr>
          <w:sz w:val="22"/>
          <w:szCs w:val="22"/>
          <w:vertAlign w:val="subscript"/>
          <w:lang w:val="en-ID"/>
        </w:rPr>
        <w:t>1</w:t>
      </w:r>
      <w:r w:rsidRPr="00C965E9">
        <w:rPr>
          <w:sz w:val="22"/>
          <w:szCs w:val="22"/>
          <w:lang w:val="en-ID"/>
        </w:rPr>
        <w:t>-X</w:t>
      </w:r>
      <w:r w:rsidRPr="00C965E9">
        <w:rPr>
          <w:sz w:val="22"/>
          <w:szCs w:val="22"/>
          <w:vertAlign w:val="subscript"/>
          <w:lang w:val="en-ID"/>
        </w:rPr>
        <w:t>4</w:t>
      </w:r>
      <w:r w:rsidRPr="00C965E9">
        <w:rPr>
          <w:sz w:val="22"/>
          <w:szCs w:val="22"/>
          <w:lang w:val="en-ID"/>
        </w:rPr>
        <w:t xml:space="preserve"> ratio </w:t>
      </w:r>
      <w:r w:rsidRPr="00C965E9">
        <w:rPr>
          <w:color w:val="auto"/>
          <w:sz w:val="22"/>
          <w:szCs w:val="22"/>
          <w:lang w:val="en-ID"/>
        </w:rPr>
        <w:t>using</w:t>
      </w:r>
      <w:r w:rsidRPr="00C965E9">
        <w:rPr>
          <w:sz w:val="22"/>
          <w:szCs w:val="22"/>
          <w:lang w:val="en-ID"/>
        </w:rPr>
        <w:t xml:space="preserve"> the Altman’s Z-Score formula, there are three</w:t>
      </w:r>
      <w:r w:rsidRPr="00C965E9">
        <w:rPr>
          <w:sz w:val="22"/>
          <w:szCs w:val="22"/>
        </w:rPr>
        <w:t xml:space="preserve"> </w:t>
      </w:r>
      <w:r w:rsidRPr="00C965E9">
        <w:rPr>
          <w:sz w:val="22"/>
          <w:szCs w:val="22"/>
          <w:lang w:val="en-ID"/>
        </w:rPr>
        <w:t>out of four telecommunication companies on the IDX that are predicted to be in the Distress Zone or in other words the companies have the potential to go bankrupt due to financial difficulties within them.</w:t>
      </w:r>
    </w:p>
    <w:p w:rsidR="00C965E9" w:rsidRPr="00C965E9" w:rsidRDefault="00C965E9" w:rsidP="00C965E9">
      <w:pPr>
        <w:pStyle w:val="Default"/>
        <w:ind w:firstLine="284"/>
        <w:jc w:val="both"/>
        <w:rPr>
          <w:sz w:val="22"/>
          <w:szCs w:val="22"/>
          <w:lang w:val="en-ID"/>
        </w:rPr>
      </w:pPr>
      <w:proofErr w:type="gramStart"/>
      <w:r w:rsidRPr="00C965E9">
        <w:rPr>
          <w:sz w:val="22"/>
          <w:szCs w:val="22"/>
        </w:rPr>
        <w:t>a</w:t>
      </w:r>
      <w:proofErr w:type="gramEnd"/>
      <w:r w:rsidRPr="00C965E9">
        <w:rPr>
          <w:sz w:val="22"/>
          <w:szCs w:val="22"/>
        </w:rPr>
        <w:t xml:space="preserve">. </w:t>
      </w:r>
      <w:r w:rsidRPr="00C965E9">
        <w:rPr>
          <w:sz w:val="22"/>
          <w:szCs w:val="22"/>
          <w:lang w:val="en-ID"/>
        </w:rPr>
        <w:t xml:space="preserve">PT. XL Axiata, </w:t>
      </w:r>
      <w:proofErr w:type="spellStart"/>
      <w:r w:rsidRPr="00C965E9">
        <w:rPr>
          <w:sz w:val="22"/>
          <w:szCs w:val="22"/>
          <w:lang w:val="en-ID"/>
        </w:rPr>
        <w:t>Tbk</w:t>
      </w:r>
      <w:proofErr w:type="spellEnd"/>
      <w:r w:rsidRPr="00C965E9">
        <w:rPr>
          <w:sz w:val="22"/>
          <w:szCs w:val="22"/>
          <w:lang w:val="en-ID"/>
        </w:rPr>
        <w:t xml:space="preserve"> </w:t>
      </w:r>
      <w:r w:rsidRPr="00C965E9">
        <w:rPr>
          <w:color w:val="auto"/>
          <w:sz w:val="22"/>
          <w:szCs w:val="22"/>
          <w:lang w:val="en-ID"/>
        </w:rPr>
        <w:t>was</w:t>
      </w:r>
      <w:r w:rsidRPr="00C965E9">
        <w:rPr>
          <w:sz w:val="22"/>
          <w:szCs w:val="22"/>
          <w:lang w:val="en-ID"/>
        </w:rPr>
        <w:t xml:space="preserve"> in a distress zone with a period of three years (2015-2017)</w:t>
      </w:r>
    </w:p>
    <w:p w:rsidR="00C965E9" w:rsidRPr="00C965E9" w:rsidRDefault="00C965E9" w:rsidP="00C965E9">
      <w:pPr>
        <w:pStyle w:val="Default"/>
        <w:ind w:firstLine="284"/>
        <w:jc w:val="both"/>
        <w:rPr>
          <w:sz w:val="22"/>
          <w:szCs w:val="22"/>
          <w:lang w:val="en-ID"/>
        </w:rPr>
      </w:pPr>
      <w:proofErr w:type="gramStart"/>
      <w:r w:rsidRPr="00C965E9">
        <w:rPr>
          <w:sz w:val="22"/>
          <w:szCs w:val="22"/>
        </w:rPr>
        <w:t>b</w:t>
      </w:r>
      <w:proofErr w:type="gramEnd"/>
      <w:r w:rsidRPr="00C965E9">
        <w:rPr>
          <w:sz w:val="22"/>
          <w:szCs w:val="22"/>
        </w:rPr>
        <w:t xml:space="preserve">. </w:t>
      </w:r>
      <w:r w:rsidRPr="00C965E9">
        <w:rPr>
          <w:sz w:val="22"/>
          <w:szCs w:val="22"/>
          <w:lang w:val="en-ID"/>
        </w:rPr>
        <w:t xml:space="preserve">PT. </w:t>
      </w:r>
      <w:proofErr w:type="spellStart"/>
      <w:r w:rsidRPr="00C965E9">
        <w:rPr>
          <w:sz w:val="22"/>
          <w:szCs w:val="22"/>
          <w:lang w:val="en-ID"/>
        </w:rPr>
        <w:t>Indosat</w:t>
      </w:r>
      <w:proofErr w:type="spellEnd"/>
      <w:r w:rsidRPr="00C965E9">
        <w:rPr>
          <w:sz w:val="22"/>
          <w:szCs w:val="22"/>
          <w:lang w:val="en-ID"/>
        </w:rPr>
        <w:t xml:space="preserve">, </w:t>
      </w:r>
      <w:proofErr w:type="spellStart"/>
      <w:r w:rsidRPr="00C965E9">
        <w:rPr>
          <w:sz w:val="22"/>
          <w:szCs w:val="22"/>
          <w:lang w:val="en-ID"/>
        </w:rPr>
        <w:t>Tbk</w:t>
      </w:r>
      <w:proofErr w:type="spellEnd"/>
      <w:r w:rsidRPr="00C965E9">
        <w:rPr>
          <w:sz w:val="22"/>
          <w:szCs w:val="22"/>
          <w:lang w:val="en-ID"/>
        </w:rPr>
        <w:t xml:space="preserve"> was in a distress zone with a period of four years (2013-2016)</w:t>
      </w:r>
    </w:p>
    <w:p w:rsidR="00C965E9" w:rsidRPr="00C965E9" w:rsidRDefault="00C965E9" w:rsidP="00C965E9">
      <w:pPr>
        <w:pStyle w:val="Default"/>
        <w:tabs>
          <w:tab w:val="left" w:pos="284"/>
        </w:tabs>
        <w:jc w:val="both"/>
        <w:rPr>
          <w:sz w:val="22"/>
          <w:szCs w:val="22"/>
          <w:lang w:val="en-ID"/>
        </w:rPr>
      </w:pPr>
      <w:r w:rsidRPr="00C965E9">
        <w:rPr>
          <w:sz w:val="22"/>
          <w:szCs w:val="22"/>
        </w:rPr>
        <w:tab/>
      </w:r>
      <w:proofErr w:type="gramStart"/>
      <w:r w:rsidRPr="00C965E9">
        <w:rPr>
          <w:sz w:val="22"/>
          <w:szCs w:val="22"/>
        </w:rPr>
        <w:t>c</w:t>
      </w:r>
      <w:proofErr w:type="gramEnd"/>
      <w:r w:rsidRPr="00C965E9">
        <w:rPr>
          <w:sz w:val="22"/>
          <w:szCs w:val="22"/>
        </w:rPr>
        <w:t xml:space="preserve">. </w:t>
      </w:r>
      <w:r w:rsidRPr="00C965E9">
        <w:rPr>
          <w:sz w:val="22"/>
          <w:szCs w:val="22"/>
          <w:lang w:val="en-ID"/>
        </w:rPr>
        <w:t xml:space="preserve">PT. </w:t>
      </w:r>
      <w:proofErr w:type="spellStart"/>
      <w:r w:rsidRPr="00C965E9">
        <w:rPr>
          <w:sz w:val="22"/>
          <w:szCs w:val="22"/>
          <w:lang w:val="en-ID"/>
        </w:rPr>
        <w:t>Smartfren</w:t>
      </w:r>
      <w:proofErr w:type="spellEnd"/>
      <w:r w:rsidRPr="00C965E9">
        <w:rPr>
          <w:sz w:val="22"/>
          <w:szCs w:val="22"/>
          <w:lang w:val="en-ID"/>
        </w:rPr>
        <w:t xml:space="preserve"> Telecom, </w:t>
      </w:r>
      <w:proofErr w:type="spellStart"/>
      <w:r w:rsidRPr="00C965E9">
        <w:rPr>
          <w:sz w:val="22"/>
          <w:szCs w:val="22"/>
          <w:lang w:val="en-ID"/>
        </w:rPr>
        <w:t>Tbk</w:t>
      </w:r>
      <w:proofErr w:type="spellEnd"/>
      <w:r w:rsidRPr="00C965E9">
        <w:rPr>
          <w:sz w:val="22"/>
          <w:szCs w:val="22"/>
          <w:lang w:val="en-ID"/>
        </w:rPr>
        <w:t xml:space="preserve"> was in a distress zone with a period of five years (2013-2017) </w:t>
      </w:r>
    </w:p>
    <w:p w:rsidR="00C965E9" w:rsidRPr="00C965E9" w:rsidRDefault="00C965E9" w:rsidP="00C965E9">
      <w:pPr>
        <w:pStyle w:val="HTMLPreformatted"/>
        <w:shd w:val="clear" w:color="auto" w:fill="FFFFFF"/>
        <w:ind w:left="284" w:hanging="284"/>
        <w:jc w:val="both"/>
        <w:rPr>
          <w:rFonts w:ascii="Times New Roman" w:hAnsi="Times New Roman" w:cs="Times New Roman"/>
          <w:color w:val="212121"/>
          <w:sz w:val="22"/>
          <w:szCs w:val="22"/>
          <w:lang w:val="en-ID"/>
        </w:rPr>
      </w:pPr>
      <w:r w:rsidRPr="00C965E9">
        <w:rPr>
          <w:rFonts w:ascii="Times New Roman" w:hAnsi="Times New Roman" w:cs="Times New Roman"/>
          <w:sz w:val="22"/>
          <w:szCs w:val="22"/>
          <w:lang w:val="en-ID"/>
        </w:rPr>
        <w:t xml:space="preserve">3. Furthermore, the Z-Score trend describes the company’s condition over the period of five years. </w:t>
      </w:r>
      <w:r w:rsidRPr="00C965E9">
        <w:rPr>
          <w:rFonts w:ascii="Times New Roman" w:hAnsi="Times New Roman" w:cs="Times New Roman"/>
          <w:color w:val="212121"/>
          <w:sz w:val="22"/>
          <w:szCs w:val="22"/>
          <w:lang w:val="en-ID"/>
        </w:rPr>
        <w:t xml:space="preserve">Generally, companies fluctuate each year. There is a company that fluctuates in the Safe Zone such as PT. Telekomunikasi Indonesia, </w:t>
      </w:r>
      <w:proofErr w:type="spellStart"/>
      <w:r w:rsidRPr="00C965E9">
        <w:rPr>
          <w:rFonts w:ascii="Times New Roman" w:hAnsi="Times New Roman" w:cs="Times New Roman"/>
          <w:color w:val="212121"/>
          <w:sz w:val="22"/>
          <w:szCs w:val="22"/>
          <w:lang w:val="en-ID"/>
        </w:rPr>
        <w:t>Tbk</w:t>
      </w:r>
      <w:proofErr w:type="spellEnd"/>
      <w:r w:rsidRPr="00C965E9">
        <w:rPr>
          <w:rFonts w:ascii="Times New Roman" w:hAnsi="Times New Roman" w:cs="Times New Roman"/>
          <w:color w:val="212121"/>
          <w:sz w:val="22"/>
          <w:szCs w:val="22"/>
          <w:lang w:val="en-ID"/>
        </w:rPr>
        <w:t xml:space="preserve">., there is a company that experiences a decline from the Safe Zone down to the Distress Zone such as PT. XL Axiata, </w:t>
      </w:r>
      <w:proofErr w:type="spellStart"/>
      <w:r w:rsidRPr="00C965E9">
        <w:rPr>
          <w:rFonts w:ascii="Times New Roman" w:hAnsi="Times New Roman" w:cs="Times New Roman"/>
          <w:color w:val="212121"/>
          <w:sz w:val="22"/>
          <w:szCs w:val="22"/>
          <w:lang w:val="en-ID"/>
        </w:rPr>
        <w:t>Tbk</w:t>
      </w:r>
      <w:proofErr w:type="spellEnd"/>
      <w:r w:rsidRPr="00C965E9">
        <w:rPr>
          <w:rFonts w:ascii="Times New Roman" w:hAnsi="Times New Roman" w:cs="Times New Roman"/>
          <w:color w:val="212121"/>
          <w:sz w:val="22"/>
          <w:szCs w:val="22"/>
          <w:lang w:val="en-ID"/>
        </w:rPr>
        <w:t xml:space="preserve">., there is a company that continues showing progress in each year such as PT. </w:t>
      </w:r>
      <w:proofErr w:type="spellStart"/>
      <w:r w:rsidRPr="00C965E9">
        <w:rPr>
          <w:rFonts w:ascii="Times New Roman" w:hAnsi="Times New Roman" w:cs="Times New Roman"/>
          <w:color w:val="212121"/>
          <w:sz w:val="22"/>
          <w:szCs w:val="22"/>
          <w:lang w:val="en-ID"/>
        </w:rPr>
        <w:t>Indosat</w:t>
      </w:r>
      <w:proofErr w:type="spellEnd"/>
      <w:r w:rsidRPr="00C965E9">
        <w:rPr>
          <w:rFonts w:ascii="Times New Roman" w:hAnsi="Times New Roman" w:cs="Times New Roman"/>
          <w:color w:val="212121"/>
          <w:sz w:val="22"/>
          <w:szCs w:val="22"/>
          <w:lang w:val="en-ID"/>
        </w:rPr>
        <w:t xml:space="preserve">, </w:t>
      </w:r>
      <w:proofErr w:type="spellStart"/>
      <w:r w:rsidRPr="00C965E9">
        <w:rPr>
          <w:rFonts w:ascii="Times New Roman" w:hAnsi="Times New Roman" w:cs="Times New Roman"/>
          <w:color w:val="212121"/>
          <w:sz w:val="22"/>
          <w:szCs w:val="22"/>
          <w:lang w:val="en-ID"/>
        </w:rPr>
        <w:t>Tbk</w:t>
      </w:r>
      <w:proofErr w:type="spellEnd"/>
      <w:r w:rsidRPr="00C965E9">
        <w:rPr>
          <w:rFonts w:ascii="Times New Roman" w:hAnsi="Times New Roman" w:cs="Times New Roman"/>
          <w:color w:val="212121"/>
          <w:sz w:val="22"/>
          <w:szCs w:val="22"/>
          <w:lang w:val="en-ID"/>
        </w:rPr>
        <w:t xml:space="preserve">., but there is also a company that continues to be in the Distress Zone or does not have </w:t>
      </w:r>
      <w:r w:rsidRPr="00C965E9">
        <w:rPr>
          <w:rFonts w:ascii="Times New Roman" w:hAnsi="Times New Roman" w:cs="Times New Roman"/>
          <w:sz w:val="22"/>
          <w:szCs w:val="22"/>
          <w:lang w:val="en-ID"/>
        </w:rPr>
        <w:t>a significant improvement over the period of five years.</w:t>
      </w:r>
    </w:p>
    <w:p w:rsidR="00C965E9" w:rsidRPr="00C965E9" w:rsidRDefault="00C965E9" w:rsidP="00C965E9">
      <w:pPr>
        <w:spacing w:before="240" w:after="0" w:line="240" w:lineRule="auto"/>
        <w:jc w:val="both"/>
        <w:rPr>
          <w:rFonts w:ascii="Times New Roman" w:hAnsi="Times New Roman"/>
          <w:b/>
          <w:lang w:val="en-ID"/>
        </w:rPr>
      </w:pPr>
      <w:r w:rsidRPr="00C965E9">
        <w:rPr>
          <w:rFonts w:ascii="Times New Roman" w:hAnsi="Times New Roman"/>
          <w:b/>
          <w:lang w:val="en-ID"/>
        </w:rPr>
        <w:t>Recommendation</w:t>
      </w:r>
    </w:p>
    <w:p w:rsidR="00C965E9" w:rsidRPr="00C965E9" w:rsidRDefault="00C965E9" w:rsidP="00C965E9">
      <w:pPr>
        <w:pStyle w:val="Default"/>
        <w:ind w:firstLine="720"/>
        <w:jc w:val="both"/>
        <w:rPr>
          <w:sz w:val="22"/>
          <w:szCs w:val="22"/>
          <w:lang w:val="en-ID"/>
        </w:rPr>
      </w:pPr>
      <w:r w:rsidRPr="00C965E9">
        <w:rPr>
          <w:sz w:val="22"/>
          <w:szCs w:val="22"/>
          <w:lang w:val="en-ID"/>
        </w:rPr>
        <w:t>Based on the conclusions above, here are the list of recommendations which can be given to the telecommunication companies on the Indonesia Stock Exchange and related parties:</w:t>
      </w:r>
    </w:p>
    <w:p w:rsidR="00C965E9" w:rsidRPr="00C965E9" w:rsidRDefault="00C965E9" w:rsidP="00C965E9">
      <w:pPr>
        <w:pStyle w:val="Default"/>
        <w:ind w:left="284" w:hanging="284"/>
        <w:jc w:val="both"/>
        <w:rPr>
          <w:sz w:val="22"/>
          <w:szCs w:val="22"/>
          <w:lang w:val="en-ID"/>
        </w:rPr>
      </w:pPr>
      <w:r w:rsidRPr="00C965E9">
        <w:rPr>
          <w:sz w:val="22"/>
          <w:szCs w:val="22"/>
          <w:lang w:val="en-ID"/>
        </w:rPr>
        <w:t xml:space="preserve">1. </w:t>
      </w:r>
      <w:r w:rsidRPr="00C965E9">
        <w:rPr>
          <w:sz w:val="22"/>
          <w:szCs w:val="22"/>
        </w:rPr>
        <w:t xml:space="preserve"> </w:t>
      </w:r>
      <w:proofErr w:type="gramStart"/>
      <w:r w:rsidRPr="00C965E9">
        <w:rPr>
          <w:sz w:val="22"/>
          <w:szCs w:val="22"/>
          <w:lang w:val="en-ID"/>
        </w:rPr>
        <w:t>For</w:t>
      </w:r>
      <w:proofErr w:type="gramEnd"/>
      <w:r w:rsidRPr="00C965E9">
        <w:rPr>
          <w:sz w:val="22"/>
          <w:szCs w:val="22"/>
          <w:lang w:val="en-ID"/>
        </w:rPr>
        <w:t xml:space="preserve"> the telecommunication companies on the IDX in 2013-2017:</w:t>
      </w:r>
    </w:p>
    <w:p w:rsidR="00C965E9" w:rsidRPr="00C965E9" w:rsidRDefault="00C965E9" w:rsidP="00C965E9">
      <w:pPr>
        <w:pStyle w:val="Default"/>
        <w:ind w:left="284"/>
        <w:jc w:val="both"/>
        <w:rPr>
          <w:color w:val="auto"/>
          <w:sz w:val="22"/>
          <w:szCs w:val="22"/>
          <w:lang w:val="en-ID"/>
        </w:rPr>
      </w:pPr>
      <w:r w:rsidRPr="00C965E9">
        <w:rPr>
          <w:color w:val="auto"/>
          <w:sz w:val="22"/>
          <w:szCs w:val="22"/>
          <w:lang w:val="en-ID"/>
        </w:rPr>
        <w:t>The companies that get Z-Score results in the</w:t>
      </w:r>
      <w:r w:rsidRPr="00C965E9">
        <w:rPr>
          <w:color w:val="auto"/>
          <w:sz w:val="22"/>
          <w:szCs w:val="22"/>
        </w:rPr>
        <w:t xml:space="preserve"> </w:t>
      </w:r>
      <w:r w:rsidRPr="00C965E9">
        <w:rPr>
          <w:color w:val="auto"/>
          <w:sz w:val="22"/>
          <w:szCs w:val="22"/>
          <w:lang w:val="en-ID"/>
        </w:rPr>
        <w:t xml:space="preserve">Distress Zone or even in the </w:t>
      </w:r>
      <w:proofErr w:type="spellStart"/>
      <w:r w:rsidRPr="00C965E9">
        <w:rPr>
          <w:color w:val="auto"/>
          <w:sz w:val="22"/>
          <w:szCs w:val="22"/>
          <w:lang w:val="en-ID"/>
        </w:rPr>
        <w:t>Gray</w:t>
      </w:r>
      <w:proofErr w:type="spellEnd"/>
      <w:r w:rsidRPr="00C965E9">
        <w:rPr>
          <w:color w:val="auto"/>
          <w:sz w:val="22"/>
          <w:szCs w:val="22"/>
          <w:lang w:val="en-ID"/>
        </w:rPr>
        <w:t xml:space="preserve"> Zone can make </w:t>
      </w:r>
      <w:r w:rsidRPr="00C965E9">
        <w:rPr>
          <w:color w:val="auto"/>
          <w:sz w:val="22"/>
          <w:szCs w:val="22"/>
        </w:rPr>
        <w:t>this research</w:t>
      </w:r>
      <w:r w:rsidRPr="00C965E9">
        <w:rPr>
          <w:color w:val="auto"/>
          <w:sz w:val="22"/>
          <w:szCs w:val="22"/>
          <w:lang w:val="en-ID"/>
        </w:rPr>
        <w:t xml:space="preserve"> as an early warning so that they can take precautions before the occurrence of financial difficulties in the future that potentially lead to bankruptcy.</w:t>
      </w:r>
    </w:p>
    <w:p w:rsidR="00C965E9" w:rsidRPr="00C965E9" w:rsidRDefault="00C965E9" w:rsidP="00C965E9">
      <w:pPr>
        <w:pStyle w:val="Default"/>
        <w:jc w:val="both"/>
        <w:rPr>
          <w:sz w:val="22"/>
          <w:szCs w:val="22"/>
          <w:lang w:val="en-ID"/>
        </w:rPr>
      </w:pPr>
      <w:r w:rsidRPr="00C965E9">
        <w:rPr>
          <w:sz w:val="22"/>
          <w:szCs w:val="22"/>
          <w:lang w:val="en-ID"/>
        </w:rPr>
        <w:t xml:space="preserve">2. </w:t>
      </w:r>
      <w:proofErr w:type="gramStart"/>
      <w:r w:rsidRPr="00C965E9">
        <w:rPr>
          <w:sz w:val="22"/>
          <w:szCs w:val="22"/>
          <w:lang w:val="en-ID"/>
        </w:rPr>
        <w:t>For</w:t>
      </w:r>
      <w:proofErr w:type="gramEnd"/>
      <w:r w:rsidRPr="00C965E9">
        <w:rPr>
          <w:sz w:val="22"/>
          <w:szCs w:val="22"/>
          <w:lang w:val="en-ID"/>
        </w:rPr>
        <w:t xml:space="preserve"> investors and creditors:</w:t>
      </w:r>
    </w:p>
    <w:p w:rsidR="00C965E9" w:rsidRPr="00C965E9" w:rsidRDefault="00C965E9" w:rsidP="00C965E9">
      <w:pPr>
        <w:pStyle w:val="Default"/>
        <w:ind w:left="567" w:hanging="283"/>
        <w:jc w:val="both"/>
        <w:rPr>
          <w:sz w:val="22"/>
          <w:szCs w:val="22"/>
          <w:lang w:val="en-ID"/>
        </w:rPr>
      </w:pPr>
      <w:r w:rsidRPr="00C965E9">
        <w:rPr>
          <w:sz w:val="22"/>
          <w:szCs w:val="22"/>
        </w:rPr>
        <w:t xml:space="preserve">a. </w:t>
      </w:r>
      <w:r w:rsidRPr="00C965E9">
        <w:rPr>
          <w:sz w:val="22"/>
          <w:szCs w:val="22"/>
          <w:lang w:val="en-ID"/>
        </w:rPr>
        <w:t>For investors, this research can be used as information and reference whenever they make a consideration</w:t>
      </w:r>
      <w:r w:rsidRPr="00C965E9">
        <w:rPr>
          <w:sz w:val="22"/>
          <w:szCs w:val="22"/>
        </w:rPr>
        <w:t xml:space="preserve"> </w:t>
      </w:r>
      <w:r w:rsidRPr="00C965E9">
        <w:rPr>
          <w:sz w:val="22"/>
          <w:szCs w:val="22"/>
          <w:lang w:val="en-ID"/>
        </w:rPr>
        <w:t>in making investments.</w:t>
      </w:r>
    </w:p>
    <w:p w:rsidR="00C965E9" w:rsidRPr="00C965E9" w:rsidRDefault="00C965E9" w:rsidP="00C965E9">
      <w:pPr>
        <w:pStyle w:val="Default"/>
        <w:ind w:firstLine="284"/>
        <w:jc w:val="both"/>
        <w:rPr>
          <w:sz w:val="22"/>
          <w:szCs w:val="22"/>
          <w:lang w:val="en-ID"/>
        </w:rPr>
      </w:pPr>
      <w:r w:rsidRPr="00C965E9">
        <w:rPr>
          <w:sz w:val="22"/>
          <w:szCs w:val="22"/>
        </w:rPr>
        <w:t xml:space="preserve">b. </w:t>
      </w:r>
      <w:r w:rsidRPr="00C965E9">
        <w:rPr>
          <w:sz w:val="22"/>
          <w:szCs w:val="22"/>
          <w:lang w:val="en-ID"/>
        </w:rPr>
        <w:t>For creditors, this research can be used as information whenever they make a decision in providing loans.</w:t>
      </w:r>
    </w:p>
    <w:p w:rsidR="00C965E9" w:rsidRPr="00C965E9" w:rsidRDefault="00C965E9" w:rsidP="00C965E9">
      <w:pPr>
        <w:pStyle w:val="Default"/>
        <w:jc w:val="both"/>
        <w:rPr>
          <w:sz w:val="22"/>
          <w:szCs w:val="22"/>
          <w:lang w:val="en-ID"/>
        </w:rPr>
      </w:pPr>
      <w:r w:rsidRPr="00C965E9">
        <w:rPr>
          <w:sz w:val="22"/>
          <w:szCs w:val="22"/>
          <w:lang w:val="en-ID"/>
        </w:rPr>
        <w:t xml:space="preserve">3. </w:t>
      </w:r>
      <w:proofErr w:type="gramStart"/>
      <w:r w:rsidRPr="00C965E9">
        <w:rPr>
          <w:sz w:val="22"/>
          <w:szCs w:val="22"/>
          <w:lang w:val="en-ID"/>
        </w:rPr>
        <w:t>For</w:t>
      </w:r>
      <w:proofErr w:type="gramEnd"/>
      <w:r w:rsidRPr="00C965E9">
        <w:rPr>
          <w:sz w:val="22"/>
          <w:szCs w:val="22"/>
          <w:lang w:val="en-ID"/>
        </w:rPr>
        <w:t xml:space="preserve"> further research:</w:t>
      </w:r>
    </w:p>
    <w:p w:rsidR="00C965E9" w:rsidRPr="00C965E9" w:rsidRDefault="00C965E9" w:rsidP="00C965E9">
      <w:pPr>
        <w:pStyle w:val="Default"/>
        <w:ind w:left="567" w:hanging="283"/>
        <w:jc w:val="both"/>
        <w:rPr>
          <w:sz w:val="22"/>
          <w:szCs w:val="22"/>
          <w:lang w:val="en-ID"/>
        </w:rPr>
      </w:pPr>
      <w:r w:rsidRPr="00C965E9">
        <w:rPr>
          <w:sz w:val="22"/>
          <w:szCs w:val="22"/>
        </w:rPr>
        <w:t xml:space="preserve">a. </w:t>
      </w:r>
      <w:r w:rsidRPr="00C965E9">
        <w:rPr>
          <w:sz w:val="22"/>
          <w:szCs w:val="22"/>
          <w:lang w:val="en-ID"/>
        </w:rPr>
        <w:t>This research can be useful as a reference, where liquidity problem becomes one of the problems that can have an impact on financial problem and even potential bankruptcy</w:t>
      </w:r>
      <w:r w:rsidRPr="00C965E9">
        <w:rPr>
          <w:sz w:val="22"/>
          <w:szCs w:val="22"/>
        </w:rPr>
        <w:t>.</w:t>
      </w:r>
    </w:p>
    <w:p w:rsidR="00C965E9" w:rsidRPr="00C965E9" w:rsidRDefault="00C965E9" w:rsidP="00C965E9">
      <w:pPr>
        <w:pStyle w:val="Default"/>
        <w:ind w:left="567" w:hanging="283"/>
        <w:jc w:val="both"/>
        <w:rPr>
          <w:sz w:val="22"/>
          <w:szCs w:val="22"/>
          <w:lang w:val="en-ID"/>
        </w:rPr>
      </w:pPr>
      <w:r w:rsidRPr="00C965E9">
        <w:rPr>
          <w:sz w:val="22"/>
          <w:szCs w:val="22"/>
        </w:rPr>
        <w:t>b. The third model of Altman’s Z-Score formula can be used in other non-manufacturing companies.</w:t>
      </w:r>
    </w:p>
    <w:p w:rsidR="00C965E9" w:rsidRPr="00C965E9" w:rsidRDefault="00C965E9" w:rsidP="00C965E9">
      <w:pPr>
        <w:pStyle w:val="Default"/>
        <w:ind w:left="360"/>
        <w:jc w:val="both"/>
        <w:rPr>
          <w:sz w:val="22"/>
          <w:szCs w:val="22"/>
          <w:lang w:val="en-ID"/>
        </w:rPr>
      </w:pPr>
    </w:p>
    <w:p w:rsidR="00C965E9" w:rsidRPr="00C965E9" w:rsidRDefault="00C965E9" w:rsidP="00C965E9">
      <w:pPr>
        <w:spacing w:line="240" w:lineRule="auto"/>
        <w:ind w:left="851" w:hanging="851"/>
        <w:jc w:val="center"/>
        <w:rPr>
          <w:rFonts w:ascii="Times New Roman" w:hAnsi="Times New Roman"/>
          <w:b/>
        </w:rPr>
      </w:pPr>
      <w:r w:rsidRPr="00C965E9">
        <w:rPr>
          <w:rFonts w:ascii="Times New Roman" w:hAnsi="Times New Roman"/>
          <w:b/>
          <w:lang w:val="en-ID"/>
        </w:rPr>
        <w:t>REFERENCES</w:t>
      </w:r>
    </w:p>
    <w:p w:rsidR="00C965E9" w:rsidRPr="00C965E9" w:rsidRDefault="00C965E9" w:rsidP="00C965E9">
      <w:pPr>
        <w:spacing w:line="240" w:lineRule="auto"/>
        <w:ind w:left="709" w:hanging="709"/>
        <w:jc w:val="both"/>
        <w:rPr>
          <w:rFonts w:ascii="Times New Roman" w:hAnsi="Times New Roman"/>
          <w:i/>
          <w:iCs/>
          <w:lang w:val="en-ID"/>
        </w:rPr>
      </w:pPr>
      <w:proofErr w:type="gramStart"/>
      <w:r w:rsidRPr="00C965E9">
        <w:rPr>
          <w:rFonts w:ascii="Times New Roman" w:hAnsi="Times New Roman"/>
          <w:lang w:val="en-ID"/>
        </w:rPr>
        <w:t>Altman, E. I., and</w:t>
      </w:r>
      <w:r w:rsidRPr="00C965E9">
        <w:rPr>
          <w:rFonts w:ascii="Times New Roman" w:hAnsi="Times New Roman"/>
          <w:i/>
          <w:lang w:val="en-ID"/>
        </w:rPr>
        <w:t xml:space="preserve"> </w:t>
      </w:r>
      <w:r w:rsidRPr="00C965E9">
        <w:rPr>
          <w:rFonts w:ascii="Times New Roman" w:hAnsi="Times New Roman"/>
          <w:lang w:val="en-ID"/>
        </w:rPr>
        <w:t>Hotchkiss E. 2006.</w:t>
      </w:r>
      <w:proofErr w:type="gramEnd"/>
      <w:r w:rsidRPr="00C965E9">
        <w:rPr>
          <w:rFonts w:ascii="Times New Roman" w:hAnsi="Times New Roman"/>
          <w:lang w:val="en-ID"/>
        </w:rPr>
        <w:t xml:space="preserve"> </w:t>
      </w:r>
      <w:r w:rsidRPr="00C965E9">
        <w:rPr>
          <w:rFonts w:ascii="Times New Roman" w:hAnsi="Times New Roman"/>
          <w:i/>
          <w:iCs/>
          <w:lang w:val="en-ID"/>
        </w:rPr>
        <w:t xml:space="preserve">Corporate </w:t>
      </w:r>
      <w:r w:rsidRPr="00C965E9">
        <w:rPr>
          <w:rFonts w:ascii="Times New Roman" w:hAnsi="Times New Roman"/>
          <w:i/>
          <w:iCs/>
          <w:lang w:val="id-ID"/>
        </w:rPr>
        <w:t>F</w:t>
      </w:r>
      <w:proofErr w:type="spellStart"/>
      <w:r w:rsidRPr="00C965E9">
        <w:rPr>
          <w:rFonts w:ascii="Times New Roman" w:hAnsi="Times New Roman"/>
          <w:i/>
          <w:iCs/>
          <w:lang w:val="en-ID"/>
        </w:rPr>
        <w:t>inancial</w:t>
      </w:r>
      <w:proofErr w:type="spellEnd"/>
      <w:r w:rsidRPr="00C965E9">
        <w:rPr>
          <w:rFonts w:ascii="Times New Roman" w:hAnsi="Times New Roman"/>
          <w:i/>
          <w:iCs/>
          <w:lang w:val="en-ID"/>
        </w:rPr>
        <w:t xml:space="preserve"> </w:t>
      </w:r>
      <w:r w:rsidRPr="00C965E9">
        <w:rPr>
          <w:rFonts w:ascii="Times New Roman" w:hAnsi="Times New Roman"/>
          <w:i/>
          <w:iCs/>
          <w:lang w:val="id-ID"/>
        </w:rPr>
        <w:t>D</w:t>
      </w:r>
      <w:proofErr w:type="spellStart"/>
      <w:r w:rsidRPr="00C965E9">
        <w:rPr>
          <w:rFonts w:ascii="Times New Roman" w:hAnsi="Times New Roman"/>
          <w:i/>
          <w:iCs/>
          <w:lang w:val="en-ID"/>
        </w:rPr>
        <w:t>istress</w:t>
      </w:r>
      <w:proofErr w:type="spellEnd"/>
      <w:r w:rsidRPr="00C965E9">
        <w:rPr>
          <w:rFonts w:ascii="Times New Roman" w:hAnsi="Times New Roman"/>
          <w:i/>
          <w:iCs/>
          <w:lang w:val="en-ID"/>
        </w:rPr>
        <w:t xml:space="preserve"> and </w:t>
      </w:r>
      <w:r w:rsidRPr="00C965E9">
        <w:rPr>
          <w:rFonts w:ascii="Times New Roman" w:hAnsi="Times New Roman"/>
          <w:i/>
          <w:iCs/>
          <w:lang w:val="id-ID"/>
        </w:rPr>
        <w:t>B</w:t>
      </w:r>
      <w:proofErr w:type="spellStart"/>
      <w:r w:rsidRPr="00C965E9">
        <w:rPr>
          <w:rFonts w:ascii="Times New Roman" w:hAnsi="Times New Roman"/>
          <w:i/>
          <w:iCs/>
          <w:lang w:val="en-ID"/>
        </w:rPr>
        <w:t>ankruptcy</w:t>
      </w:r>
      <w:proofErr w:type="spellEnd"/>
      <w:r w:rsidRPr="00C965E9">
        <w:rPr>
          <w:rFonts w:ascii="Times New Roman" w:hAnsi="Times New Roman"/>
          <w:i/>
          <w:iCs/>
          <w:lang w:val="en-ID"/>
        </w:rPr>
        <w:t xml:space="preserve">: </w:t>
      </w:r>
      <w:r w:rsidRPr="00C965E9">
        <w:rPr>
          <w:rFonts w:ascii="Times New Roman" w:hAnsi="Times New Roman"/>
          <w:i/>
          <w:iCs/>
          <w:lang w:val="id-ID"/>
        </w:rPr>
        <w:t>P</w:t>
      </w:r>
      <w:proofErr w:type="spellStart"/>
      <w:r w:rsidRPr="00C965E9">
        <w:rPr>
          <w:rFonts w:ascii="Times New Roman" w:hAnsi="Times New Roman"/>
          <w:i/>
          <w:iCs/>
          <w:lang w:val="en-ID"/>
        </w:rPr>
        <w:t>redict</w:t>
      </w:r>
      <w:proofErr w:type="spellEnd"/>
      <w:r w:rsidRPr="00C965E9">
        <w:rPr>
          <w:rFonts w:ascii="Times New Roman" w:hAnsi="Times New Roman"/>
          <w:i/>
          <w:iCs/>
          <w:lang w:val="en-ID"/>
        </w:rPr>
        <w:t xml:space="preserve"> and </w:t>
      </w:r>
      <w:r w:rsidRPr="00C965E9">
        <w:rPr>
          <w:rFonts w:ascii="Times New Roman" w:hAnsi="Times New Roman"/>
          <w:i/>
          <w:iCs/>
          <w:lang w:val="id-ID"/>
        </w:rPr>
        <w:t>A</w:t>
      </w:r>
      <w:r w:rsidRPr="00C965E9">
        <w:rPr>
          <w:rFonts w:ascii="Times New Roman" w:hAnsi="Times New Roman"/>
          <w:i/>
          <w:iCs/>
          <w:lang w:val="en-ID"/>
        </w:rPr>
        <w:t xml:space="preserve">void </w:t>
      </w:r>
      <w:r w:rsidRPr="00C965E9">
        <w:rPr>
          <w:rFonts w:ascii="Times New Roman" w:hAnsi="Times New Roman"/>
          <w:i/>
          <w:iCs/>
          <w:lang w:val="id-ID"/>
        </w:rPr>
        <w:t>B</w:t>
      </w:r>
      <w:proofErr w:type="spellStart"/>
      <w:r w:rsidRPr="00C965E9">
        <w:rPr>
          <w:rFonts w:ascii="Times New Roman" w:hAnsi="Times New Roman"/>
          <w:i/>
          <w:iCs/>
          <w:lang w:val="en-ID"/>
        </w:rPr>
        <w:t>ankruptcy</w:t>
      </w:r>
      <w:proofErr w:type="spellEnd"/>
      <w:r w:rsidRPr="00C965E9">
        <w:rPr>
          <w:rFonts w:ascii="Times New Roman" w:hAnsi="Times New Roman"/>
          <w:i/>
          <w:iCs/>
          <w:lang w:val="en-ID"/>
        </w:rPr>
        <w:t xml:space="preserve">, </w:t>
      </w:r>
      <w:r w:rsidRPr="00C965E9">
        <w:rPr>
          <w:rFonts w:ascii="Times New Roman" w:hAnsi="Times New Roman"/>
          <w:i/>
          <w:iCs/>
          <w:lang w:val="id-ID"/>
        </w:rPr>
        <w:t>A</w:t>
      </w:r>
      <w:proofErr w:type="spellStart"/>
      <w:r w:rsidRPr="00C965E9">
        <w:rPr>
          <w:rFonts w:ascii="Times New Roman" w:hAnsi="Times New Roman"/>
          <w:i/>
          <w:iCs/>
          <w:lang w:val="en-ID"/>
        </w:rPr>
        <w:t>nalyses</w:t>
      </w:r>
      <w:proofErr w:type="spellEnd"/>
      <w:r w:rsidRPr="00C965E9">
        <w:rPr>
          <w:rFonts w:ascii="Times New Roman" w:hAnsi="Times New Roman"/>
          <w:i/>
          <w:iCs/>
          <w:lang w:val="en-ID"/>
        </w:rPr>
        <w:t xml:space="preserve"> and </w:t>
      </w:r>
      <w:r w:rsidRPr="00C965E9">
        <w:rPr>
          <w:rFonts w:ascii="Times New Roman" w:hAnsi="Times New Roman"/>
          <w:i/>
          <w:iCs/>
          <w:lang w:val="id-ID"/>
        </w:rPr>
        <w:t>I</w:t>
      </w:r>
      <w:proofErr w:type="spellStart"/>
      <w:r w:rsidRPr="00C965E9">
        <w:rPr>
          <w:rFonts w:ascii="Times New Roman" w:hAnsi="Times New Roman"/>
          <w:i/>
          <w:iCs/>
          <w:lang w:val="en-ID"/>
        </w:rPr>
        <w:t>nvest</w:t>
      </w:r>
      <w:proofErr w:type="spellEnd"/>
      <w:r w:rsidRPr="00C965E9">
        <w:rPr>
          <w:rFonts w:ascii="Times New Roman" w:hAnsi="Times New Roman"/>
          <w:i/>
          <w:iCs/>
          <w:lang w:val="en-ID"/>
        </w:rPr>
        <w:t xml:space="preserve"> in </w:t>
      </w:r>
      <w:r w:rsidRPr="00C965E9">
        <w:rPr>
          <w:rFonts w:ascii="Times New Roman" w:hAnsi="Times New Roman"/>
          <w:i/>
          <w:iCs/>
          <w:lang w:val="id-ID"/>
        </w:rPr>
        <w:t>D</w:t>
      </w:r>
      <w:proofErr w:type="spellStart"/>
      <w:r w:rsidRPr="00C965E9">
        <w:rPr>
          <w:rFonts w:ascii="Times New Roman" w:hAnsi="Times New Roman"/>
          <w:i/>
          <w:iCs/>
          <w:lang w:val="en-ID"/>
        </w:rPr>
        <w:t>istress</w:t>
      </w:r>
      <w:proofErr w:type="spellEnd"/>
      <w:r w:rsidRPr="00C965E9">
        <w:rPr>
          <w:rFonts w:ascii="Times New Roman" w:hAnsi="Times New Roman"/>
          <w:i/>
          <w:iCs/>
          <w:lang w:val="en-ID"/>
        </w:rPr>
        <w:t xml:space="preserve"> </w:t>
      </w:r>
      <w:r w:rsidRPr="00C965E9">
        <w:rPr>
          <w:rFonts w:ascii="Times New Roman" w:hAnsi="Times New Roman"/>
          <w:i/>
          <w:iCs/>
          <w:lang w:val="id-ID"/>
        </w:rPr>
        <w:t>D</w:t>
      </w:r>
      <w:proofErr w:type="spellStart"/>
      <w:r w:rsidRPr="00C965E9">
        <w:rPr>
          <w:rFonts w:ascii="Times New Roman" w:hAnsi="Times New Roman"/>
          <w:i/>
          <w:iCs/>
          <w:lang w:val="en-ID"/>
        </w:rPr>
        <w:t>ebt</w:t>
      </w:r>
      <w:proofErr w:type="spellEnd"/>
      <w:r w:rsidRPr="00C965E9">
        <w:rPr>
          <w:rFonts w:ascii="Times New Roman" w:hAnsi="Times New Roman"/>
          <w:lang w:val="id-ID"/>
        </w:rPr>
        <w:t>. Thi</w:t>
      </w:r>
      <w:proofErr w:type="spellStart"/>
      <w:r w:rsidRPr="00C965E9">
        <w:rPr>
          <w:rFonts w:ascii="Times New Roman" w:hAnsi="Times New Roman"/>
          <w:lang w:val="en-ID"/>
        </w:rPr>
        <w:t>rd</w:t>
      </w:r>
      <w:proofErr w:type="spellEnd"/>
      <w:r w:rsidRPr="00C965E9">
        <w:rPr>
          <w:rFonts w:ascii="Times New Roman" w:hAnsi="Times New Roman"/>
          <w:lang w:val="en-ID"/>
        </w:rPr>
        <w:t xml:space="preserve"> Ed</w:t>
      </w:r>
      <w:r w:rsidRPr="00C965E9">
        <w:rPr>
          <w:rFonts w:ascii="Times New Roman" w:hAnsi="Times New Roman"/>
          <w:lang w:val="id-ID"/>
        </w:rPr>
        <w:t>ition</w:t>
      </w:r>
      <w:r w:rsidRPr="00C965E9">
        <w:rPr>
          <w:rFonts w:ascii="Times New Roman" w:hAnsi="Times New Roman"/>
          <w:lang w:val="en-ID"/>
        </w:rPr>
        <w:t>. John Wiley and Sons</w:t>
      </w:r>
      <w:r w:rsidRPr="00C965E9">
        <w:rPr>
          <w:rFonts w:ascii="Times New Roman" w:hAnsi="Times New Roman"/>
          <w:lang w:val="id-ID"/>
        </w:rPr>
        <w:t xml:space="preserve">, </w:t>
      </w:r>
      <w:r w:rsidRPr="00C965E9">
        <w:rPr>
          <w:rFonts w:ascii="Times New Roman" w:hAnsi="Times New Roman"/>
          <w:lang w:val="en-ID"/>
        </w:rPr>
        <w:t>New York</w:t>
      </w:r>
      <w:r w:rsidRPr="00C965E9">
        <w:rPr>
          <w:rFonts w:ascii="Times New Roman" w:hAnsi="Times New Roman"/>
          <w:lang w:val="id-ID"/>
        </w:rPr>
        <w:t>.</w:t>
      </w:r>
      <w:r w:rsidRPr="00C965E9">
        <w:rPr>
          <w:rFonts w:ascii="Times New Roman" w:hAnsi="Times New Roman"/>
          <w:lang w:val="en-ID"/>
        </w:rPr>
        <w:t xml:space="preserve"> </w:t>
      </w:r>
    </w:p>
    <w:p w:rsidR="00C965E9" w:rsidRPr="00C965E9" w:rsidRDefault="00C965E9" w:rsidP="00C965E9">
      <w:pPr>
        <w:spacing w:line="240" w:lineRule="auto"/>
        <w:ind w:left="709" w:hanging="709"/>
        <w:jc w:val="both"/>
        <w:rPr>
          <w:rFonts w:ascii="Times New Roman" w:hAnsi="Times New Roman"/>
          <w:lang w:val="id-ID"/>
        </w:rPr>
      </w:pPr>
      <w:proofErr w:type="gramStart"/>
      <w:r w:rsidRPr="00C965E9">
        <w:rPr>
          <w:rFonts w:ascii="Times New Roman" w:hAnsi="Times New Roman"/>
          <w:lang w:val="en-ID"/>
        </w:rPr>
        <w:t>APJII,</w:t>
      </w:r>
      <w:r w:rsidRPr="00C965E9">
        <w:rPr>
          <w:rFonts w:ascii="Times New Roman" w:hAnsi="Times New Roman"/>
        </w:rPr>
        <w:t xml:space="preserve"> </w:t>
      </w:r>
      <w:r w:rsidRPr="00C965E9">
        <w:rPr>
          <w:rFonts w:ascii="Times New Roman" w:hAnsi="Times New Roman"/>
          <w:lang w:val="en-ID"/>
        </w:rPr>
        <w:t>2016.</w:t>
      </w:r>
      <w:proofErr w:type="gramEnd"/>
      <w:r w:rsidRPr="00C965E9">
        <w:rPr>
          <w:rFonts w:ascii="Times New Roman" w:hAnsi="Times New Roman"/>
          <w:lang w:val="en-ID"/>
        </w:rPr>
        <w:t xml:space="preserve"> </w:t>
      </w:r>
      <w:proofErr w:type="spellStart"/>
      <w:r w:rsidRPr="00C965E9">
        <w:rPr>
          <w:rFonts w:ascii="Times New Roman" w:hAnsi="Times New Roman"/>
          <w:i/>
          <w:lang w:val="en-ID"/>
        </w:rPr>
        <w:t>Buletin</w:t>
      </w:r>
      <w:proofErr w:type="spellEnd"/>
      <w:r w:rsidRPr="00C965E9">
        <w:rPr>
          <w:rFonts w:ascii="Times New Roman" w:hAnsi="Times New Roman"/>
          <w:i/>
          <w:lang w:val="en-ID"/>
        </w:rPr>
        <w:t xml:space="preserve"> APJII </w:t>
      </w:r>
      <w:proofErr w:type="spellStart"/>
      <w:r w:rsidRPr="00C965E9">
        <w:rPr>
          <w:rFonts w:ascii="Times New Roman" w:hAnsi="Times New Roman"/>
          <w:i/>
          <w:lang w:val="en-ID"/>
        </w:rPr>
        <w:t>Edisi</w:t>
      </w:r>
      <w:proofErr w:type="spellEnd"/>
      <w:r w:rsidRPr="00C965E9">
        <w:rPr>
          <w:rFonts w:ascii="Times New Roman" w:hAnsi="Times New Roman"/>
          <w:i/>
          <w:lang w:val="en-ID"/>
        </w:rPr>
        <w:t xml:space="preserve"> November 2016</w:t>
      </w:r>
      <w:r w:rsidRPr="00C965E9">
        <w:rPr>
          <w:rFonts w:ascii="Times New Roman" w:hAnsi="Times New Roman"/>
          <w:lang w:val="en-ID"/>
        </w:rPr>
        <w:t xml:space="preserve">. </w:t>
      </w:r>
      <w:r w:rsidRPr="00C965E9">
        <w:rPr>
          <w:rFonts w:ascii="Times New Roman" w:hAnsi="Times New Roman"/>
          <w:noProof/>
          <w:lang w:val="id-ID"/>
        </w:rPr>
        <w:t>from</w:t>
      </w:r>
      <w:r w:rsidRPr="00C965E9">
        <w:rPr>
          <w:rFonts w:ascii="Times New Roman" w:hAnsi="Times New Roman"/>
          <w:lang w:val="en-ID"/>
        </w:rPr>
        <w:t xml:space="preserve">:  </w:t>
      </w:r>
      <w:hyperlink r:id="rId16" w:history="1">
        <w:r w:rsidRPr="00C965E9">
          <w:rPr>
            <w:rStyle w:val="Hyperlink"/>
            <w:rFonts w:ascii="Times New Roman" w:hAnsi="Times New Roman"/>
            <w:lang w:val="en-ID"/>
          </w:rPr>
          <w:t>https://apjii.or.id/downfile/file/BULETINAPJIIEDISI05November2016.pdf</w:t>
        </w:r>
      </w:hyperlink>
      <w:r w:rsidRPr="00C965E9">
        <w:rPr>
          <w:rFonts w:ascii="Times New Roman" w:hAnsi="Times New Roman"/>
          <w:lang w:val="id-ID"/>
        </w:rPr>
        <w:t xml:space="preserve">. </w:t>
      </w:r>
      <w:r w:rsidRPr="00C965E9">
        <w:rPr>
          <w:rFonts w:ascii="Times New Roman" w:hAnsi="Times New Roman"/>
          <w:noProof/>
        </w:rPr>
        <w:t xml:space="preserve">Retrieved </w:t>
      </w:r>
      <w:r w:rsidRPr="00C965E9">
        <w:rPr>
          <w:rFonts w:ascii="Times New Roman" w:hAnsi="Times New Roman"/>
          <w:noProof/>
          <w:lang w:val="id-ID"/>
        </w:rPr>
        <w:t>March</w:t>
      </w:r>
      <w:r w:rsidRPr="00C965E9">
        <w:rPr>
          <w:rFonts w:ascii="Times New Roman" w:hAnsi="Times New Roman"/>
          <w:noProof/>
        </w:rPr>
        <w:t xml:space="preserve"> </w:t>
      </w:r>
      <w:r w:rsidRPr="00C965E9">
        <w:rPr>
          <w:rFonts w:ascii="Times New Roman" w:hAnsi="Times New Roman"/>
          <w:noProof/>
          <w:lang w:val="id-ID"/>
        </w:rPr>
        <w:t>12</w:t>
      </w:r>
      <w:r w:rsidRPr="00C965E9">
        <w:rPr>
          <w:rFonts w:ascii="Times New Roman" w:hAnsi="Times New Roman"/>
          <w:noProof/>
          <w:vertAlign w:val="superscript"/>
          <w:lang w:val="id-ID"/>
        </w:rPr>
        <w:t>th</w:t>
      </w:r>
      <w:r w:rsidRPr="00C965E9">
        <w:rPr>
          <w:rFonts w:ascii="Times New Roman" w:hAnsi="Times New Roman"/>
          <w:noProof/>
          <w:lang w:val="id-ID"/>
        </w:rPr>
        <w:t xml:space="preserve"> </w:t>
      </w:r>
      <w:r w:rsidRPr="00C965E9">
        <w:rPr>
          <w:rFonts w:ascii="Times New Roman" w:hAnsi="Times New Roman"/>
          <w:noProof/>
        </w:rPr>
        <w:t>2018</w:t>
      </w:r>
      <w:r w:rsidRPr="00C965E9">
        <w:rPr>
          <w:rFonts w:ascii="Times New Roman" w:hAnsi="Times New Roman"/>
          <w:noProof/>
          <w:lang w:val="id-ID"/>
        </w:rPr>
        <w:t>.</w:t>
      </w:r>
    </w:p>
    <w:p w:rsidR="00C965E9" w:rsidRPr="00C965E9" w:rsidRDefault="00C965E9" w:rsidP="00C965E9">
      <w:pPr>
        <w:spacing w:after="0" w:line="240" w:lineRule="auto"/>
        <w:ind w:left="709" w:hanging="709"/>
        <w:jc w:val="both"/>
        <w:rPr>
          <w:rFonts w:ascii="Times New Roman" w:hAnsi="Times New Roman"/>
          <w:lang w:val="id-ID"/>
        </w:rPr>
      </w:pPr>
      <w:proofErr w:type="spellStart"/>
      <w:r w:rsidRPr="00C965E9">
        <w:rPr>
          <w:rFonts w:ascii="Times New Roman" w:hAnsi="Times New Roman"/>
          <w:lang w:val="en-ID"/>
        </w:rPr>
        <w:lastRenderedPageBreak/>
        <w:t>Aloy</w:t>
      </w:r>
      <w:proofErr w:type="spellEnd"/>
      <w:r w:rsidRPr="00C965E9">
        <w:rPr>
          <w:rFonts w:ascii="Times New Roman" w:hAnsi="Times New Roman"/>
          <w:lang w:val="en-ID"/>
        </w:rPr>
        <w:t xml:space="preserve">, N. J., and </w:t>
      </w:r>
      <w:proofErr w:type="spellStart"/>
      <w:r w:rsidRPr="00C965E9">
        <w:rPr>
          <w:rFonts w:ascii="Times New Roman" w:hAnsi="Times New Roman"/>
          <w:lang w:val="en-ID"/>
        </w:rPr>
        <w:t>Pratheepan</w:t>
      </w:r>
      <w:proofErr w:type="spellEnd"/>
      <w:r w:rsidRPr="00C965E9">
        <w:rPr>
          <w:rFonts w:ascii="Times New Roman" w:hAnsi="Times New Roman"/>
          <w:lang w:val="en-ID"/>
        </w:rPr>
        <w:t xml:space="preserve">, T. 2015. The Application of Altman’s Z-Score Model in Predicting Bankruptcy: Evidence from the Trading Sector in Sri Lanka. </w:t>
      </w:r>
      <w:proofErr w:type="gramStart"/>
      <w:r w:rsidRPr="00C965E9">
        <w:rPr>
          <w:rFonts w:ascii="Times New Roman" w:hAnsi="Times New Roman"/>
          <w:i/>
          <w:lang w:val="en-ID"/>
        </w:rPr>
        <w:t>International Journal of Business and Management.</w:t>
      </w:r>
      <w:proofErr w:type="gramEnd"/>
      <w:r w:rsidRPr="00C965E9">
        <w:rPr>
          <w:rFonts w:ascii="Times New Roman" w:hAnsi="Times New Roman"/>
          <w:i/>
          <w:lang w:val="en-ID"/>
        </w:rPr>
        <w:t xml:space="preserve"> </w:t>
      </w:r>
      <w:proofErr w:type="gramStart"/>
      <w:r w:rsidRPr="00C965E9">
        <w:rPr>
          <w:rFonts w:ascii="Times New Roman" w:hAnsi="Times New Roman"/>
          <w:i/>
          <w:lang w:val="en-ID"/>
        </w:rPr>
        <w:t>Volume 10.</w:t>
      </w:r>
      <w:proofErr w:type="gramEnd"/>
      <w:r w:rsidRPr="00C965E9">
        <w:rPr>
          <w:rFonts w:ascii="Times New Roman" w:hAnsi="Times New Roman"/>
          <w:i/>
          <w:lang w:val="en-ID"/>
        </w:rPr>
        <w:t xml:space="preserve"> </w:t>
      </w:r>
      <w:proofErr w:type="gramStart"/>
      <w:r w:rsidRPr="00C965E9">
        <w:rPr>
          <w:rFonts w:ascii="Times New Roman" w:hAnsi="Times New Roman"/>
          <w:i/>
          <w:lang w:val="en-ID"/>
        </w:rPr>
        <w:t>No. 12.</w:t>
      </w:r>
      <w:proofErr w:type="gramEnd"/>
      <w:r w:rsidRPr="00C965E9">
        <w:rPr>
          <w:rFonts w:ascii="Times New Roman" w:hAnsi="Times New Roman"/>
          <w:i/>
          <w:lang w:val="en-ID"/>
        </w:rPr>
        <w:t xml:space="preserve"> </w:t>
      </w:r>
      <w:proofErr w:type="gramStart"/>
      <w:r w:rsidRPr="00C965E9">
        <w:rPr>
          <w:rFonts w:ascii="Times New Roman" w:hAnsi="Times New Roman"/>
          <w:i/>
          <w:lang w:val="en-ID"/>
        </w:rPr>
        <w:t>ISSN 1833-3850</w:t>
      </w:r>
      <w:r w:rsidRPr="00C965E9">
        <w:rPr>
          <w:rFonts w:ascii="Times New Roman" w:hAnsi="Times New Roman"/>
          <w:lang w:val="en-ID"/>
        </w:rPr>
        <w:t>.</w:t>
      </w:r>
      <w:proofErr w:type="gramEnd"/>
      <w:r w:rsidRPr="00C965E9">
        <w:rPr>
          <w:rFonts w:ascii="Times New Roman" w:hAnsi="Times New Roman"/>
          <w:lang w:val="en-ID"/>
        </w:rPr>
        <w:t xml:space="preserve"> </w:t>
      </w:r>
      <w:proofErr w:type="gramStart"/>
      <w:r w:rsidRPr="00C965E9">
        <w:rPr>
          <w:rFonts w:ascii="Times New Roman" w:hAnsi="Times New Roman"/>
          <w:lang w:val="en-ID"/>
        </w:rPr>
        <w:t xml:space="preserve">Canadian </w:t>
      </w:r>
      <w:proofErr w:type="spellStart"/>
      <w:r w:rsidRPr="00C965E9">
        <w:rPr>
          <w:rFonts w:ascii="Times New Roman" w:hAnsi="Times New Roman"/>
          <w:lang w:val="en-ID"/>
        </w:rPr>
        <w:t>Center</w:t>
      </w:r>
      <w:proofErr w:type="spellEnd"/>
      <w:r w:rsidRPr="00C965E9">
        <w:rPr>
          <w:rFonts w:ascii="Times New Roman" w:hAnsi="Times New Roman"/>
          <w:lang w:val="en-ID"/>
        </w:rPr>
        <w:t xml:space="preserve"> of Science and Education.</w:t>
      </w:r>
      <w:proofErr w:type="gramEnd"/>
      <w:r w:rsidRPr="00C965E9">
        <w:rPr>
          <w:rFonts w:ascii="Times New Roman" w:hAnsi="Times New Roman"/>
          <w:lang w:val="en-ID"/>
        </w:rPr>
        <w:t xml:space="preserve"> </w:t>
      </w:r>
      <w:r w:rsidRPr="00C965E9">
        <w:rPr>
          <w:rFonts w:ascii="Times New Roman" w:hAnsi="Times New Roman"/>
          <w:noProof/>
          <w:lang w:val="id-ID"/>
        </w:rPr>
        <w:t>from</w:t>
      </w:r>
      <w:r w:rsidRPr="00C965E9">
        <w:rPr>
          <w:rFonts w:ascii="Times New Roman" w:hAnsi="Times New Roman"/>
          <w:lang w:val="en-ID"/>
        </w:rPr>
        <w:t xml:space="preserve">: </w:t>
      </w:r>
      <w:hyperlink r:id="rId17" w:history="1">
        <w:r w:rsidRPr="00C965E9">
          <w:rPr>
            <w:rStyle w:val="Hyperlink"/>
            <w:rFonts w:ascii="Times New Roman" w:hAnsi="Times New Roman"/>
            <w:lang w:val="en-ID"/>
          </w:rPr>
          <w:t>http://www.ccsenet.org/journal/index.php/ijbm/article/viewFile/54096/29331</w:t>
        </w:r>
      </w:hyperlink>
      <w:r w:rsidRPr="00C965E9">
        <w:rPr>
          <w:rFonts w:ascii="Times New Roman" w:hAnsi="Times New Roman"/>
          <w:lang w:val="id-ID"/>
        </w:rPr>
        <w:t xml:space="preserve">. </w:t>
      </w:r>
      <w:r w:rsidRPr="00C965E9">
        <w:rPr>
          <w:rFonts w:ascii="Times New Roman" w:hAnsi="Times New Roman"/>
          <w:noProof/>
        </w:rPr>
        <w:t xml:space="preserve">Retrieved </w:t>
      </w:r>
      <w:r w:rsidRPr="00C965E9">
        <w:rPr>
          <w:rFonts w:ascii="Times New Roman" w:hAnsi="Times New Roman"/>
          <w:noProof/>
          <w:lang w:val="id-ID"/>
        </w:rPr>
        <w:t>March 12</w:t>
      </w:r>
      <w:r w:rsidRPr="00C965E9">
        <w:rPr>
          <w:rFonts w:ascii="Times New Roman" w:hAnsi="Times New Roman"/>
          <w:noProof/>
          <w:vertAlign w:val="superscript"/>
          <w:lang w:val="id-ID"/>
        </w:rPr>
        <w:t>th</w:t>
      </w:r>
      <w:r w:rsidRPr="00C965E9">
        <w:rPr>
          <w:rFonts w:ascii="Times New Roman" w:hAnsi="Times New Roman"/>
          <w:noProof/>
        </w:rPr>
        <w:t xml:space="preserve"> 2018</w:t>
      </w:r>
      <w:r w:rsidRPr="00C965E9">
        <w:rPr>
          <w:rFonts w:ascii="Times New Roman" w:hAnsi="Times New Roman"/>
          <w:noProof/>
          <w:lang w:val="id-ID"/>
        </w:rPr>
        <w:t>.</w:t>
      </w:r>
    </w:p>
    <w:p w:rsidR="00C965E9" w:rsidRPr="00C965E9" w:rsidRDefault="00C965E9" w:rsidP="00C965E9">
      <w:pPr>
        <w:autoSpaceDE w:val="0"/>
        <w:autoSpaceDN w:val="0"/>
        <w:adjustRightInd w:val="0"/>
        <w:spacing w:after="0" w:line="240" w:lineRule="auto"/>
        <w:ind w:left="709" w:hanging="709"/>
        <w:jc w:val="both"/>
        <w:rPr>
          <w:rFonts w:ascii="Times New Roman" w:hAnsi="Times New Roman"/>
          <w:lang w:val="id-ID"/>
        </w:rPr>
      </w:pPr>
      <w:proofErr w:type="spellStart"/>
      <w:proofErr w:type="gramStart"/>
      <w:r w:rsidRPr="00C965E9">
        <w:rPr>
          <w:rFonts w:ascii="Times New Roman" w:hAnsi="Times New Roman"/>
          <w:bCs/>
          <w:lang w:val="en-ID"/>
        </w:rPr>
        <w:t>Aprilaningsih</w:t>
      </w:r>
      <w:proofErr w:type="spellEnd"/>
      <w:r w:rsidRPr="00C965E9">
        <w:rPr>
          <w:rFonts w:ascii="Times New Roman" w:hAnsi="Times New Roman"/>
          <w:bCs/>
          <w:lang w:val="en-ID"/>
        </w:rPr>
        <w:t>, W.</w:t>
      </w:r>
      <w:r w:rsidRPr="00C965E9">
        <w:rPr>
          <w:rFonts w:ascii="Times New Roman" w:hAnsi="Times New Roman"/>
          <w:lang w:val="en-ID"/>
        </w:rPr>
        <w:t xml:space="preserve"> 2015.</w:t>
      </w:r>
      <w:proofErr w:type="gramEnd"/>
      <w:r w:rsidRPr="00C965E9">
        <w:rPr>
          <w:rFonts w:ascii="Times New Roman" w:hAnsi="Times New Roman"/>
          <w:lang w:val="en-ID"/>
        </w:rPr>
        <w:t xml:space="preserve"> </w:t>
      </w:r>
      <w:proofErr w:type="spellStart"/>
      <w:r w:rsidRPr="00C965E9">
        <w:rPr>
          <w:rFonts w:ascii="Times New Roman" w:hAnsi="Times New Roman"/>
          <w:lang w:val="en-ID"/>
        </w:rPr>
        <w:t>Analisis</w:t>
      </w:r>
      <w:proofErr w:type="spellEnd"/>
      <w:r w:rsidRPr="00C965E9">
        <w:rPr>
          <w:rFonts w:ascii="Times New Roman" w:hAnsi="Times New Roman"/>
          <w:lang w:val="en-ID"/>
        </w:rPr>
        <w:t xml:space="preserve"> </w:t>
      </w:r>
      <w:r w:rsidRPr="00C965E9">
        <w:rPr>
          <w:rFonts w:ascii="Times New Roman" w:hAnsi="Times New Roman"/>
          <w:lang w:val="id-ID"/>
        </w:rPr>
        <w:t>P</w:t>
      </w:r>
      <w:proofErr w:type="spellStart"/>
      <w:r w:rsidRPr="00C965E9">
        <w:rPr>
          <w:rFonts w:ascii="Times New Roman" w:hAnsi="Times New Roman"/>
          <w:lang w:val="en-ID"/>
        </w:rPr>
        <w:t>rediksi</w:t>
      </w:r>
      <w:proofErr w:type="spellEnd"/>
      <w:r w:rsidRPr="00C965E9">
        <w:rPr>
          <w:rFonts w:ascii="Times New Roman" w:hAnsi="Times New Roman"/>
          <w:lang w:val="en-ID"/>
        </w:rPr>
        <w:t xml:space="preserve"> </w:t>
      </w:r>
      <w:r w:rsidRPr="00C965E9">
        <w:rPr>
          <w:rFonts w:ascii="Times New Roman" w:hAnsi="Times New Roman"/>
          <w:lang w:val="id-ID"/>
        </w:rPr>
        <w:t>K</w:t>
      </w:r>
      <w:proofErr w:type="spellStart"/>
      <w:r w:rsidRPr="00C965E9">
        <w:rPr>
          <w:rFonts w:ascii="Times New Roman" w:hAnsi="Times New Roman"/>
          <w:lang w:val="en-ID"/>
        </w:rPr>
        <w:t>ebangkrutan</w:t>
      </w:r>
      <w:proofErr w:type="spellEnd"/>
      <w:r w:rsidRPr="00C965E9">
        <w:rPr>
          <w:rFonts w:ascii="Times New Roman" w:hAnsi="Times New Roman"/>
          <w:lang w:val="en-ID"/>
        </w:rPr>
        <w:t xml:space="preserve"> </w:t>
      </w:r>
      <w:r w:rsidRPr="00C965E9">
        <w:rPr>
          <w:rFonts w:ascii="Times New Roman" w:hAnsi="Times New Roman"/>
          <w:lang w:val="id-ID"/>
        </w:rPr>
        <w:t>P</w:t>
      </w:r>
      <w:proofErr w:type="spellStart"/>
      <w:r w:rsidRPr="00C965E9">
        <w:rPr>
          <w:rFonts w:ascii="Times New Roman" w:hAnsi="Times New Roman"/>
          <w:lang w:val="en-ID"/>
        </w:rPr>
        <w:t>erusahaan</w:t>
      </w:r>
      <w:proofErr w:type="spellEnd"/>
      <w:r w:rsidRPr="00C965E9">
        <w:rPr>
          <w:rFonts w:ascii="Times New Roman" w:hAnsi="Times New Roman"/>
          <w:lang w:val="en-ID"/>
        </w:rPr>
        <w:t xml:space="preserve"> </w:t>
      </w:r>
      <w:r w:rsidRPr="00C965E9">
        <w:rPr>
          <w:rFonts w:ascii="Times New Roman" w:hAnsi="Times New Roman"/>
          <w:lang w:val="id-ID"/>
        </w:rPr>
        <w:t>D</w:t>
      </w:r>
      <w:proofErr w:type="spellStart"/>
      <w:r w:rsidRPr="00C965E9">
        <w:rPr>
          <w:rFonts w:ascii="Times New Roman" w:hAnsi="Times New Roman"/>
          <w:lang w:val="en-ID"/>
        </w:rPr>
        <w:t>engan</w:t>
      </w:r>
      <w:proofErr w:type="spellEnd"/>
      <w:r w:rsidRPr="00C965E9">
        <w:rPr>
          <w:rFonts w:ascii="Times New Roman" w:hAnsi="Times New Roman"/>
          <w:lang w:val="en-ID"/>
        </w:rPr>
        <w:t xml:space="preserve"> </w:t>
      </w:r>
      <w:r w:rsidRPr="00C965E9">
        <w:rPr>
          <w:rFonts w:ascii="Times New Roman" w:hAnsi="Times New Roman"/>
          <w:lang w:val="id-ID"/>
        </w:rPr>
        <w:t>M</w:t>
      </w:r>
      <w:proofErr w:type="spellStart"/>
      <w:r w:rsidRPr="00C965E9">
        <w:rPr>
          <w:rFonts w:ascii="Times New Roman" w:hAnsi="Times New Roman"/>
          <w:lang w:val="en-ID"/>
        </w:rPr>
        <w:t>enggunakan</w:t>
      </w:r>
      <w:proofErr w:type="spellEnd"/>
      <w:r w:rsidRPr="00C965E9">
        <w:rPr>
          <w:rFonts w:ascii="Times New Roman" w:hAnsi="Times New Roman"/>
          <w:lang w:val="en-ID"/>
        </w:rPr>
        <w:t xml:space="preserve"> </w:t>
      </w:r>
      <w:r w:rsidRPr="00C965E9">
        <w:rPr>
          <w:rFonts w:ascii="Times New Roman" w:hAnsi="Times New Roman"/>
          <w:lang w:val="id-ID"/>
        </w:rPr>
        <w:t>M</w:t>
      </w:r>
      <w:proofErr w:type="spellStart"/>
      <w:r w:rsidRPr="00C965E9">
        <w:rPr>
          <w:rFonts w:ascii="Times New Roman" w:hAnsi="Times New Roman"/>
          <w:lang w:val="en-ID"/>
        </w:rPr>
        <w:t>etode</w:t>
      </w:r>
      <w:proofErr w:type="spellEnd"/>
      <w:r w:rsidRPr="00C965E9">
        <w:rPr>
          <w:rFonts w:ascii="Times New Roman" w:hAnsi="Times New Roman"/>
          <w:lang w:val="en-ID"/>
        </w:rPr>
        <w:t xml:space="preserve"> Altman </w:t>
      </w:r>
      <w:r w:rsidRPr="00C965E9">
        <w:rPr>
          <w:rFonts w:ascii="Times New Roman" w:hAnsi="Times New Roman"/>
          <w:lang w:val="id-ID"/>
        </w:rPr>
        <w:t>Z-S</w:t>
      </w:r>
      <w:r w:rsidRPr="00C965E9">
        <w:rPr>
          <w:rFonts w:ascii="Times New Roman" w:hAnsi="Times New Roman"/>
          <w:lang w:val="en-ID"/>
        </w:rPr>
        <w:t xml:space="preserve">core </w:t>
      </w:r>
      <w:r w:rsidRPr="00C965E9">
        <w:rPr>
          <w:rFonts w:ascii="Times New Roman" w:hAnsi="Times New Roman"/>
          <w:lang w:val="id-ID"/>
        </w:rPr>
        <w:t>M</w:t>
      </w:r>
      <w:proofErr w:type="spellStart"/>
      <w:r w:rsidRPr="00C965E9">
        <w:rPr>
          <w:rFonts w:ascii="Times New Roman" w:hAnsi="Times New Roman"/>
          <w:lang w:val="en-ID"/>
        </w:rPr>
        <w:t>odel</w:t>
      </w:r>
      <w:proofErr w:type="spellEnd"/>
      <w:r w:rsidRPr="00C965E9">
        <w:rPr>
          <w:rFonts w:ascii="Times New Roman" w:hAnsi="Times New Roman"/>
          <w:lang w:val="en-ID"/>
        </w:rPr>
        <w:t xml:space="preserve"> </w:t>
      </w:r>
      <w:r w:rsidRPr="00C965E9">
        <w:rPr>
          <w:rFonts w:ascii="Times New Roman" w:hAnsi="Times New Roman"/>
          <w:lang w:val="id-ID"/>
        </w:rPr>
        <w:t>P</w:t>
      </w:r>
      <w:proofErr w:type="spellStart"/>
      <w:r w:rsidRPr="00C965E9">
        <w:rPr>
          <w:rFonts w:ascii="Times New Roman" w:hAnsi="Times New Roman"/>
          <w:lang w:val="en-ID"/>
        </w:rPr>
        <w:t>ada</w:t>
      </w:r>
      <w:proofErr w:type="spellEnd"/>
      <w:r w:rsidRPr="00C965E9">
        <w:rPr>
          <w:rFonts w:ascii="Times New Roman" w:hAnsi="Times New Roman"/>
          <w:lang w:val="en-ID"/>
        </w:rPr>
        <w:t xml:space="preserve"> </w:t>
      </w:r>
      <w:r w:rsidRPr="00C965E9">
        <w:rPr>
          <w:rFonts w:ascii="Times New Roman" w:hAnsi="Times New Roman"/>
          <w:lang w:val="id-ID"/>
        </w:rPr>
        <w:t>P</w:t>
      </w:r>
      <w:proofErr w:type="spellStart"/>
      <w:r w:rsidRPr="00C965E9">
        <w:rPr>
          <w:rFonts w:ascii="Times New Roman" w:hAnsi="Times New Roman"/>
          <w:lang w:val="en-ID"/>
        </w:rPr>
        <w:t>erusahaan</w:t>
      </w:r>
      <w:proofErr w:type="spellEnd"/>
      <w:r w:rsidRPr="00C965E9">
        <w:rPr>
          <w:rFonts w:ascii="Times New Roman" w:hAnsi="Times New Roman"/>
          <w:lang w:val="en-ID"/>
        </w:rPr>
        <w:t xml:space="preserve"> </w:t>
      </w:r>
      <w:r w:rsidRPr="00C965E9">
        <w:rPr>
          <w:rFonts w:ascii="Times New Roman" w:hAnsi="Times New Roman"/>
          <w:lang w:val="id-ID"/>
        </w:rPr>
        <w:t>T</w:t>
      </w:r>
      <w:proofErr w:type="spellStart"/>
      <w:r w:rsidRPr="00C965E9">
        <w:rPr>
          <w:rFonts w:ascii="Times New Roman" w:hAnsi="Times New Roman"/>
          <w:lang w:val="en-ID"/>
        </w:rPr>
        <w:t>elekomunikasi</w:t>
      </w:r>
      <w:proofErr w:type="spellEnd"/>
      <w:r w:rsidRPr="00C965E9">
        <w:rPr>
          <w:rFonts w:ascii="Times New Roman" w:hAnsi="Times New Roman"/>
          <w:lang w:val="en-ID"/>
        </w:rPr>
        <w:t xml:space="preserve"> Indonesia.</w:t>
      </w:r>
      <w:r w:rsidRPr="00C965E9">
        <w:rPr>
          <w:rFonts w:ascii="Times New Roman" w:hAnsi="Times New Roman"/>
          <w:bCs/>
          <w:lang w:val="en-ID"/>
        </w:rPr>
        <w:t xml:space="preserve"> </w:t>
      </w:r>
      <w:r w:rsidRPr="00C965E9">
        <w:rPr>
          <w:rFonts w:ascii="Times New Roman" w:hAnsi="Times New Roman"/>
          <w:bCs/>
          <w:i/>
          <w:lang w:val="id-ID"/>
        </w:rPr>
        <w:t>Journal of Management</w:t>
      </w:r>
      <w:r w:rsidRPr="00C965E9">
        <w:rPr>
          <w:rFonts w:ascii="Times New Roman" w:hAnsi="Times New Roman"/>
          <w:bCs/>
          <w:lang w:val="id-ID"/>
        </w:rPr>
        <w:t xml:space="preserve">. </w:t>
      </w:r>
      <w:proofErr w:type="spellStart"/>
      <w:proofErr w:type="gramStart"/>
      <w:r w:rsidRPr="00C965E9">
        <w:rPr>
          <w:rFonts w:ascii="Times New Roman" w:hAnsi="Times New Roman"/>
          <w:bCs/>
          <w:lang w:val="en-ID"/>
        </w:rPr>
        <w:t>Muhammadiyah</w:t>
      </w:r>
      <w:proofErr w:type="spellEnd"/>
      <w:r w:rsidRPr="00C965E9">
        <w:rPr>
          <w:rFonts w:ascii="Times New Roman" w:hAnsi="Times New Roman"/>
          <w:bCs/>
          <w:lang w:val="en-ID"/>
        </w:rPr>
        <w:t xml:space="preserve"> University</w:t>
      </w:r>
      <w:r w:rsidRPr="00C965E9">
        <w:rPr>
          <w:rFonts w:ascii="Times New Roman" w:hAnsi="Times New Roman"/>
          <w:bCs/>
          <w:lang w:val="id-ID"/>
        </w:rPr>
        <w:t xml:space="preserve">, </w:t>
      </w:r>
      <w:r w:rsidRPr="00C965E9">
        <w:rPr>
          <w:rFonts w:ascii="Times New Roman" w:hAnsi="Times New Roman"/>
          <w:bCs/>
          <w:lang w:val="en-ID"/>
        </w:rPr>
        <w:t>Surakarta</w:t>
      </w:r>
      <w:r w:rsidRPr="00C965E9">
        <w:rPr>
          <w:rFonts w:ascii="Times New Roman" w:hAnsi="Times New Roman"/>
          <w:bCs/>
          <w:lang w:val="id-ID"/>
        </w:rPr>
        <w:t>.</w:t>
      </w:r>
      <w:proofErr w:type="gramEnd"/>
      <w:r w:rsidRPr="00C965E9">
        <w:rPr>
          <w:rFonts w:ascii="Times New Roman" w:hAnsi="Times New Roman"/>
          <w:bCs/>
          <w:lang w:val="en-ID"/>
        </w:rPr>
        <w:t xml:space="preserve"> From: </w:t>
      </w:r>
      <w:hyperlink r:id="rId18" w:history="1">
        <w:r w:rsidRPr="00C965E9">
          <w:rPr>
            <w:rStyle w:val="Hyperlink"/>
            <w:rFonts w:ascii="Times New Roman" w:hAnsi="Times New Roman"/>
            <w:lang w:val="en-ID"/>
          </w:rPr>
          <w:t>http://eprints.ums.ac.id/39934/1/NASKAH%20PUBLIKASI.pdf</w:t>
        </w:r>
      </w:hyperlink>
      <w:r w:rsidRPr="00C965E9">
        <w:rPr>
          <w:rFonts w:ascii="Times New Roman" w:hAnsi="Times New Roman"/>
          <w:lang w:val="id-ID"/>
        </w:rPr>
        <w:t xml:space="preserve">. </w:t>
      </w:r>
      <w:r w:rsidRPr="00C965E9">
        <w:rPr>
          <w:rFonts w:ascii="Times New Roman" w:hAnsi="Times New Roman"/>
          <w:noProof/>
        </w:rPr>
        <w:t xml:space="preserve">Retrieved </w:t>
      </w:r>
      <w:r w:rsidRPr="00C965E9">
        <w:rPr>
          <w:rFonts w:ascii="Times New Roman" w:hAnsi="Times New Roman"/>
          <w:noProof/>
          <w:lang w:val="id-ID"/>
        </w:rPr>
        <w:t>february 15</w:t>
      </w:r>
      <w:r w:rsidRPr="00C965E9">
        <w:rPr>
          <w:rFonts w:ascii="Times New Roman" w:hAnsi="Times New Roman"/>
          <w:noProof/>
          <w:vertAlign w:val="superscript"/>
          <w:lang w:val="id-ID"/>
        </w:rPr>
        <w:t>th</w:t>
      </w:r>
      <w:r w:rsidRPr="00C965E9">
        <w:rPr>
          <w:rFonts w:ascii="Times New Roman" w:hAnsi="Times New Roman"/>
          <w:noProof/>
        </w:rPr>
        <w:t xml:space="preserve"> 2018</w:t>
      </w:r>
      <w:r w:rsidRPr="00C965E9">
        <w:rPr>
          <w:rFonts w:ascii="Times New Roman" w:hAnsi="Times New Roman"/>
          <w:noProof/>
          <w:lang w:val="id-ID"/>
        </w:rPr>
        <w:t>.</w:t>
      </w:r>
      <w:r w:rsidRPr="00C965E9">
        <w:rPr>
          <w:rFonts w:ascii="Times New Roman" w:hAnsi="Times New Roman"/>
          <w:lang w:val="en-ID"/>
        </w:rPr>
        <w:t xml:space="preserve"> </w:t>
      </w:r>
    </w:p>
    <w:p w:rsidR="00C965E9" w:rsidRPr="00C965E9" w:rsidRDefault="00C965E9" w:rsidP="00C965E9">
      <w:pPr>
        <w:autoSpaceDE w:val="0"/>
        <w:autoSpaceDN w:val="0"/>
        <w:adjustRightInd w:val="0"/>
        <w:spacing w:after="0" w:line="240" w:lineRule="auto"/>
        <w:ind w:left="709" w:hanging="709"/>
        <w:jc w:val="both"/>
        <w:rPr>
          <w:rFonts w:ascii="Times New Roman" w:hAnsi="Times New Roman"/>
          <w:lang w:val="id-ID"/>
        </w:rPr>
      </w:pPr>
      <w:proofErr w:type="gramStart"/>
      <w:r w:rsidRPr="00C965E9">
        <w:rPr>
          <w:rFonts w:ascii="Times New Roman" w:hAnsi="Times New Roman"/>
        </w:rPr>
        <w:t xml:space="preserve">Beaver, W. H., </w:t>
      </w:r>
      <w:proofErr w:type="spellStart"/>
      <w:r w:rsidRPr="00C965E9">
        <w:rPr>
          <w:rFonts w:ascii="Times New Roman" w:hAnsi="Times New Roman"/>
        </w:rPr>
        <w:t>Correia</w:t>
      </w:r>
      <w:proofErr w:type="spellEnd"/>
      <w:r w:rsidRPr="00C965E9">
        <w:rPr>
          <w:rFonts w:ascii="Times New Roman" w:hAnsi="Times New Roman"/>
        </w:rPr>
        <w:t xml:space="preserve"> M., and </w:t>
      </w:r>
      <w:proofErr w:type="spellStart"/>
      <w:r w:rsidRPr="00C965E9">
        <w:rPr>
          <w:rFonts w:ascii="Times New Roman" w:hAnsi="Times New Roman"/>
        </w:rPr>
        <w:t>McNichols</w:t>
      </w:r>
      <w:proofErr w:type="spellEnd"/>
      <w:r w:rsidRPr="00C965E9">
        <w:rPr>
          <w:rFonts w:ascii="Times New Roman" w:hAnsi="Times New Roman"/>
        </w:rPr>
        <w:t xml:space="preserve"> M. F. 2010.</w:t>
      </w:r>
      <w:proofErr w:type="gramEnd"/>
      <w:r w:rsidRPr="00C965E9">
        <w:rPr>
          <w:rFonts w:ascii="Times New Roman" w:hAnsi="Times New Roman"/>
        </w:rPr>
        <w:t xml:space="preserve"> </w:t>
      </w:r>
      <w:proofErr w:type="gramStart"/>
      <w:r w:rsidRPr="00C965E9">
        <w:rPr>
          <w:rFonts w:ascii="Times New Roman" w:hAnsi="Times New Roman"/>
          <w:i/>
        </w:rPr>
        <w:t>Financial Statement Analysis and the Prediction of Financial Distress</w:t>
      </w:r>
      <w:r w:rsidRPr="00C965E9">
        <w:rPr>
          <w:rFonts w:ascii="Times New Roman" w:hAnsi="Times New Roman"/>
        </w:rPr>
        <w:t>.</w:t>
      </w:r>
      <w:proofErr w:type="gramEnd"/>
      <w:r w:rsidRPr="00C965E9">
        <w:rPr>
          <w:rFonts w:ascii="Times New Roman" w:hAnsi="Times New Roman"/>
        </w:rPr>
        <w:t xml:space="preserve"> </w:t>
      </w:r>
      <w:r w:rsidRPr="00C965E9">
        <w:rPr>
          <w:rFonts w:ascii="Times New Roman" w:hAnsi="Times New Roman"/>
          <w:i/>
        </w:rPr>
        <w:t>Volume 5, Issue 2</w:t>
      </w:r>
      <w:r w:rsidRPr="00C965E9">
        <w:rPr>
          <w:rFonts w:ascii="Times New Roman" w:hAnsi="Times New Roman"/>
        </w:rPr>
        <w:t>.</w:t>
      </w:r>
      <w:r w:rsidRPr="00C965E9">
        <w:rPr>
          <w:rFonts w:ascii="Times New Roman" w:hAnsi="Times New Roman"/>
          <w:lang w:val="id-ID"/>
        </w:rPr>
        <w:t xml:space="preserve"> </w:t>
      </w:r>
      <w:proofErr w:type="gramStart"/>
      <w:r w:rsidRPr="00C965E9">
        <w:rPr>
          <w:rFonts w:ascii="Times New Roman" w:hAnsi="Times New Roman"/>
        </w:rPr>
        <w:t>now</w:t>
      </w:r>
      <w:proofErr w:type="gramEnd"/>
      <w:r w:rsidRPr="00C965E9">
        <w:rPr>
          <w:rFonts w:ascii="Times New Roman" w:hAnsi="Times New Roman"/>
        </w:rPr>
        <w:t xml:space="preserve"> Publishers </w:t>
      </w:r>
      <w:proofErr w:type="spellStart"/>
      <w:r w:rsidRPr="00C965E9">
        <w:rPr>
          <w:rFonts w:ascii="Times New Roman" w:hAnsi="Times New Roman"/>
        </w:rPr>
        <w:t>Inc</w:t>
      </w:r>
      <w:proofErr w:type="spellEnd"/>
      <w:r w:rsidRPr="00C965E9">
        <w:rPr>
          <w:rFonts w:ascii="Times New Roman" w:hAnsi="Times New Roman"/>
          <w:lang w:val="id-ID"/>
        </w:rPr>
        <w:t xml:space="preserve">, USA. </w:t>
      </w:r>
    </w:p>
    <w:p w:rsidR="00C965E9" w:rsidRPr="00C965E9" w:rsidRDefault="00C965E9" w:rsidP="00C965E9">
      <w:pPr>
        <w:spacing w:after="0" w:line="240" w:lineRule="auto"/>
        <w:ind w:left="709" w:hanging="709"/>
        <w:jc w:val="both"/>
        <w:rPr>
          <w:rFonts w:ascii="Times New Roman" w:hAnsi="Times New Roman"/>
          <w:lang w:val="id-ID"/>
        </w:rPr>
      </w:pPr>
      <w:proofErr w:type="spellStart"/>
      <w:proofErr w:type="gramStart"/>
      <w:r w:rsidRPr="00C965E9">
        <w:rPr>
          <w:rFonts w:ascii="Times New Roman" w:hAnsi="Times New Roman"/>
          <w:lang w:val="en-ID"/>
        </w:rPr>
        <w:t>Fabozzi</w:t>
      </w:r>
      <w:proofErr w:type="spellEnd"/>
      <w:r w:rsidRPr="00C965E9">
        <w:rPr>
          <w:rFonts w:ascii="Times New Roman" w:hAnsi="Times New Roman"/>
          <w:lang w:val="en-ID"/>
        </w:rPr>
        <w:t>, F. J., and Peterson.</w:t>
      </w:r>
      <w:proofErr w:type="gramEnd"/>
      <w:r w:rsidRPr="00C965E9">
        <w:rPr>
          <w:rFonts w:ascii="Times New Roman" w:hAnsi="Times New Roman"/>
          <w:lang w:val="en-ID"/>
        </w:rPr>
        <w:t xml:space="preserve"> P. P. 2003. </w:t>
      </w:r>
      <w:proofErr w:type="gramStart"/>
      <w:r w:rsidRPr="00C965E9">
        <w:rPr>
          <w:rFonts w:ascii="Times New Roman" w:hAnsi="Times New Roman"/>
          <w:i/>
          <w:lang w:val="en-ID"/>
        </w:rPr>
        <w:t>Financial Management and Analysis</w:t>
      </w:r>
      <w:r w:rsidRPr="00C965E9">
        <w:rPr>
          <w:rFonts w:ascii="Times New Roman" w:hAnsi="Times New Roman"/>
          <w:i/>
          <w:lang w:val="id-ID"/>
        </w:rPr>
        <w:t>.</w:t>
      </w:r>
      <w:proofErr w:type="gramEnd"/>
      <w:r w:rsidRPr="00C965E9">
        <w:rPr>
          <w:rFonts w:ascii="Times New Roman" w:hAnsi="Times New Roman"/>
          <w:lang w:val="en-ID"/>
        </w:rPr>
        <w:t xml:space="preserve"> </w:t>
      </w:r>
      <w:r w:rsidRPr="00C965E9">
        <w:rPr>
          <w:rFonts w:ascii="Times New Roman" w:hAnsi="Times New Roman"/>
          <w:lang w:val="id-ID"/>
        </w:rPr>
        <w:t>Seco</w:t>
      </w:r>
      <w:proofErr w:type="spellStart"/>
      <w:r w:rsidRPr="00C965E9">
        <w:rPr>
          <w:rFonts w:ascii="Times New Roman" w:hAnsi="Times New Roman"/>
          <w:lang w:val="en-ID"/>
        </w:rPr>
        <w:t>nd</w:t>
      </w:r>
      <w:proofErr w:type="spellEnd"/>
      <w:r w:rsidRPr="00C965E9">
        <w:rPr>
          <w:rFonts w:ascii="Times New Roman" w:hAnsi="Times New Roman"/>
          <w:lang w:val="en-ID"/>
        </w:rPr>
        <w:t xml:space="preserve"> </w:t>
      </w:r>
      <w:r w:rsidRPr="00C965E9">
        <w:rPr>
          <w:rFonts w:ascii="Times New Roman" w:hAnsi="Times New Roman"/>
          <w:lang w:val="id-ID"/>
        </w:rPr>
        <w:t>Edition</w:t>
      </w:r>
      <w:r w:rsidRPr="00C965E9">
        <w:rPr>
          <w:rFonts w:ascii="Times New Roman" w:hAnsi="Times New Roman"/>
          <w:lang w:val="en-ID"/>
        </w:rPr>
        <w:t>. John Wiley &amp; Sons</w:t>
      </w:r>
      <w:r w:rsidRPr="00C965E9">
        <w:rPr>
          <w:rFonts w:ascii="Times New Roman" w:hAnsi="Times New Roman"/>
          <w:lang w:val="id-ID"/>
        </w:rPr>
        <w:t>,</w:t>
      </w:r>
      <w:r w:rsidRPr="00C965E9">
        <w:rPr>
          <w:rFonts w:ascii="Times New Roman" w:hAnsi="Times New Roman"/>
          <w:lang w:val="en-ID"/>
        </w:rPr>
        <w:t xml:space="preserve"> New Jersey</w:t>
      </w:r>
      <w:r w:rsidRPr="00C965E9">
        <w:rPr>
          <w:rFonts w:ascii="Times New Roman" w:hAnsi="Times New Roman"/>
          <w:lang w:val="id-ID"/>
        </w:rPr>
        <w:t>.</w:t>
      </w:r>
    </w:p>
    <w:p w:rsidR="00C965E9" w:rsidRPr="00C965E9" w:rsidRDefault="00C965E9" w:rsidP="00C965E9">
      <w:pPr>
        <w:pStyle w:val="Default"/>
        <w:ind w:left="709" w:hanging="709"/>
        <w:jc w:val="both"/>
        <w:rPr>
          <w:sz w:val="22"/>
          <w:szCs w:val="22"/>
        </w:rPr>
      </w:pPr>
      <w:proofErr w:type="spellStart"/>
      <w:proofErr w:type="gramStart"/>
      <w:r w:rsidRPr="00C965E9">
        <w:rPr>
          <w:sz w:val="22"/>
          <w:szCs w:val="22"/>
          <w:lang w:val="en-ID"/>
        </w:rPr>
        <w:t>Fridson</w:t>
      </w:r>
      <w:proofErr w:type="spellEnd"/>
      <w:r w:rsidRPr="00C965E9">
        <w:rPr>
          <w:sz w:val="22"/>
          <w:szCs w:val="22"/>
          <w:lang w:val="en-ID"/>
        </w:rPr>
        <w:t>, M. S., and Alvarez.</w:t>
      </w:r>
      <w:proofErr w:type="gramEnd"/>
      <w:r w:rsidRPr="00C965E9">
        <w:rPr>
          <w:sz w:val="22"/>
          <w:szCs w:val="22"/>
          <w:lang w:val="en-ID"/>
        </w:rPr>
        <w:t xml:space="preserve"> F. 2002. </w:t>
      </w:r>
      <w:r w:rsidRPr="00C965E9">
        <w:rPr>
          <w:i/>
          <w:sz w:val="22"/>
          <w:szCs w:val="22"/>
          <w:lang w:val="en-ID"/>
        </w:rPr>
        <w:t>Financial Statement Analysis: A Practitioner's Guide</w:t>
      </w:r>
      <w:r w:rsidRPr="00C965E9">
        <w:rPr>
          <w:sz w:val="22"/>
          <w:szCs w:val="22"/>
          <w:lang w:val="en-ID"/>
        </w:rPr>
        <w:t xml:space="preserve">. </w:t>
      </w:r>
      <w:proofErr w:type="gramStart"/>
      <w:r w:rsidRPr="00C965E9">
        <w:rPr>
          <w:sz w:val="22"/>
          <w:szCs w:val="22"/>
        </w:rPr>
        <w:t>Third Edition.</w:t>
      </w:r>
      <w:proofErr w:type="gramEnd"/>
      <w:r w:rsidRPr="00C965E9">
        <w:rPr>
          <w:sz w:val="22"/>
          <w:szCs w:val="22"/>
          <w:lang w:val="en-ID"/>
        </w:rPr>
        <w:t xml:space="preserve"> John Wiley &amp; Sons</w:t>
      </w:r>
      <w:r w:rsidRPr="00C965E9">
        <w:rPr>
          <w:sz w:val="22"/>
          <w:szCs w:val="22"/>
        </w:rPr>
        <w:t>,</w:t>
      </w:r>
      <w:r w:rsidRPr="00C965E9">
        <w:rPr>
          <w:sz w:val="22"/>
          <w:szCs w:val="22"/>
          <w:lang w:val="en-ID"/>
        </w:rPr>
        <w:t xml:space="preserve"> United States</w:t>
      </w:r>
      <w:r w:rsidRPr="00C965E9">
        <w:rPr>
          <w:sz w:val="22"/>
          <w:szCs w:val="22"/>
        </w:rPr>
        <w:t>.</w:t>
      </w:r>
    </w:p>
    <w:p w:rsidR="00C965E9" w:rsidRPr="00C965E9" w:rsidRDefault="00C965E9" w:rsidP="00C965E9">
      <w:pPr>
        <w:autoSpaceDE w:val="0"/>
        <w:autoSpaceDN w:val="0"/>
        <w:adjustRightInd w:val="0"/>
        <w:spacing w:after="0" w:line="240" w:lineRule="auto"/>
        <w:ind w:left="709" w:hanging="709"/>
        <w:jc w:val="both"/>
        <w:rPr>
          <w:rFonts w:ascii="Times New Roman" w:hAnsi="Times New Roman"/>
          <w:i/>
          <w:iCs/>
          <w:lang w:val="id-ID"/>
        </w:rPr>
      </w:pPr>
      <w:r w:rsidRPr="00C965E9">
        <w:rPr>
          <w:rFonts w:ascii="Times New Roman" w:hAnsi="Times New Roman"/>
          <w:lang w:val="en-ID"/>
        </w:rPr>
        <w:t xml:space="preserve">Frey, L. R., </w:t>
      </w:r>
      <w:proofErr w:type="spellStart"/>
      <w:r w:rsidRPr="00C965E9">
        <w:rPr>
          <w:rFonts w:ascii="Times New Roman" w:hAnsi="Times New Roman"/>
          <w:lang w:val="en-ID"/>
        </w:rPr>
        <w:t>Botan</w:t>
      </w:r>
      <w:proofErr w:type="spellEnd"/>
      <w:r w:rsidRPr="00C965E9">
        <w:rPr>
          <w:rFonts w:ascii="Times New Roman" w:hAnsi="Times New Roman"/>
          <w:lang w:val="en-ID"/>
        </w:rPr>
        <w:t xml:space="preserve">. C. </w:t>
      </w:r>
      <w:proofErr w:type="gramStart"/>
      <w:r w:rsidRPr="00C965E9">
        <w:rPr>
          <w:rFonts w:ascii="Times New Roman" w:hAnsi="Times New Roman"/>
          <w:lang w:val="en-ID"/>
        </w:rPr>
        <w:t>H.,</w:t>
      </w:r>
      <w:proofErr w:type="gramEnd"/>
      <w:r w:rsidRPr="00C965E9">
        <w:rPr>
          <w:rFonts w:ascii="Times New Roman" w:hAnsi="Times New Roman"/>
          <w:lang w:val="en-ID"/>
        </w:rPr>
        <w:t xml:space="preserve"> and Kreps. G. L. 2000</w:t>
      </w:r>
      <w:r w:rsidRPr="00C965E9">
        <w:rPr>
          <w:rFonts w:ascii="Times New Roman" w:hAnsi="Times New Roman"/>
          <w:lang w:val="id-ID"/>
        </w:rPr>
        <w:t>.</w:t>
      </w:r>
      <w:r w:rsidRPr="00C965E9">
        <w:rPr>
          <w:rFonts w:ascii="Times New Roman" w:hAnsi="Times New Roman"/>
          <w:lang w:val="en-ID"/>
        </w:rPr>
        <w:t xml:space="preserve"> </w:t>
      </w:r>
      <w:proofErr w:type="gramStart"/>
      <w:r w:rsidRPr="00C965E9">
        <w:rPr>
          <w:rFonts w:ascii="Times New Roman" w:hAnsi="Times New Roman"/>
          <w:i/>
          <w:iCs/>
          <w:lang w:val="en-ID"/>
        </w:rPr>
        <w:t>Investigating Communication: An Introduction to Research Methods</w:t>
      </w:r>
      <w:r w:rsidRPr="00C965E9">
        <w:rPr>
          <w:rFonts w:ascii="Times New Roman" w:hAnsi="Times New Roman"/>
          <w:lang w:val="en-ID"/>
        </w:rPr>
        <w:t>.</w:t>
      </w:r>
      <w:proofErr w:type="gramEnd"/>
      <w:r w:rsidRPr="00C965E9">
        <w:rPr>
          <w:rFonts w:ascii="Times New Roman" w:hAnsi="Times New Roman"/>
          <w:lang w:val="en-ID"/>
        </w:rPr>
        <w:t xml:space="preserve"> </w:t>
      </w:r>
      <w:r w:rsidRPr="00C965E9">
        <w:rPr>
          <w:rFonts w:ascii="Times New Roman" w:hAnsi="Times New Roman"/>
          <w:lang w:val="id-ID"/>
        </w:rPr>
        <w:t>Seco</w:t>
      </w:r>
      <w:proofErr w:type="spellStart"/>
      <w:r w:rsidRPr="00C965E9">
        <w:rPr>
          <w:rFonts w:ascii="Times New Roman" w:hAnsi="Times New Roman"/>
          <w:lang w:val="en-ID"/>
        </w:rPr>
        <w:t>nd</w:t>
      </w:r>
      <w:proofErr w:type="spellEnd"/>
      <w:r w:rsidRPr="00C965E9">
        <w:rPr>
          <w:rFonts w:ascii="Times New Roman" w:hAnsi="Times New Roman"/>
          <w:lang w:val="en-ID"/>
        </w:rPr>
        <w:t xml:space="preserve"> </w:t>
      </w:r>
      <w:r w:rsidRPr="00C965E9">
        <w:rPr>
          <w:rFonts w:ascii="Times New Roman" w:hAnsi="Times New Roman"/>
          <w:lang w:val="id-ID"/>
        </w:rPr>
        <w:t>E</w:t>
      </w:r>
      <w:r w:rsidRPr="00C965E9">
        <w:rPr>
          <w:rFonts w:ascii="Times New Roman" w:hAnsi="Times New Roman"/>
          <w:lang w:val="en-ID"/>
        </w:rPr>
        <w:t>d</w:t>
      </w:r>
      <w:r w:rsidRPr="00C965E9">
        <w:rPr>
          <w:rFonts w:ascii="Times New Roman" w:hAnsi="Times New Roman"/>
          <w:lang w:val="id-ID"/>
        </w:rPr>
        <w:t>ition</w:t>
      </w:r>
      <w:r w:rsidRPr="00C965E9">
        <w:rPr>
          <w:rFonts w:ascii="Times New Roman" w:hAnsi="Times New Roman"/>
          <w:lang w:val="en-ID"/>
        </w:rPr>
        <w:t xml:space="preserve">. </w:t>
      </w:r>
      <w:proofErr w:type="spellStart"/>
      <w:r w:rsidRPr="00C965E9">
        <w:rPr>
          <w:rFonts w:ascii="Times New Roman" w:hAnsi="Times New Roman"/>
          <w:lang w:val="en-ID"/>
        </w:rPr>
        <w:t>Allyn</w:t>
      </w:r>
      <w:proofErr w:type="spellEnd"/>
      <w:r w:rsidRPr="00C965E9">
        <w:rPr>
          <w:rFonts w:ascii="Times New Roman" w:hAnsi="Times New Roman"/>
          <w:lang w:val="en-ID"/>
        </w:rPr>
        <w:t xml:space="preserve"> and Bacon</w:t>
      </w:r>
      <w:r w:rsidRPr="00C965E9">
        <w:rPr>
          <w:rFonts w:ascii="Times New Roman" w:hAnsi="Times New Roman"/>
          <w:lang w:val="id-ID"/>
        </w:rPr>
        <w:t xml:space="preserve">, </w:t>
      </w:r>
      <w:r w:rsidRPr="00C965E9">
        <w:rPr>
          <w:rFonts w:ascii="Times New Roman" w:hAnsi="Times New Roman"/>
          <w:lang w:val="en-ID"/>
        </w:rPr>
        <w:t>Boston</w:t>
      </w:r>
      <w:r w:rsidRPr="00C965E9">
        <w:rPr>
          <w:rFonts w:ascii="Times New Roman" w:hAnsi="Times New Roman"/>
          <w:lang w:val="id-ID"/>
        </w:rPr>
        <w:t>.</w:t>
      </w:r>
    </w:p>
    <w:p w:rsidR="00C965E9" w:rsidRPr="00C965E9" w:rsidRDefault="00C965E9" w:rsidP="00C965E9">
      <w:pPr>
        <w:autoSpaceDE w:val="0"/>
        <w:autoSpaceDN w:val="0"/>
        <w:adjustRightInd w:val="0"/>
        <w:spacing w:after="0" w:line="240" w:lineRule="auto"/>
        <w:ind w:left="709" w:hanging="709"/>
        <w:jc w:val="both"/>
        <w:rPr>
          <w:rFonts w:ascii="Times New Roman" w:hAnsi="Times New Roman"/>
          <w:lang w:val="id-ID"/>
        </w:rPr>
      </w:pPr>
      <w:r w:rsidRPr="00C965E9">
        <w:rPr>
          <w:rFonts w:ascii="Times New Roman" w:eastAsia="Times New Roman" w:hAnsi="Times New Roman"/>
          <w:bCs/>
          <w:kern w:val="36"/>
          <w:lang w:val="en-ID" w:eastAsia="id-ID"/>
        </w:rPr>
        <w:t xml:space="preserve">Leach, R. 2010. </w:t>
      </w:r>
      <w:r w:rsidRPr="00C965E9">
        <w:rPr>
          <w:rFonts w:ascii="Times New Roman" w:eastAsia="Times New Roman" w:hAnsi="Times New Roman"/>
          <w:bCs/>
          <w:i/>
          <w:kern w:val="36"/>
          <w:lang w:val="en-ID" w:eastAsia="id-ID"/>
        </w:rPr>
        <w:t xml:space="preserve">Ratios Made Simple: A </w:t>
      </w:r>
      <w:r w:rsidRPr="00C965E9">
        <w:rPr>
          <w:rFonts w:ascii="Times New Roman" w:eastAsia="Times New Roman" w:hAnsi="Times New Roman"/>
          <w:bCs/>
          <w:i/>
          <w:kern w:val="36"/>
          <w:lang w:val="id-ID" w:eastAsia="id-ID"/>
        </w:rPr>
        <w:t>B</w:t>
      </w:r>
      <w:proofErr w:type="spellStart"/>
      <w:r w:rsidRPr="00C965E9">
        <w:rPr>
          <w:rFonts w:ascii="Times New Roman" w:eastAsia="Times New Roman" w:hAnsi="Times New Roman"/>
          <w:bCs/>
          <w:i/>
          <w:kern w:val="36"/>
          <w:lang w:val="en-ID" w:eastAsia="id-ID"/>
        </w:rPr>
        <w:t>eginner's</w:t>
      </w:r>
      <w:proofErr w:type="spellEnd"/>
      <w:r w:rsidRPr="00C965E9">
        <w:rPr>
          <w:rFonts w:ascii="Times New Roman" w:eastAsia="Times New Roman" w:hAnsi="Times New Roman"/>
          <w:bCs/>
          <w:i/>
          <w:kern w:val="36"/>
          <w:lang w:val="en-ID" w:eastAsia="id-ID"/>
        </w:rPr>
        <w:t xml:space="preserve"> </w:t>
      </w:r>
      <w:r w:rsidRPr="00C965E9">
        <w:rPr>
          <w:rFonts w:ascii="Times New Roman" w:eastAsia="Times New Roman" w:hAnsi="Times New Roman"/>
          <w:bCs/>
          <w:i/>
          <w:kern w:val="36"/>
          <w:lang w:val="id-ID" w:eastAsia="id-ID"/>
        </w:rPr>
        <w:t>G</w:t>
      </w:r>
      <w:proofErr w:type="spellStart"/>
      <w:r w:rsidRPr="00C965E9">
        <w:rPr>
          <w:rFonts w:ascii="Times New Roman" w:eastAsia="Times New Roman" w:hAnsi="Times New Roman"/>
          <w:bCs/>
          <w:i/>
          <w:kern w:val="36"/>
          <w:lang w:val="en-ID" w:eastAsia="id-ID"/>
        </w:rPr>
        <w:t>uide</w:t>
      </w:r>
      <w:proofErr w:type="spellEnd"/>
      <w:r w:rsidRPr="00C965E9">
        <w:rPr>
          <w:rFonts w:ascii="Times New Roman" w:eastAsia="Times New Roman" w:hAnsi="Times New Roman"/>
          <w:bCs/>
          <w:i/>
          <w:kern w:val="36"/>
          <w:lang w:val="en-ID" w:eastAsia="id-ID"/>
        </w:rPr>
        <w:t xml:space="preserve"> to the </w:t>
      </w:r>
      <w:r w:rsidRPr="00C965E9">
        <w:rPr>
          <w:rFonts w:ascii="Times New Roman" w:eastAsia="Times New Roman" w:hAnsi="Times New Roman"/>
          <w:bCs/>
          <w:i/>
          <w:kern w:val="36"/>
          <w:lang w:val="id-ID" w:eastAsia="id-ID"/>
        </w:rPr>
        <w:t>K</w:t>
      </w:r>
      <w:proofErr w:type="spellStart"/>
      <w:r w:rsidRPr="00C965E9">
        <w:rPr>
          <w:rFonts w:ascii="Times New Roman" w:eastAsia="Times New Roman" w:hAnsi="Times New Roman"/>
          <w:bCs/>
          <w:i/>
          <w:kern w:val="36"/>
          <w:lang w:val="en-ID" w:eastAsia="id-ID"/>
        </w:rPr>
        <w:t>ey</w:t>
      </w:r>
      <w:proofErr w:type="spellEnd"/>
      <w:r w:rsidRPr="00C965E9">
        <w:rPr>
          <w:rFonts w:ascii="Times New Roman" w:eastAsia="Times New Roman" w:hAnsi="Times New Roman"/>
          <w:bCs/>
          <w:i/>
          <w:kern w:val="36"/>
          <w:lang w:val="en-ID" w:eastAsia="id-ID"/>
        </w:rPr>
        <w:t xml:space="preserve"> </w:t>
      </w:r>
      <w:r w:rsidRPr="00C965E9">
        <w:rPr>
          <w:rFonts w:ascii="Times New Roman" w:eastAsia="Times New Roman" w:hAnsi="Times New Roman"/>
          <w:bCs/>
          <w:i/>
          <w:kern w:val="36"/>
          <w:lang w:val="id-ID" w:eastAsia="id-ID"/>
        </w:rPr>
        <w:t>F</w:t>
      </w:r>
      <w:proofErr w:type="spellStart"/>
      <w:r w:rsidRPr="00C965E9">
        <w:rPr>
          <w:rFonts w:ascii="Times New Roman" w:eastAsia="Times New Roman" w:hAnsi="Times New Roman"/>
          <w:bCs/>
          <w:i/>
          <w:kern w:val="36"/>
          <w:lang w:val="en-ID" w:eastAsia="id-ID"/>
        </w:rPr>
        <w:t>inancial</w:t>
      </w:r>
      <w:proofErr w:type="spellEnd"/>
      <w:r w:rsidRPr="00C965E9">
        <w:rPr>
          <w:rFonts w:ascii="Times New Roman" w:eastAsia="Times New Roman" w:hAnsi="Times New Roman"/>
          <w:bCs/>
          <w:i/>
          <w:kern w:val="36"/>
          <w:lang w:val="en-ID" w:eastAsia="id-ID"/>
        </w:rPr>
        <w:t xml:space="preserve"> </w:t>
      </w:r>
      <w:r w:rsidRPr="00C965E9">
        <w:rPr>
          <w:rFonts w:ascii="Times New Roman" w:eastAsia="Times New Roman" w:hAnsi="Times New Roman"/>
          <w:bCs/>
          <w:i/>
          <w:kern w:val="36"/>
          <w:lang w:val="id-ID" w:eastAsia="id-ID"/>
        </w:rPr>
        <w:t>R</w:t>
      </w:r>
      <w:proofErr w:type="spellStart"/>
      <w:r w:rsidRPr="00C965E9">
        <w:rPr>
          <w:rFonts w:ascii="Times New Roman" w:eastAsia="Times New Roman" w:hAnsi="Times New Roman"/>
          <w:bCs/>
          <w:i/>
          <w:kern w:val="36"/>
          <w:lang w:val="en-ID" w:eastAsia="id-ID"/>
        </w:rPr>
        <w:t>atios</w:t>
      </w:r>
      <w:proofErr w:type="spellEnd"/>
      <w:r w:rsidRPr="00C965E9">
        <w:rPr>
          <w:rFonts w:ascii="Times New Roman" w:eastAsia="Times New Roman" w:hAnsi="Times New Roman"/>
          <w:bCs/>
          <w:kern w:val="36"/>
          <w:lang w:val="en-ID" w:eastAsia="id-ID"/>
        </w:rPr>
        <w:t>. Harriman House</w:t>
      </w:r>
      <w:r w:rsidRPr="00C965E9">
        <w:rPr>
          <w:rFonts w:ascii="Times New Roman" w:eastAsia="Times New Roman" w:hAnsi="Times New Roman"/>
          <w:bCs/>
          <w:kern w:val="36"/>
          <w:lang w:val="id-ID" w:eastAsia="id-ID"/>
        </w:rPr>
        <w:t>,</w:t>
      </w:r>
      <w:r w:rsidRPr="00C965E9">
        <w:rPr>
          <w:rFonts w:ascii="Times New Roman" w:eastAsia="Times New Roman" w:hAnsi="Times New Roman"/>
          <w:bCs/>
          <w:kern w:val="36"/>
          <w:lang w:val="en-ID" w:eastAsia="id-ID"/>
        </w:rPr>
        <w:t xml:space="preserve"> </w:t>
      </w:r>
      <w:r w:rsidRPr="00C965E9">
        <w:rPr>
          <w:rFonts w:ascii="Times New Roman" w:eastAsia="Times New Roman" w:hAnsi="Times New Roman"/>
          <w:bCs/>
          <w:kern w:val="36"/>
          <w:lang w:val="id-ID" w:eastAsia="id-ID"/>
        </w:rPr>
        <w:t xml:space="preserve">London. </w:t>
      </w:r>
      <w:r w:rsidRPr="00C965E9">
        <w:rPr>
          <w:rFonts w:ascii="Times New Roman" w:eastAsia="Times New Roman" w:hAnsi="Times New Roman"/>
          <w:bCs/>
          <w:kern w:val="36"/>
          <w:lang w:eastAsia="id-ID"/>
        </w:rPr>
        <w:t xml:space="preserve">From: </w:t>
      </w:r>
      <w:hyperlink r:id="rId19" w:history="1">
        <w:r w:rsidRPr="00C965E9">
          <w:rPr>
            <w:rStyle w:val="Hyperlink"/>
            <w:rFonts w:ascii="Times New Roman" w:eastAsia="Times New Roman" w:hAnsi="Times New Roman"/>
            <w:bCs/>
            <w:kern w:val="36"/>
            <w:lang w:val="en-ID" w:eastAsia="id-ID"/>
          </w:rPr>
          <w:t>https://www.harriman-house.com/samples/9780857190826_sample.pdf</w:t>
        </w:r>
      </w:hyperlink>
      <w:r w:rsidRPr="00C965E9">
        <w:rPr>
          <w:rFonts w:ascii="Times New Roman" w:hAnsi="Times New Roman"/>
        </w:rPr>
        <w:t xml:space="preserve">. </w:t>
      </w:r>
      <w:r w:rsidRPr="00C965E9">
        <w:rPr>
          <w:rFonts w:ascii="Times New Roman" w:hAnsi="Times New Roman"/>
          <w:lang w:val="id-ID"/>
        </w:rPr>
        <w:t>Retrieved March 25</w:t>
      </w:r>
      <w:r w:rsidRPr="00C965E9">
        <w:rPr>
          <w:rFonts w:ascii="Times New Roman" w:hAnsi="Times New Roman"/>
          <w:vertAlign w:val="superscript"/>
          <w:lang w:val="id-ID"/>
        </w:rPr>
        <w:t>th</w:t>
      </w:r>
      <w:r w:rsidRPr="00C965E9">
        <w:rPr>
          <w:rFonts w:ascii="Times New Roman" w:hAnsi="Times New Roman"/>
          <w:lang w:val="id-ID"/>
        </w:rPr>
        <w:t xml:space="preserve"> 2018.</w:t>
      </w:r>
    </w:p>
    <w:p w:rsidR="00C965E9" w:rsidRPr="00C965E9" w:rsidRDefault="00C965E9" w:rsidP="00C965E9">
      <w:pPr>
        <w:pStyle w:val="Default"/>
        <w:ind w:left="709" w:hanging="709"/>
        <w:jc w:val="both"/>
        <w:rPr>
          <w:sz w:val="22"/>
          <w:szCs w:val="22"/>
        </w:rPr>
      </w:pPr>
      <w:proofErr w:type="spellStart"/>
      <w:r w:rsidRPr="00C965E9">
        <w:rPr>
          <w:sz w:val="22"/>
          <w:szCs w:val="22"/>
          <w:lang w:val="en-ID"/>
        </w:rPr>
        <w:t>Muijs</w:t>
      </w:r>
      <w:proofErr w:type="spellEnd"/>
      <w:r w:rsidRPr="00C965E9">
        <w:rPr>
          <w:sz w:val="22"/>
          <w:szCs w:val="22"/>
          <w:lang w:val="en-ID"/>
        </w:rPr>
        <w:t xml:space="preserve">, D. 2004. </w:t>
      </w:r>
      <w:r w:rsidRPr="00C965E9">
        <w:rPr>
          <w:rStyle w:val="fn"/>
          <w:i/>
          <w:sz w:val="22"/>
          <w:szCs w:val="22"/>
          <w:lang w:val="en-ID"/>
        </w:rPr>
        <w:t xml:space="preserve">Doing Quantitative Research in Education </w:t>
      </w:r>
      <w:proofErr w:type="gramStart"/>
      <w:r w:rsidRPr="00C965E9">
        <w:rPr>
          <w:rStyle w:val="fn"/>
          <w:i/>
          <w:sz w:val="22"/>
          <w:szCs w:val="22"/>
        </w:rPr>
        <w:t>W</w:t>
      </w:r>
      <w:proofErr w:type="spellStart"/>
      <w:r w:rsidRPr="00C965E9">
        <w:rPr>
          <w:rStyle w:val="fn"/>
          <w:i/>
          <w:sz w:val="22"/>
          <w:szCs w:val="22"/>
          <w:lang w:val="en-ID"/>
        </w:rPr>
        <w:t>ith</w:t>
      </w:r>
      <w:proofErr w:type="spellEnd"/>
      <w:proofErr w:type="gramEnd"/>
      <w:r w:rsidRPr="00C965E9">
        <w:rPr>
          <w:rStyle w:val="fn"/>
          <w:i/>
          <w:sz w:val="22"/>
          <w:szCs w:val="22"/>
          <w:lang w:val="en-ID"/>
        </w:rPr>
        <w:t xml:space="preserve"> SPSS</w:t>
      </w:r>
      <w:r w:rsidRPr="00C965E9">
        <w:rPr>
          <w:rStyle w:val="fn"/>
          <w:sz w:val="22"/>
          <w:szCs w:val="22"/>
          <w:lang w:val="en-ID"/>
        </w:rPr>
        <w:t xml:space="preserve">. </w:t>
      </w:r>
      <w:proofErr w:type="gramStart"/>
      <w:r w:rsidRPr="00C965E9">
        <w:rPr>
          <w:rStyle w:val="fn"/>
          <w:sz w:val="22"/>
          <w:szCs w:val="22"/>
        </w:rPr>
        <w:t>Fir</w:t>
      </w:r>
      <w:proofErr w:type="spellStart"/>
      <w:r w:rsidRPr="00C965E9">
        <w:rPr>
          <w:rStyle w:val="fn"/>
          <w:sz w:val="22"/>
          <w:szCs w:val="22"/>
          <w:lang w:val="en-ID"/>
        </w:rPr>
        <w:t>st</w:t>
      </w:r>
      <w:proofErr w:type="spellEnd"/>
      <w:r w:rsidRPr="00C965E9">
        <w:rPr>
          <w:rStyle w:val="fn"/>
          <w:sz w:val="22"/>
          <w:szCs w:val="22"/>
          <w:lang w:val="en-ID"/>
        </w:rPr>
        <w:t xml:space="preserve"> </w:t>
      </w:r>
      <w:proofErr w:type="spellStart"/>
      <w:r w:rsidRPr="00C965E9">
        <w:rPr>
          <w:rStyle w:val="fn"/>
          <w:sz w:val="22"/>
          <w:szCs w:val="22"/>
          <w:lang w:val="en-ID"/>
        </w:rPr>
        <w:t>ed</w:t>
      </w:r>
      <w:r w:rsidRPr="00C965E9">
        <w:rPr>
          <w:rStyle w:val="fn"/>
          <w:sz w:val="22"/>
          <w:szCs w:val="22"/>
        </w:rPr>
        <w:t>ition</w:t>
      </w:r>
      <w:proofErr w:type="spellEnd"/>
      <w:r w:rsidRPr="00C965E9">
        <w:rPr>
          <w:rStyle w:val="fn"/>
          <w:sz w:val="22"/>
          <w:szCs w:val="22"/>
          <w:lang w:val="en-ID"/>
        </w:rPr>
        <w:t>.</w:t>
      </w:r>
      <w:proofErr w:type="gramEnd"/>
      <w:r w:rsidRPr="00C965E9">
        <w:rPr>
          <w:rStyle w:val="fn"/>
          <w:sz w:val="22"/>
          <w:szCs w:val="22"/>
          <w:lang w:val="en-ID"/>
        </w:rPr>
        <w:t xml:space="preserve"> </w:t>
      </w:r>
      <w:proofErr w:type="gramStart"/>
      <w:r w:rsidRPr="00C965E9">
        <w:rPr>
          <w:sz w:val="22"/>
          <w:szCs w:val="22"/>
          <w:lang w:val="en-ID"/>
        </w:rPr>
        <w:t>SAGE Publications</w:t>
      </w:r>
      <w:r w:rsidRPr="00C965E9">
        <w:rPr>
          <w:sz w:val="22"/>
          <w:szCs w:val="22"/>
        </w:rPr>
        <w:t xml:space="preserve">, </w:t>
      </w:r>
      <w:r w:rsidRPr="00C965E9">
        <w:rPr>
          <w:rStyle w:val="fn"/>
          <w:sz w:val="22"/>
          <w:szCs w:val="22"/>
          <w:lang w:val="en-ID"/>
        </w:rPr>
        <w:t>London</w:t>
      </w:r>
      <w:r w:rsidRPr="00C965E9">
        <w:rPr>
          <w:rStyle w:val="fn"/>
          <w:sz w:val="22"/>
          <w:szCs w:val="22"/>
        </w:rPr>
        <w:t>.</w:t>
      </w:r>
      <w:proofErr w:type="gramEnd"/>
    </w:p>
    <w:p w:rsidR="00C965E9" w:rsidRPr="00C965E9" w:rsidRDefault="00C965E9" w:rsidP="00C965E9">
      <w:pPr>
        <w:spacing w:after="0" w:line="240" w:lineRule="auto"/>
        <w:ind w:left="709" w:hanging="709"/>
        <w:jc w:val="both"/>
        <w:rPr>
          <w:rFonts w:ascii="Times New Roman" w:hAnsi="Times New Roman"/>
          <w:lang w:val="id-ID"/>
        </w:rPr>
      </w:pPr>
      <w:proofErr w:type="gramStart"/>
      <w:r w:rsidRPr="00C965E9">
        <w:rPr>
          <w:rFonts w:ascii="Times New Roman" w:hAnsi="Times New Roman"/>
          <w:lang w:val="en-ID"/>
        </w:rPr>
        <w:t>Penman, S.</w:t>
      </w:r>
      <w:r w:rsidRPr="00C965E9">
        <w:rPr>
          <w:rFonts w:ascii="Times New Roman" w:hAnsi="Times New Roman"/>
        </w:rPr>
        <w:t xml:space="preserve"> </w:t>
      </w:r>
      <w:r w:rsidRPr="00C965E9">
        <w:rPr>
          <w:rFonts w:ascii="Times New Roman" w:hAnsi="Times New Roman"/>
          <w:lang w:val="en-ID"/>
        </w:rPr>
        <w:t>H. 2013</w:t>
      </w:r>
      <w:r w:rsidRPr="00C965E9">
        <w:rPr>
          <w:rFonts w:ascii="Times New Roman" w:hAnsi="Times New Roman"/>
        </w:rPr>
        <w:t>.</w:t>
      </w:r>
      <w:proofErr w:type="gramEnd"/>
      <w:r w:rsidRPr="00C965E9">
        <w:rPr>
          <w:rFonts w:ascii="Times New Roman" w:hAnsi="Times New Roman"/>
          <w:lang w:val="en-ID"/>
        </w:rPr>
        <w:t xml:space="preserve"> </w:t>
      </w:r>
      <w:proofErr w:type="gramStart"/>
      <w:r w:rsidRPr="00C965E9">
        <w:rPr>
          <w:rFonts w:ascii="Times New Roman" w:hAnsi="Times New Roman"/>
          <w:i/>
          <w:lang w:val="en-ID"/>
        </w:rPr>
        <w:t>Financial Statement Analysis and Security Valuation</w:t>
      </w:r>
      <w:r w:rsidRPr="00C965E9">
        <w:rPr>
          <w:rFonts w:ascii="Times New Roman" w:hAnsi="Times New Roman"/>
          <w:lang w:val="en-ID"/>
        </w:rPr>
        <w:t>.</w:t>
      </w:r>
      <w:proofErr w:type="gramEnd"/>
      <w:r w:rsidRPr="00C965E9">
        <w:rPr>
          <w:rFonts w:ascii="Times New Roman" w:hAnsi="Times New Roman"/>
          <w:lang w:val="en-ID"/>
        </w:rPr>
        <w:t xml:space="preserve"> </w:t>
      </w:r>
      <w:proofErr w:type="gramStart"/>
      <w:r w:rsidRPr="00C965E9">
        <w:rPr>
          <w:rFonts w:ascii="Times New Roman" w:hAnsi="Times New Roman"/>
          <w:lang w:val="en-ID"/>
        </w:rPr>
        <w:t xml:space="preserve">Fifth </w:t>
      </w:r>
      <w:r w:rsidRPr="00C965E9">
        <w:rPr>
          <w:rFonts w:ascii="Times New Roman" w:hAnsi="Times New Roman"/>
          <w:lang w:val="id-ID"/>
        </w:rPr>
        <w:t>E</w:t>
      </w:r>
      <w:proofErr w:type="spellStart"/>
      <w:r w:rsidRPr="00C965E9">
        <w:rPr>
          <w:rFonts w:ascii="Times New Roman" w:hAnsi="Times New Roman"/>
          <w:lang w:val="en-ID"/>
        </w:rPr>
        <w:t>dition</w:t>
      </w:r>
      <w:proofErr w:type="spellEnd"/>
      <w:r w:rsidRPr="00C965E9">
        <w:rPr>
          <w:rFonts w:ascii="Times New Roman" w:hAnsi="Times New Roman"/>
          <w:lang w:val="en-ID"/>
        </w:rPr>
        <w:t>.</w:t>
      </w:r>
      <w:proofErr w:type="gramEnd"/>
      <w:r w:rsidRPr="00C965E9">
        <w:rPr>
          <w:rFonts w:ascii="Times New Roman" w:hAnsi="Times New Roman"/>
          <w:lang w:val="id-ID"/>
        </w:rPr>
        <w:t xml:space="preserve"> </w:t>
      </w:r>
      <w:r w:rsidRPr="00C965E9">
        <w:rPr>
          <w:rFonts w:ascii="Times New Roman" w:hAnsi="Times New Roman"/>
          <w:lang w:val="en-ID"/>
        </w:rPr>
        <w:t>McGraw-Hill Companies</w:t>
      </w:r>
      <w:r w:rsidRPr="00C965E9">
        <w:rPr>
          <w:rFonts w:ascii="Times New Roman" w:hAnsi="Times New Roman"/>
          <w:lang w:val="id-ID"/>
        </w:rPr>
        <w:t xml:space="preserve">, </w:t>
      </w:r>
      <w:r w:rsidRPr="00C965E9">
        <w:rPr>
          <w:rFonts w:ascii="Times New Roman" w:hAnsi="Times New Roman"/>
          <w:lang w:val="en-ID"/>
        </w:rPr>
        <w:t>New York</w:t>
      </w:r>
      <w:r w:rsidRPr="00C965E9">
        <w:rPr>
          <w:rFonts w:ascii="Times New Roman" w:hAnsi="Times New Roman"/>
          <w:lang w:val="id-ID"/>
        </w:rPr>
        <w:t>.</w:t>
      </w:r>
    </w:p>
    <w:p w:rsidR="00C965E9" w:rsidRPr="00C965E9" w:rsidRDefault="00C965E9" w:rsidP="00C965E9">
      <w:pPr>
        <w:pStyle w:val="Default"/>
        <w:ind w:left="709" w:hanging="709"/>
        <w:jc w:val="both"/>
        <w:rPr>
          <w:sz w:val="22"/>
          <w:szCs w:val="22"/>
        </w:rPr>
      </w:pPr>
      <w:r w:rsidRPr="00C965E9">
        <w:rPr>
          <w:sz w:val="22"/>
          <w:szCs w:val="22"/>
          <w:lang w:val="en-ID"/>
        </w:rPr>
        <w:t xml:space="preserve">Petty, </w:t>
      </w:r>
      <w:hyperlink r:id="rId20" w:history="1">
        <w:r w:rsidRPr="00C965E9">
          <w:rPr>
            <w:rStyle w:val="Hyperlink"/>
            <w:color w:val="auto"/>
            <w:sz w:val="22"/>
            <w:szCs w:val="22"/>
            <w:shd w:val="clear" w:color="auto" w:fill="FFFFFF"/>
            <w:lang w:val="en-ID"/>
          </w:rPr>
          <w:t>J. W.</w:t>
        </w:r>
      </w:hyperlink>
      <w:r w:rsidRPr="00C965E9">
        <w:rPr>
          <w:sz w:val="22"/>
          <w:szCs w:val="22"/>
          <w:shd w:val="clear" w:color="auto" w:fill="FFFFFF"/>
          <w:lang w:val="en-ID"/>
        </w:rPr>
        <w:t xml:space="preserve">, Titman. </w:t>
      </w:r>
      <w:proofErr w:type="gramStart"/>
      <w:r w:rsidRPr="00C965E9">
        <w:rPr>
          <w:sz w:val="22"/>
          <w:szCs w:val="22"/>
          <w:lang w:val="en-ID"/>
        </w:rPr>
        <w:t xml:space="preserve">S., </w:t>
      </w:r>
      <w:proofErr w:type="spellStart"/>
      <w:r w:rsidRPr="00C965E9">
        <w:rPr>
          <w:sz w:val="22"/>
          <w:szCs w:val="22"/>
          <w:shd w:val="clear" w:color="auto" w:fill="FFFFFF"/>
          <w:lang w:val="en-ID"/>
        </w:rPr>
        <w:t>Keown</w:t>
      </w:r>
      <w:proofErr w:type="spellEnd"/>
      <w:r w:rsidRPr="00C965E9">
        <w:rPr>
          <w:sz w:val="22"/>
          <w:szCs w:val="22"/>
          <w:shd w:val="clear" w:color="auto" w:fill="FFFFFF"/>
          <w:lang w:val="en-ID"/>
        </w:rPr>
        <w:t xml:space="preserve">, </w:t>
      </w:r>
      <w:hyperlink r:id="rId21" w:history="1">
        <w:r w:rsidRPr="00C965E9">
          <w:rPr>
            <w:rStyle w:val="Hyperlink"/>
            <w:color w:val="auto"/>
            <w:sz w:val="22"/>
            <w:szCs w:val="22"/>
            <w:shd w:val="clear" w:color="auto" w:fill="FFFFFF"/>
            <w:lang w:val="en-ID"/>
          </w:rPr>
          <w:t>A. J.</w:t>
        </w:r>
      </w:hyperlink>
      <w:r w:rsidRPr="00C965E9">
        <w:rPr>
          <w:sz w:val="22"/>
          <w:szCs w:val="22"/>
          <w:lang w:val="en-ID"/>
        </w:rPr>
        <w:t>,</w:t>
      </w:r>
      <w:r w:rsidRPr="00C965E9">
        <w:rPr>
          <w:sz w:val="22"/>
          <w:szCs w:val="22"/>
          <w:shd w:val="clear" w:color="auto" w:fill="FFFFFF"/>
          <w:lang w:val="en-ID"/>
        </w:rPr>
        <w:t> Martin.</w:t>
      </w:r>
      <w:proofErr w:type="gramEnd"/>
      <w:r w:rsidRPr="00C965E9">
        <w:rPr>
          <w:sz w:val="22"/>
          <w:szCs w:val="22"/>
          <w:shd w:val="clear" w:color="auto" w:fill="FFFFFF"/>
          <w:lang w:val="en-ID"/>
        </w:rPr>
        <w:t xml:space="preserve"> </w:t>
      </w:r>
      <w:hyperlink r:id="rId22" w:history="1">
        <w:r w:rsidRPr="00C965E9">
          <w:rPr>
            <w:rStyle w:val="Hyperlink"/>
            <w:color w:val="auto"/>
            <w:sz w:val="22"/>
            <w:szCs w:val="22"/>
            <w:shd w:val="clear" w:color="auto" w:fill="FFFFFF"/>
            <w:lang w:val="en-ID"/>
          </w:rPr>
          <w:t>P.</w:t>
        </w:r>
      </w:hyperlink>
      <w:r w:rsidRPr="00C965E9">
        <w:rPr>
          <w:sz w:val="22"/>
          <w:szCs w:val="22"/>
          <w:shd w:val="clear" w:color="auto" w:fill="FFFFFF"/>
          <w:lang w:val="en-ID"/>
        </w:rPr>
        <w:t xml:space="preserve">, Martin. </w:t>
      </w:r>
      <w:hyperlink r:id="rId23" w:history="1">
        <w:r w:rsidRPr="00C965E9">
          <w:rPr>
            <w:rStyle w:val="Hyperlink"/>
            <w:color w:val="auto"/>
            <w:sz w:val="22"/>
            <w:szCs w:val="22"/>
            <w:shd w:val="clear" w:color="auto" w:fill="FFFFFF"/>
            <w:lang w:val="en-ID"/>
          </w:rPr>
          <w:t xml:space="preserve">J. </w:t>
        </w:r>
        <w:proofErr w:type="gramStart"/>
        <w:r w:rsidRPr="00C965E9">
          <w:rPr>
            <w:rStyle w:val="Hyperlink"/>
            <w:color w:val="auto"/>
            <w:sz w:val="22"/>
            <w:szCs w:val="22"/>
            <w:shd w:val="clear" w:color="auto" w:fill="FFFFFF"/>
            <w:lang w:val="en-ID"/>
          </w:rPr>
          <w:t>D.</w:t>
        </w:r>
      </w:hyperlink>
      <w:r w:rsidRPr="00C965E9">
        <w:rPr>
          <w:sz w:val="22"/>
          <w:szCs w:val="22"/>
          <w:shd w:val="clear" w:color="auto" w:fill="FFFFFF"/>
          <w:lang w:val="en-ID"/>
        </w:rPr>
        <w:t>,</w:t>
      </w:r>
      <w:proofErr w:type="gramEnd"/>
      <w:r w:rsidRPr="00C965E9">
        <w:rPr>
          <w:sz w:val="22"/>
          <w:szCs w:val="22"/>
          <w:shd w:val="clear" w:color="auto" w:fill="FFFFFF"/>
          <w:lang w:val="en-ID"/>
        </w:rPr>
        <w:t xml:space="preserve"> and Burrow. </w:t>
      </w:r>
      <w:hyperlink r:id="rId24" w:history="1">
        <w:r w:rsidRPr="00C965E9">
          <w:rPr>
            <w:rStyle w:val="Hyperlink"/>
            <w:color w:val="auto"/>
            <w:sz w:val="22"/>
            <w:szCs w:val="22"/>
            <w:shd w:val="clear" w:color="auto" w:fill="FFFFFF"/>
            <w:lang w:val="en-ID"/>
          </w:rPr>
          <w:t>M</w:t>
        </w:r>
      </w:hyperlink>
      <w:r w:rsidRPr="00C965E9">
        <w:rPr>
          <w:sz w:val="22"/>
          <w:szCs w:val="22"/>
          <w:lang w:val="en-ID"/>
        </w:rPr>
        <w:t xml:space="preserve">. 2012. </w:t>
      </w:r>
      <w:r w:rsidRPr="00C965E9">
        <w:rPr>
          <w:rFonts w:eastAsia="Times New Roman"/>
          <w:bCs/>
          <w:i/>
          <w:kern w:val="36"/>
          <w:sz w:val="22"/>
          <w:szCs w:val="22"/>
          <w:lang w:val="en-ID" w:eastAsia="id-ID"/>
        </w:rPr>
        <w:t>Financial Management: Principles and Applications</w:t>
      </w:r>
      <w:r w:rsidRPr="00C965E9">
        <w:rPr>
          <w:rFonts w:eastAsia="Times New Roman"/>
          <w:bCs/>
          <w:i/>
          <w:kern w:val="36"/>
          <w:sz w:val="22"/>
          <w:szCs w:val="22"/>
          <w:lang w:eastAsia="id-ID"/>
        </w:rPr>
        <w:t>.</w:t>
      </w:r>
      <w:r w:rsidRPr="00C965E9">
        <w:rPr>
          <w:rFonts w:eastAsia="Times New Roman"/>
          <w:bCs/>
          <w:kern w:val="36"/>
          <w:sz w:val="22"/>
          <w:szCs w:val="22"/>
          <w:lang w:val="en-ID" w:eastAsia="id-ID"/>
        </w:rPr>
        <w:t xml:space="preserve"> </w:t>
      </w:r>
      <w:proofErr w:type="gramStart"/>
      <w:r w:rsidRPr="00C965E9">
        <w:rPr>
          <w:rFonts w:eastAsia="Times New Roman"/>
          <w:bCs/>
          <w:kern w:val="36"/>
          <w:sz w:val="22"/>
          <w:szCs w:val="22"/>
          <w:lang w:val="en-ID" w:eastAsia="id-ID"/>
        </w:rPr>
        <w:t xml:space="preserve">Sixth </w:t>
      </w:r>
      <w:r w:rsidRPr="00C965E9">
        <w:rPr>
          <w:rFonts w:eastAsia="Times New Roman"/>
          <w:bCs/>
          <w:kern w:val="36"/>
          <w:sz w:val="22"/>
          <w:szCs w:val="22"/>
          <w:lang w:eastAsia="id-ID"/>
        </w:rPr>
        <w:t>A</w:t>
      </w:r>
      <w:proofErr w:type="spellStart"/>
      <w:r w:rsidRPr="00C965E9">
        <w:rPr>
          <w:rFonts w:eastAsia="Times New Roman"/>
          <w:bCs/>
          <w:kern w:val="36"/>
          <w:sz w:val="22"/>
          <w:szCs w:val="22"/>
          <w:lang w:val="en-ID" w:eastAsia="id-ID"/>
        </w:rPr>
        <w:t>daptation</w:t>
      </w:r>
      <w:proofErr w:type="spellEnd"/>
      <w:r w:rsidRPr="00C965E9">
        <w:rPr>
          <w:rFonts w:eastAsia="Times New Roman"/>
          <w:bCs/>
          <w:kern w:val="36"/>
          <w:sz w:val="22"/>
          <w:szCs w:val="22"/>
          <w:lang w:val="en-ID" w:eastAsia="id-ID"/>
        </w:rPr>
        <w:t xml:space="preserve"> </w:t>
      </w:r>
      <w:r w:rsidRPr="00C965E9">
        <w:rPr>
          <w:rFonts w:eastAsia="Times New Roman"/>
          <w:bCs/>
          <w:kern w:val="36"/>
          <w:sz w:val="22"/>
          <w:szCs w:val="22"/>
          <w:lang w:eastAsia="id-ID"/>
        </w:rPr>
        <w:t>E</w:t>
      </w:r>
      <w:proofErr w:type="spellStart"/>
      <w:r w:rsidRPr="00C965E9">
        <w:rPr>
          <w:rFonts w:eastAsia="Times New Roman"/>
          <w:bCs/>
          <w:kern w:val="36"/>
          <w:sz w:val="22"/>
          <w:szCs w:val="22"/>
          <w:lang w:val="en-ID" w:eastAsia="id-ID"/>
        </w:rPr>
        <w:t>dition</w:t>
      </w:r>
      <w:proofErr w:type="spellEnd"/>
      <w:r w:rsidRPr="00C965E9">
        <w:rPr>
          <w:rFonts w:eastAsia="Times New Roman"/>
          <w:bCs/>
          <w:kern w:val="36"/>
          <w:sz w:val="22"/>
          <w:szCs w:val="22"/>
          <w:lang w:eastAsia="id-ID"/>
        </w:rPr>
        <w:t>.</w:t>
      </w:r>
      <w:proofErr w:type="gramEnd"/>
      <w:r w:rsidRPr="00C965E9">
        <w:rPr>
          <w:sz w:val="22"/>
          <w:szCs w:val="22"/>
          <w:shd w:val="clear" w:color="auto" w:fill="FFFFFF"/>
          <w:lang w:val="en-ID"/>
        </w:rPr>
        <w:t xml:space="preserve"> Pearson Australia Group</w:t>
      </w:r>
      <w:r w:rsidRPr="00C965E9">
        <w:rPr>
          <w:sz w:val="22"/>
          <w:szCs w:val="22"/>
          <w:shd w:val="clear" w:color="auto" w:fill="FFFFFF"/>
        </w:rPr>
        <w:t xml:space="preserve">, </w:t>
      </w:r>
      <w:r w:rsidRPr="00C965E9">
        <w:rPr>
          <w:rFonts w:eastAsia="Times New Roman"/>
          <w:bCs/>
          <w:kern w:val="36"/>
          <w:sz w:val="22"/>
          <w:szCs w:val="22"/>
          <w:lang w:val="en-ID" w:eastAsia="id-ID"/>
        </w:rPr>
        <w:t>Australia</w:t>
      </w:r>
      <w:r w:rsidRPr="00C965E9">
        <w:rPr>
          <w:rFonts w:eastAsia="Times New Roman"/>
          <w:bCs/>
          <w:kern w:val="36"/>
          <w:sz w:val="22"/>
          <w:szCs w:val="22"/>
          <w:lang w:eastAsia="id-ID"/>
        </w:rPr>
        <w:t>.</w:t>
      </w:r>
      <w:r w:rsidRPr="00C965E9">
        <w:rPr>
          <w:rFonts w:eastAsia="Times New Roman"/>
          <w:bCs/>
          <w:kern w:val="36"/>
          <w:sz w:val="22"/>
          <w:szCs w:val="22"/>
          <w:lang w:val="en-ID" w:eastAsia="id-ID"/>
        </w:rPr>
        <w:t xml:space="preserve"> </w:t>
      </w:r>
    </w:p>
    <w:p w:rsidR="00C965E9" w:rsidRPr="00C965E9" w:rsidRDefault="00C965E9" w:rsidP="00C965E9">
      <w:pPr>
        <w:spacing w:after="0" w:line="240" w:lineRule="auto"/>
        <w:ind w:left="709" w:hanging="709"/>
        <w:jc w:val="both"/>
        <w:rPr>
          <w:rFonts w:ascii="Times New Roman" w:hAnsi="Times New Roman"/>
          <w:lang w:val="id-ID"/>
        </w:rPr>
      </w:pPr>
      <w:proofErr w:type="gramStart"/>
      <w:r w:rsidRPr="00C965E9">
        <w:rPr>
          <w:rFonts w:ascii="Times New Roman" w:hAnsi="Times New Roman"/>
          <w:lang w:val="en-ID"/>
        </w:rPr>
        <w:t xml:space="preserve">Quinn, G., and </w:t>
      </w:r>
      <w:proofErr w:type="spellStart"/>
      <w:r w:rsidRPr="00C965E9">
        <w:rPr>
          <w:rFonts w:ascii="Times New Roman" w:hAnsi="Times New Roman"/>
          <w:lang w:val="en-ID"/>
        </w:rPr>
        <w:t>Keough</w:t>
      </w:r>
      <w:proofErr w:type="spellEnd"/>
      <w:r w:rsidRPr="00C965E9">
        <w:rPr>
          <w:rFonts w:ascii="Times New Roman" w:hAnsi="Times New Roman"/>
          <w:lang w:val="en-ID"/>
        </w:rPr>
        <w:t>.</w:t>
      </w:r>
      <w:proofErr w:type="gramEnd"/>
      <w:r w:rsidRPr="00C965E9">
        <w:rPr>
          <w:rFonts w:ascii="Times New Roman" w:hAnsi="Times New Roman"/>
          <w:lang w:val="en-ID"/>
        </w:rPr>
        <w:t xml:space="preserve"> M. 2002. </w:t>
      </w:r>
      <w:proofErr w:type="gramStart"/>
      <w:r w:rsidRPr="00C965E9">
        <w:rPr>
          <w:rFonts w:ascii="Times New Roman" w:hAnsi="Times New Roman"/>
          <w:i/>
          <w:lang w:val="en-ID"/>
        </w:rPr>
        <w:t>Experimental Design and Data Analysis for Biologists</w:t>
      </w:r>
      <w:r w:rsidRPr="00C965E9">
        <w:rPr>
          <w:rFonts w:ascii="Times New Roman" w:hAnsi="Times New Roman"/>
          <w:lang w:val="en-ID"/>
        </w:rPr>
        <w:t>.</w:t>
      </w:r>
      <w:proofErr w:type="gramEnd"/>
      <w:r w:rsidRPr="00C965E9">
        <w:rPr>
          <w:rFonts w:ascii="Times New Roman" w:hAnsi="Times New Roman"/>
          <w:lang w:val="en-ID"/>
        </w:rPr>
        <w:t xml:space="preserve"> </w:t>
      </w:r>
      <w:r w:rsidRPr="00C965E9">
        <w:rPr>
          <w:rFonts w:ascii="Times New Roman" w:hAnsi="Times New Roman"/>
          <w:lang w:val="id-ID"/>
        </w:rPr>
        <w:t>Cambridge University Press, New York.</w:t>
      </w:r>
    </w:p>
    <w:p w:rsidR="00C965E9" w:rsidRPr="00C965E9" w:rsidRDefault="00C965E9" w:rsidP="00C965E9">
      <w:pPr>
        <w:spacing w:after="0" w:line="240" w:lineRule="auto"/>
        <w:ind w:left="709" w:hanging="709"/>
        <w:jc w:val="both"/>
        <w:rPr>
          <w:rFonts w:ascii="Times New Roman" w:hAnsi="Times New Roman"/>
          <w:lang w:val="id-ID"/>
        </w:rPr>
      </w:pPr>
      <w:proofErr w:type="gramStart"/>
      <w:r w:rsidRPr="00C965E9">
        <w:rPr>
          <w:rFonts w:ascii="Times New Roman" w:hAnsi="Times New Roman"/>
          <w:lang w:val="en-ID"/>
        </w:rPr>
        <w:t>Ross, S., Westerfield.</w:t>
      </w:r>
      <w:proofErr w:type="gramEnd"/>
      <w:r w:rsidRPr="00C965E9">
        <w:rPr>
          <w:rFonts w:ascii="Times New Roman" w:hAnsi="Times New Roman"/>
          <w:lang w:val="en-ID"/>
        </w:rPr>
        <w:t xml:space="preserve"> </w:t>
      </w:r>
      <w:proofErr w:type="gramStart"/>
      <w:r w:rsidRPr="00C965E9">
        <w:rPr>
          <w:rFonts w:ascii="Times New Roman" w:hAnsi="Times New Roman"/>
          <w:lang w:val="en-ID"/>
        </w:rPr>
        <w:t>R., and Jordan, B. 2010.</w:t>
      </w:r>
      <w:proofErr w:type="gramEnd"/>
      <w:r w:rsidRPr="00C965E9">
        <w:rPr>
          <w:rFonts w:ascii="Times New Roman" w:hAnsi="Times New Roman"/>
          <w:lang w:val="en-ID"/>
        </w:rPr>
        <w:t xml:space="preserve"> </w:t>
      </w:r>
      <w:proofErr w:type="gramStart"/>
      <w:r w:rsidRPr="00C965E9">
        <w:rPr>
          <w:rFonts w:ascii="Times New Roman" w:hAnsi="Times New Roman"/>
          <w:i/>
          <w:lang w:val="en-ID"/>
        </w:rPr>
        <w:t>Fundamentals of Corporate Finance</w:t>
      </w:r>
      <w:r w:rsidRPr="00C965E9">
        <w:rPr>
          <w:rFonts w:ascii="Times New Roman" w:hAnsi="Times New Roman"/>
          <w:lang w:val="en-ID"/>
        </w:rPr>
        <w:t>.</w:t>
      </w:r>
      <w:proofErr w:type="gramEnd"/>
      <w:r w:rsidRPr="00C965E9">
        <w:rPr>
          <w:rFonts w:ascii="Times New Roman" w:hAnsi="Times New Roman"/>
          <w:lang w:val="en-ID"/>
        </w:rPr>
        <w:t xml:space="preserve"> </w:t>
      </w:r>
      <w:proofErr w:type="gramStart"/>
      <w:r w:rsidRPr="00C965E9">
        <w:rPr>
          <w:rFonts w:ascii="Times New Roman" w:hAnsi="Times New Roman"/>
          <w:lang w:val="en-ID"/>
        </w:rPr>
        <w:t>Ninth edition.</w:t>
      </w:r>
      <w:proofErr w:type="gramEnd"/>
      <w:r w:rsidRPr="00C965E9">
        <w:rPr>
          <w:rFonts w:ascii="Times New Roman" w:hAnsi="Times New Roman"/>
          <w:lang w:val="en-ID"/>
        </w:rPr>
        <w:t xml:space="preserve"> McGraw-Hill Companies</w:t>
      </w:r>
      <w:r w:rsidRPr="00C965E9">
        <w:rPr>
          <w:rFonts w:ascii="Times New Roman" w:hAnsi="Times New Roman"/>
          <w:lang w:val="id-ID"/>
        </w:rPr>
        <w:t>,</w:t>
      </w:r>
      <w:r w:rsidRPr="00C965E9">
        <w:rPr>
          <w:rFonts w:ascii="Times New Roman" w:hAnsi="Times New Roman"/>
          <w:lang w:val="en-ID"/>
        </w:rPr>
        <w:t xml:space="preserve"> New York</w:t>
      </w:r>
      <w:r w:rsidRPr="00C965E9">
        <w:rPr>
          <w:rFonts w:ascii="Times New Roman" w:hAnsi="Times New Roman"/>
          <w:lang w:val="id-ID"/>
        </w:rPr>
        <w:t>.</w:t>
      </w:r>
    </w:p>
    <w:p w:rsidR="00C965E9" w:rsidRPr="00C965E9" w:rsidRDefault="00C965E9" w:rsidP="00C965E9">
      <w:pPr>
        <w:pStyle w:val="Default"/>
        <w:ind w:left="709" w:hanging="709"/>
        <w:jc w:val="both"/>
        <w:rPr>
          <w:sz w:val="22"/>
          <w:szCs w:val="22"/>
        </w:rPr>
      </w:pPr>
      <w:proofErr w:type="spellStart"/>
      <w:proofErr w:type="gramStart"/>
      <w:r w:rsidRPr="00C965E9">
        <w:rPr>
          <w:sz w:val="22"/>
          <w:szCs w:val="22"/>
          <w:lang w:val="en-ID"/>
        </w:rPr>
        <w:t>Samanhyia</w:t>
      </w:r>
      <w:proofErr w:type="spellEnd"/>
      <w:r w:rsidRPr="00C965E9">
        <w:rPr>
          <w:sz w:val="22"/>
          <w:szCs w:val="22"/>
          <w:lang w:val="en-ID"/>
        </w:rPr>
        <w:t xml:space="preserve">, S., </w:t>
      </w:r>
      <w:proofErr w:type="spellStart"/>
      <w:r w:rsidRPr="00C965E9">
        <w:rPr>
          <w:sz w:val="22"/>
          <w:szCs w:val="22"/>
          <w:lang w:val="en-ID"/>
        </w:rPr>
        <w:t>Oware</w:t>
      </w:r>
      <w:proofErr w:type="spellEnd"/>
      <w:r w:rsidRPr="00C965E9">
        <w:rPr>
          <w:sz w:val="22"/>
          <w:szCs w:val="22"/>
          <w:lang w:val="en-ID"/>
        </w:rPr>
        <w:t>.</w:t>
      </w:r>
      <w:proofErr w:type="gramEnd"/>
      <w:r w:rsidRPr="00C965E9">
        <w:rPr>
          <w:sz w:val="22"/>
          <w:szCs w:val="22"/>
          <w:lang w:val="en-ID"/>
        </w:rPr>
        <w:t xml:space="preserve"> K. </w:t>
      </w:r>
      <w:proofErr w:type="gramStart"/>
      <w:r w:rsidRPr="00C965E9">
        <w:rPr>
          <w:sz w:val="22"/>
          <w:szCs w:val="22"/>
          <w:lang w:val="en-ID"/>
        </w:rPr>
        <w:t>M.,</w:t>
      </w:r>
      <w:proofErr w:type="gramEnd"/>
      <w:r w:rsidRPr="00C965E9">
        <w:rPr>
          <w:sz w:val="22"/>
          <w:szCs w:val="22"/>
          <w:lang w:val="en-ID"/>
        </w:rPr>
        <w:t xml:space="preserve"> and </w:t>
      </w:r>
      <w:proofErr w:type="spellStart"/>
      <w:r w:rsidRPr="00C965E9">
        <w:rPr>
          <w:sz w:val="22"/>
          <w:szCs w:val="22"/>
          <w:lang w:val="en-ID"/>
        </w:rPr>
        <w:t>Yaansah</w:t>
      </w:r>
      <w:proofErr w:type="spellEnd"/>
      <w:r w:rsidRPr="00C965E9">
        <w:rPr>
          <w:sz w:val="22"/>
          <w:szCs w:val="22"/>
          <w:lang w:val="en-ID"/>
        </w:rPr>
        <w:t xml:space="preserve">. </w:t>
      </w:r>
      <w:proofErr w:type="gramStart"/>
      <w:r w:rsidRPr="00C965E9">
        <w:rPr>
          <w:sz w:val="22"/>
          <w:szCs w:val="22"/>
          <w:lang w:val="en-ID"/>
        </w:rPr>
        <w:t>F.A. 2016.</w:t>
      </w:r>
      <w:proofErr w:type="gramEnd"/>
      <w:r w:rsidRPr="00C965E9">
        <w:rPr>
          <w:sz w:val="22"/>
          <w:szCs w:val="22"/>
          <w:lang w:val="en-ID"/>
        </w:rPr>
        <w:t xml:space="preserve"> Financial Distress and Bankruptcy Prediction: Evidence from Ghana. </w:t>
      </w:r>
      <w:proofErr w:type="gramStart"/>
      <w:r w:rsidRPr="00C965E9">
        <w:rPr>
          <w:i/>
          <w:sz w:val="22"/>
          <w:szCs w:val="22"/>
          <w:lang w:val="en-ID"/>
        </w:rPr>
        <w:t>Expert Journal of Finance</w:t>
      </w:r>
      <w:r w:rsidRPr="00C965E9">
        <w:rPr>
          <w:i/>
          <w:sz w:val="22"/>
          <w:szCs w:val="22"/>
        </w:rPr>
        <w:t>.</w:t>
      </w:r>
      <w:proofErr w:type="gramEnd"/>
      <w:r w:rsidRPr="00C965E9">
        <w:rPr>
          <w:i/>
          <w:sz w:val="22"/>
          <w:szCs w:val="22"/>
          <w:lang w:val="en-ID"/>
        </w:rPr>
        <w:t xml:space="preserve"> </w:t>
      </w:r>
      <w:proofErr w:type="gramStart"/>
      <w:r w:rsidRPr="00C965E9">
        <w:rPr>
          <w:sz w:val="22"/>
          <w:szCs w:val="22"/>
          <w:lang w:val="en-ID"/>
        </w:rPr>
        <w:t>Volume 4, pp.52-65</w:t>
      </w:r>
      <w:r w:rsidRPr="00C965E9">
        <w:rPr>
          <w:i/>
          <w:sz w:val="22"/>
          <w:szCs w:val="22"/>
          <w:lang w:val="en-ID"/>
        </w:rPr>
        <w:t>.</w:t>
      </w:r>
      <w:proofErr w:type="gramEnd"/>
      <w:r w:rsidRPr="00C965E9">
        <w:rPr>
          <w:sz w:val="22"/>
          <w:szCs w:val="22"/>
          <w:lang w:val="en-ID"/>
        </w:rPr>
        <w:t xml:space="preserve"> </w:t>
      </w:r>
      <w:r w:rsidRPr="00C965E9">
        <w:rPr>
          <w:sz w:val="22"/>
          <w:szCs w:val="22"/>
        </w:rPr>
        <w:t xml:space="preserve">From: </w:t>
      </w:r>
      <w:hyperlink r:id="rId25" w:history="1">
        <w:r w:rsidRPr="00C965E9">
          <w:rPr>
            <w:rStyle w:val="Hyperlink"/>
            <w:sz w:val="22"/>
            <w:szCs w:val="22"/>
          </w:rPr>
          <w:t>https://pdfs.semanticscholar.org/ea99/fb399db2da10c82e1938d77743162aaa71b5.pdf</w:t>
        </w:r>
      </w:hyperlink>
      <w:r w:rsidRPr="00C965E9">
        <w:rPr>
          <w:sz w:val="22"/>
          <w:szCs w:val="22"/>
        </w:rPr>
        <w:t xml:space="preserve">. </w:t>
      </w:r>
      <w:r w:rsidRPr="00C965E9">
        <w:rPr>
          <w:noProof/>
          <w:sz w:val="22"/>
          <w:szCs w:val="22"/>
        </w:rPr>
        <w:t>Retrieved March 25</w:t>
      </w:r>
      <w:r w:rsidRPr="00C965E9">
        <w:rPr>
          <w:noProof/>
          <w:sz w:val="22"/>
          <w:szCs w:val="22"/>
          <w:vertAlign w:val="superscript"/>
        </w:rPr>
        <w:t>th</w:t>
      </w:r>
      <w:r w:rsidRPr="00C965E9">
        <w:rPr>
          <w:noProof/>
          <w:sz w:val="22"/>
          <w:szCs w:val="22"/>
        </w:rPr>
        <w:t xml:space="preserve"> 2018.</w:t>
      </w:r>
    </w:p>
    <w:p w:rsidR="00C965E9" w:rsidRPr="00C965E9" w:rsidRDefault="00C965E9" w:rsidP="00C965E9">
      <w:pPr>
        <w:spacing w:after="0" w:line="240" w:lineRule="auto"/>
        <w:ind w:left="709" w:hanging="709"/>
        <w:jc w:val="both"/>
        <w:rPr>
          <w:rFonts w:ascii="Times New Roman" w:hAnsi="Times New Roman"/>
          <w:lang w:val="id-ID"/>
        </w:rPr>
      </w:pPr>
      <w:proofErr w:type="spellStart"/>
      <w:r w:rsidRPr="00C965E9">
        <w:rPr>
          <w:rFonts w:ascii="Times New Roman" w:hAnsi="Times New Roman"/>
          <w:lang w:val="en-ID"/>
        </w:rPr>
        <w:t>Sajjan</w:t>
      </w:r>
      <w:proofErr w:type="spellEnd"/>
      <w:r w:rsidRPr="00C965E9">
        <w:rPr>
          <w:rFonts w:ascii="Times New Roman" w:hAnsi="Times New Roman"/>
          <w:lang w:val="en-ID"/>
        </w:rPr>
        <w:t xml:space="preserve">, R. 2016. </w:t>
      </w:r>
      <w:proofErr w:type="gramStart"/>
      <w:r w:rsidRPr="00C965E9">
        <w:rPr>
          <w:rFonts w:ascii="Times New Roman" w:hAnsi="Times New Roman"/>
          <w:lang w:val="en-ID"/>
        </w:rPr>
        <w:t>Predicting Bankruptcy of selected firms by applying Altman’s Z-Score model.</w:t>
      </w:r>
      <w:proofErr w:type="gramEnd"/>
      <w:r w:rsidRPr="00C965E9">
        <w:rPr>
          <w:rFonts w:ascii="Times New Roman" w:hAnsi="Times New Roman"/>
          <w:lang w:val="en-ID"/>
        </w:rPr>
        <w:t xml:space="preserve"> </w:t>
      </w:r>
      <w:proofErr w:type="gramStart"/>
      <w:r w:rsidRPr="00C965E9">
        <w:rPr>
          <w:rFonts w:ascii="Times New Roman" w:hAnsi="Times New Roman"/>
          <w:i/>
          <w:lang w:val="en-ID"/>
        </w:rPr>
        <w:t xml:space="preserve">International Journal of Research – </w:t>
      </w:r>
      <w:proofErr w:type="spellStart"/>
      <w:r w:rsidRPr="00C965E9">
        <w:rPr>
          <w:rFonts w:ascii="Times New Roman" w:hAnsi="Times New Roman"/>
          <w:i/>
          <w:lang w:val="en-ID"/>
        </w:rPr>
        <w:t>Granthaalayah</w:t>
      </w:r>
      <w:proofErr w:type="spellEnd"/>
      <w:r w:rsidRPr="00C965E9">
        <w:rPr>
          <w:rFonts w:ascii="Times New Roman" w:hAnsi="Times New Roman"/>
          <w:i/>
          <w:lang w:val="en-ID"/>
        </w:rPr>
        <w:t>.</w:t>
      </w:r>
      <w:proofErr w:type="gramEnd"/>
      <w:r w:rsidRPr="00C965E9">
        <w:rPr>
          <w:rFonts w:ascii="Times New Roman" w:hAnsi="Times New Roman"/>
          <w:i/>
          <w:lang w:val="en-ID"/>
        </w:rPr>
        <w:t xml:space="preserve"> </w:t>
      </w:r>
      <w:r w:rsidRPr="00C965E9">
        <w:rPr>
          <w:rFonts w:ascii="Times New Roman" w:hAnsi="Times New Roman"/>
          <w:lang w:val="en-ID"/>
        </w:rPr>
        <w:t>Volume 4, No. 4: 152-158</w:t>
      </w:r>
      <w:r w:rsidRPr="00C965E9">
        <w:rPr>
          <w:rFonts w:ascii="Times New Roman" w:hAnsi="Times New Roman"/>
          <w:i/>
          <w:lang w:val="en-ID"/>
        </w:rPr>
        <w:t>.</w:t>
      </w:r>
      <w:r w:rsidRPr="00C965E9">
        <w:rPr>
          <w:rFonts w:ascii="Times New Roman" w:hAnsi="Times New Roman"/>
          <w:lang w:val="en-ID"/>
        </w:rPr>
        <w:t xml:space="preserve"> </w:t>
      </w:r>
      <w:r w:rsidRPr="00C965E9">
        <w:rPr>
          <w:rFonts w:ascii="Times New Roman" w:hAnsi="Times New Roman"/>
          <w:noProof/>
          <w:lang w:val="id-ID"/>
        </w:rPr>
        <w:t>from</w:t>
      </w:r>
      <w:r w:rsidRPr="00C965E9">
        <w:rPr>
          <w:rFonts w:ascii="Times New Roman" w:hAnsi="Times New Roman"/>
          <w:lang w:val="en-ID"/>
        </w:rPr>
        <w:t xml:space="preserve">: </w:t>
      </w:r>
      <w:hyperlink r:id="rId26" w:history="1">
        <w:r w:rsidRPr="00C965E9">
          <w:rPr>
            <w:rStyle w:val="Hyperlink"/>
            <w:rFonts w:ascii="Times New Roman" w:hAnsi="Times New Roman"/>
            <w:lang w:val="en-ID"/>
          </w:rPr>
          <w:t>http://granthaalayah.com/Articles/Vol4Iss4/20_IJRG16_B04_67.pdf</w:t>
        </w:r>
      </w:hyperlink>
      <w:r w:rsidRPr="00C965E9">
        <w:rPr>
          <w:rFonts w:ascii="Times New Roman" w:hAnsi="Times New Roman"/>
          <w:lang w:val="en-ID"/>
        </w:rPr>
        <w:t>.</w:t>
      </w:r>
      <w:r w:rsidRPr="00C965E9">
        <w:rPr>
          <w:rFonts w:ascii="Times New Roman" w:hAnsi="Times New Roman"/>
          <w:lang w:val="id-ID"/>
        </w:rPr>
        <w:t xml:space="preserve"> </w:t>
      </w:r>
      <w:r w:rsidRPr="00C965E9">
        <w:rPr>
          <w:rFonts w:ascii="Times New Roman" w:hAnsi="Times New Roman"/>
          <w:noProof/>
        </w:rPr>
        <w:t xml:space="preserve">Retrieved </w:t>
      </w:r>
      <w:r w:rsidRPr="00C965E9">
        <w:rPr>
          <w:rFonts w:ascii="Times New Roman" w:hAnsi="Times New Roman"/>
          <w:noProof/>
          <w:lang w:val="id-ID"/>
        </w:rPr>
        <w:t>February 21</w:t>
      </w:r>
      <w:r w:rsidRPr="00C965E9">
        <w:rPr>
          <w:rFonts w:ascii="Times New Roman" w:hAnsi="Times New Roman"/>
          <w:noProof/>
          <w:vertAlign w:val="superscript"/>
          <w:lang w:val="id-ID"/>
        </w:rPr>
        <w:t>st</w:t>
      </w:r>
      <w:r w:rsidRPr="00C965E9">
        <w:rPr>
          <w:rFonts w:ascii="Times New Roman" w:hAnsi="Times New Roman"/>
          <w:noProof/>
        </w:rPr>
        <w:t xml:space="preserve"> 2018</w:t>
      </w:r>
      <w:r w:rsidRPr="00C965E9">
        <w:rPr>
          <w:rFonts w:ascii="Times New Roman" w:hAnsi="Times New Roman"/>
          <w:noProof/>
          <w:lang w:val="id-ID"/>
        </w:rPr>
        <w:t>.</w:t>
      </w:r>
    </w:p>
    <w:p w:rsidR="00C965E9" w:rsidRPr="00C965E9" w:rsidRDefault="00C965E9" w:rsidP="00C965E9">
      <w:pPr>
        <w:pStyle w:val="Default"/>
        <w:ind w:left="709" w:hanging="709"/>
        <w:jc w:val="both"/>
        <w:rPr>
          <w:sz w:val="22"/>
          <w:szCs w:val="22"/>
        </w:rPr>
      </w:pPr>
      <w:proofErr w:type="gramStart"/>
      <w:r w:rsidRPr="00C965E9">
        <w:rPr>
          <w:color w:val="auto"/>
          <w:sz w:val="22"/>
          <w:szCs w:val="22"/>
          <w:lang w:val="en-ID"/>
        </w:rPr>
        <w:t>Saunders</w:t>
      </w:r>
      <w:r w:rsidRPr="00C965E9">
        <w:rPr>
          <w:sz w:val="22"/>
          <w:szCs w:val="22"/>
          <w:lang w:val="en-ID"/>
        </w:rPr>
        <w:t>, M., Lewis, P., and Thornhill, A. 2009</w:t>
      </w:r>
      <w:r w:rsidRPr="00C965E9">
        <w:rPr>
          <w:sz w:val="22"/>
          <w:szCs w:val="22"/>
        </w:rPr>
        <w:t>.</w:t>
      </w:r>
      <w:proofErr w:type="gramEnd"/>
      <w:r w:rsidRPr="00C965E9">
        <w:rPr>
          <w:sz w:val="22"/>
          <w:szCs w:val="22"/>
          <w:lang w:val="en-ID"/>
        </w:rPr>
        <w:t xml:space="preserve"> </w:t>
      </w:r>
      <w:proofErr w:type="gramStart"/>
      <w:r w:rsidRPr="00C965E9">
        <w:rPr>
          <w:i/>
          <w:sz w:val="22"/>
          <w:szCs w:val="22"/>
          <w:lang w:val="en-ID"/>
        </w:rPr>
        <w:t>Research Methods for Business Students</w:t>
      </w:r>
      <w:r w:rsidRPr="00C965E9">
        <w:rPr>
          <w:sz w:val="22"/>
          <w:szCs w:val="22"/>
          <w:lang w:val="en-ID"/>
        </w:rPr>
        <w:t>.</w:t>
      </w:r>
      <w:proofErr w:type="gramEnd"/>
      <w:r w:rsidRPr="00C965E9">
        <w:rPr>
          <w:sz w:val="22"/>
          <w:szCs w:val="22"/>
          <w:lang w:val="en-ID"/>
        </w:rPr>
        <w:t xml:space="preserve"> </w:t>
      </w:r>
      <w:proofErr w:type="gramStart"/>
      <w:r w:rsidRPr="00C965E9">
        <w:rPr>
          <w:sz w:val="22"/>
          <w:szCs w:val="22"/>
        </w:rPr>
        <w:t>F</w:t>
      </w:r>
      <w:proofErr w:type="spellStart"/>
      <w:r w:rsidRPr="00C965E9">
        <w:rPr>
          <w:sz w:val="22"/>
          <w:szCs w:val="22"/>
          <w:lang w:val="en-ID"/>
        </w:rPr>
        <w:t>ifth</w:t>
      </w:r>
      <w:proofErr w:type="spellEnd"/>
      <w:r w:rsidRPr="00C965E9">
        <w:rPr>
          <w:sz w:val="22"/>
          <w:szCs w:val="22"/>
          <w:lang w:val="en-ID"/>
        </w:rPr>
        <w:t xml:space="preserve"> </w:t>
      </w:r>
      <w:r w:rsidRPr="00C965E9">
        <w:rPr>
          <w:sz w:val="22"/>
          <w:szCs w:val="22"/>
        </w:rPr>
        <w:t>E</w:t>
      </w:r>
      <w:proofErr w:type="spellStart"/>
      <w:r w:rsidRPr="00C965E9">
        <w:rPr>
          <w:sz w:val="22"/>
          <w:szCs w:val="22"/>
          <w:lang w:val="en-ID"/>
        </w:rPr>
        <w:t>dition</w:t>
      </w:r>
      <w:proofErr w:type="spellEnd"/>
      <w:r w:rsidRPr="00C965E9">
        <w:rPr>
          <w:sz w:val="22"/>
          <w:szCs w:val="22"/>
          <w:lang w:val="en-ID"/>
        </w:rPr>
        <w:t>.</w:t>
      </w:r>
      <w:proofErr w:type="gramEnd"/>
      <w:r w:rsidRPr="00C965E9">
        <w:rPr>
          <w:sz w:val="22"/>
          <w:szCs w:val="22"/>
          <w:lang w:val="en-ID"/>
        </w:rPr>
        <w:t xml:space="preserve"> Pearson Education Limited</w:t>
      </w:r>
      <w:r w:rsidRPr="00C965E9">
        <w:rPr>
          <w:sz w:val="22"/>
          <w:szCs w:val="22"/>
        </w:rPr>
        <w:t>, London.</w:t>
      </w:r>
    </w:p>
    <w:p w:rsidR="00C965E9" w:rsidRPr="00C965E9" w:rsidRDefault="00C965E9" w:rsidP="00C965E9">
      <w:pPr>
        <w:pStyle w:val="Heading1"/>
        <w:shd w:val="clear" w:color="auto" w:fill="FFFFFF"/>
        <w:spacing w:before="0" w:line="240" w:lineRule="auto"/>
        <w:ind w:left="709" w:hanging="709"/>
        <w:jc w:val="both"/>
        <w:rPr>
          <w:b w:val="0"/>
          <w:sz w:val="22"/>
          <w:szCs w:val="22"/>
        </w:rPr>
      </w:pPr>
      <w:r w:rsidRPr="00C965E9">
        <w:rPr>
          <w:b w:val="0"/>
          <w:sz w:val="22"/>
          <w:szCs w:val="22"/>
          <w:lang w:val="en-ID"/>
        </w:rPr>
        <w:t>Sharan</w:t>
      </w:r>
      <w:r w:rsidRPr="00C965E9">
        <w:rPr>
          <w:b w:val="0"/>
          <w:sz w:val="22"/>
          <w:szCs w:val="22"/>
        </w:rPr>
        <w:t>,</w:t>
      </w:r>
      <w:r w:rsidRPr="00C965E9">
        <w:rPr>
          <w:b w:val="0"/>
          <w:sz w:val="22"/>
          <w:szCs w:val="22"/>
          <w:lang w:val="en-ID"/>
        </w:rPr>
        <w:t xml:space="preserve"> </w:t>
      </w:r>
      <w:proofErr w:type="spellStart"/>
      <w:r w:rsidRPr="00C965E9">
        <w:rPr>
          <w:b w:val="0"/>
          <w:sz w:val="22"/>
          <w:szCs w:val="22"/>
          <w:lang w:val="en-ID"/>
        </w:rPr>
        <w:t>Vyuptakesh</w:t>
      </w:r>
      <w:proofErr w:type="spellEnd"/>
      <w:r w:rsidRPr="00C965E9">
        <w:rPr>
          <w:b w:val="0"/>
          <w:sz w:val="22"/>
          <w:szCs w:val="22"/>
          <w:lang w:val="en-ID"/>
        </w:rPr>
        <w:t xml:space="preserve">. 2015. </w:t>
      </w:r>
      <w:r w:rsidRPr="00C965E9">
        <w:rPr>
          <w:b w:val="0"/>
          <w:i/>
          <w:sz w:val="22"/>
          <w:szCs w:val="22"/>
          <w:lang w:val="en-ID"/>
        </w:rPr>
        <w:t>Fundamentals of Financial Management</w:t>
      </w:r>
      <w:r w:rsidRPr="00C965E9">
        <w:rPr>
          <w:b w:val="0"/>
          <w:sz w:val="22"/>
          <w:szCs w:val="22"/>
          <w:lang w:val="en-ID"/>
        </w:rPr>
        <w:t xml:space="preserve">. </w:t>
      </w:r>
      <w:proofErr w:type="gramStart"/>
      <w:r w:rsidRPr="00C965E9">
        <w:rPr>
          <w:b w:val="0"/>
          <w:sz w:val="22"/>
          <w:szCs w:val="22"/>
          <w:lang w:val="en-ID"/>
        </w:rPr>
        <w:t xml:space="preserve">Fifth </w:t>
      </w:r>
      <w:r w:rsidRPr="00C965E9">
        <w:rPr>
          <w:b w:val="0"/>
          <w:sz w:val="22"/>
          <w:szCs w:val="22"/>
        </w:rPr>
        <w:t>E</w:t>
      </w:r>
      <w:proofErr w:type="spellStart"/>
      <w:r w:rsidRPr="00C965E9">
        <w:rPr>
          <w:b w:val="0"/>
          <w:sz w:val="22"/>
          <w:szCs w:val="22"/>
          <w:lang w:val="en-ID"/>
        </w:rPr>
        <w:t>dition</w:t>
      </w:r>
      <w:proofErr w:type="spellEnd"/>
      <w:r w:rsidRPr="00C965E9">
        <w:rPr>
          <w:b w:val="0"/>
          <w:sz w:val="22"/>
          <w:szCs w:val="22"/>
          <w:lang w:val="en-ID"/>
        </w:rPr>
        <w:t>.</w:t>
      </w:r>
      <w:proofErr w:type="gramEnd"/>
      <w:r w:rsidRPr="00C965E9">
        <w:rPr>
          <w:b w:val="0"/>
          <w:sz w:val="22"/>
          <w:szCs w:val="22"/>
          <w:lang w:val="en-ID"/>
        </w:rPr>
        <w:t xml:space="preserve"> Pearson Education</w:t>
      </w:r>
      <w:r w:rsidRPr="00C965E9">
        <w:rPr>
          <w:b w:val="0"/>
          <w:sz w:val="22"/>
          <w:szCs w:val="22"/>
        </w:rPr>
        <w:t>,</w:t>
      </w:r>
      <w:r w:rsidRPr="00C965E9">
        <w:rPr>
          <w:b w:val="0"/>
          <w:sz w:val="22"/>
          <w:szCs w:val="22"/>
          <w:lang w:val="en-ID"/>
        </w:rPr>
        <w:t xml:space="preserve"> India.</w:t>
      </w:r>
    </w:p>
    <w:p w:rsidR="00C965E9" w:rsidRPr="00C965E9" w:rsidRDefault="00C965E9" w:rsidP="00C965E9">
      <w:pPr>
        <w:pStyle w:val="Default"/>
        <w:ind w:left="709" w:hanging="709"/>
        <w:jc w:val="both"/>
        <w:rPr>
          <w:sz w:val="22"/>
          <w:szCs w:val="22"/>
        </w:rPr>
      </w:pPr>
      <w:proofErr w:type="spellStart"/>
      <w:r w:rsidRPr="00C965E9">
        <w:rPr>
          <w:bCs/>
          <w:sz w:val="22"/>
          <w:szCs w:val="22"/>
          <w:lang w:val="en-ID"/>
        </w:rPr>
        <w:t>Tesfamariam</w:t>
      </w:r>
      <w:proofErr w:type="spellEnd"/>
      <w:r w:rsidRPr="00C965E9">
        <w:rPr>
          <w:bCs/>
          <w:sz w:val="22"/>
          <w:szCs w:val="22"/>
          <w:lang w:val="en-ID"/>
        </w:rPr>
        <w:t xml:space="preserve">, Y. 2014. </w:t>
      </w:r>
      <w:proofErr w:type="gramStart"/>
      <w:r w:rsidRPr="00C965E9">
        <w:rPr>
          <w:bCs/>
          <w:sz w:val="22"/>
          <w:szCs w:val="22"/>
          <w:lang w:val="en-ID"/>
        </w:rPr>
        <w:t>The Determinants of Financial Distress in the Case of Manufacturing Share Companies in Addis Ababa-Ethiopia.</w:t>
      </w:r>
      <w:proofErr w:type="gramEnd"/>
      <w:r w:rsidRPr="00C965E9">
        <w:rPr>
          <w:bCs/>
          <w:sz w:val="22"/>
          <w:szCs w:val="22"/>
          <w:lang w:val="en-ID"/>
        </w:rPr>
        <w:t xml:space="preserve"> </w:t>
      </w:r>
      <w:proofErr w:type="gramStart"/>
      <w:r w:rsidRPr="00C965E9">
        <w:rPr>
          <w:bCs/>
          <w:i/>
          <w:sz w:val="22"/>
          <w:szCs w:val="22"/>
        </w:rPr>
        <w:t>Journal of Accounting and Finance</w:t>
      </w:r>
      <w:r w:rsidRPr="00C965E9">
        <w:rPr>
          <w:bCs/>
          <w:sz w:val="22"/>
          <w:szCs w:val="22"/>
        </w:rPr>
        <w:t>.</w:t>
      </w:r>
      <w:proofErr w:type="gramEnd"/>
      <w:r w:rsidRPr="00C965E9">
        <w:rPr>
          <w:bCs/>
          <w:sz w:val="22"/>
          <w:szCs w:val="22"/>
          <w:lang w:val="en-ID"/>
        </w:rPr>
        <w:t xml:space="preserve"> </w:t>
      </w:r>
      <w:r w:rsidRPr="00C965E9">
        <w:rPr>
          <w:bCs/>
          <w:sz w:val="22"/>
          <w:szCs w:val="22"/>
        </w:rPr>
        <w:t xml:space="preserve">From: </w:t>
      </w:r>
      <w:hyperlink r:id="rId27" w:history="1">
        <w:r w:rsidRPr="00C965E9">
          <w:rPr>
            <w:rStyle w:val="Hyperlink"/>
            <w:bCs/>
            <w:sz w:val="22"/>
            <w:szCs w:val="22"/>
          </w:rPr>
          <w:t>http://etd.aau.edu.et/bitstream/123456789/5235/1/YohannesTesfamariam.pdf</w:t>
        </w:r>
      </w:hyperlink>
      <w:r w:rsidRPr="00C965E9">
        <w:rPr>
          <w:bCs/>
          <w:sz w:val="22"/>
          <w:szCs w:val="22"/>
        </w:rPr>
        <w:t xml:space="preserve">. </w:t>
      </w:r>
      <w:proofErr w:type="gramStart"/>
      <w:r w:rsidRPr="00C965E9">
        <w:rPr>
          <w:bCs/>
          <w:sz w:val="22"/>
          <w:szCs w:val="22"/>
        </w:rPr>
        <w:t>Retrieved February 28</w:t>
      </w:r>
      <w:r w:rsidRPr="00C965E9">
        <w:rPr>
          <w:bCs/>
          <w:sz w:val="22"/>
          <w:szCs w:val="22"/>
          <w:vertAlign w:val="superscript"/>
        </w:rPr>
        <w:t>th</w:t>
      </w:r>
      <w:r w:rsidRPr="00C965E9">
        <w:rPr>
          <w:bCs/>
          <w:sz w:val="22"/>
          <w:szCs w:val="22"/>
          <w:lang w:val="en-ID"/>
        </w:rPr>
        <w:t xml:space="preserve"> </w:t>
      </w:r>
      <w:r w:rsidRPr="00C965E9">
        <w:rPr>
          <w:bCs/>
          <w:sz w:val="22"/>
          <w:szCs w:val="22"/>
        </w:rPr>
        <w:t>2018.</w:t>
      </w:r>
      <w:proofErr w:type="gramEnd"/>
    </w:p>
    <w:p w:rsidR="00C965E9" w:rsidRPr="00C965E9" w:rsidRDefault="00C965E9" w:rsidP="00C965E9">
      <w:pPr>
        <w:pStyle w:val="Default"/>
        <w:ind w:left="709" w:hanging="709"/>
        <w:jc w:val="both"/>
        <w:rPr>
          <w:sz w:val="22"/>
          <w:szCs w:val="22"/>
        </w:rPr>
      </w:pPr>
      <w:proofErr w:type="gramStart"/>
      <w:r w:rsidRPr="00C965E9">
        <w:rPr>
          <w:sz w:val="22"/>
          <w:szCs w:val="22"/>
          <w:lang w:val="en-ID"/>
        </w:rPr>
        <w:t xml:space="preserve">Wren, </w:t>
      </w:r>
      <w:hyperlink r:id="rId28" w:history="1">
        <w:r w:rsidRPr="00C965E9">
          <w:rPr>
            <w:rStyle w:val="Hyperlink"/>
            <w:color w:val="auto"/>
            <w:sz w:val="22"/>
            <w:szCs w:val="22"/>
            <w:shd w:val="clear" w:color="auto" w:fill="FFFFFF"/>
            <w:lang w:val="en-ID"/>
          </w:rPr>
          <w:t>B</w:t>
        </w:r>
      </w:hyperlink>
      <w:r w:rsidRPr="00C965E9">
        <w:rPr>
          <w:sz w:val="22"/>
          <w:szCs w:val="22"/>
          <w:lang w:val="en-ID"/>
        </w:rPr>
        <w:t>.</w:t>
      </w:r>
      <w:r w:rsidRPr="00C965E9">
        <w:rPr>
          <w:sz w:val="22"/>
          <w:szCs w:val="22"/>
          <w:shd w:val="clear" w:color="auto" w:fill="FFFFFF"/>
          <w:lang w:val="en-ID"/>
        </w:rPr>
        <w:t xml:space="preserve">, Stevens, </w:t>
      </w:r>
      <w:hyperlink r:id="rId29" w:history="1">
        <w:r w:rsidRPr="00C965E9">
          <w:rPr>
            <w:rStyle w:val="Hyperlink"/>
            <w:color w:val="auto"/>
            <w:sz w:val="22"/>
            <w:szCs w:val="22"/>
            <w:shd w:val="clear" w:color="auto" w:fill="FFFFFF"/>
            <w:lang w:val="en-ID"/>
          </w:rPr>
          <w:t>R. E.,</w:t>
        </w:r>
      </w:hyperlink>
      <w:r w:rsidRPr="00C965E9">
        <w:rPr>
          <w:sz w:val="22"/>
          <w:szCs w:val="22"/>
          <w:shd w:val="clear" w:color="auto" w:fill="FFFFFF"/>
          <w:lang w:val="en-ID"/>
        </w:rPr>
        <w:t xml:space="preserve"> and Loudon, </w:t>
      </w:r>
      <w:hyperlink r:id="rId30" w:history="1">
        <w:r w:rsidRPr="00C965E9">
          <w:rPr>
            <w:rStyle w:val="Hyperlink"/>
            <w:color w:val="auto"/>
            <w:sz w:val="22"/>
            <w:szCs w:val="22"/>
            <w:shd w:val="clear" w:color="auto" w:fill="FFFFFF"/>
            <w:lang w:val="en-ID"/>
          </w:rPr>
          <w:t xml:space="preserve">D. L. </w:t>
        </w:r>
      </w:hyperlink>
      <w:r w:rsidRPr="00C965E9">
        <w:rPr>
          <w:sz w:val="22"/>
          <w:szCs w:val="22"/>
          <w:lang w:val="en-ID"/>
        </w:rPr>
        <w:t>20</w:t>
      </w:r>
      <w:r w:rsidRPr="00C965E9">
        <w:rPr>
          <w:sz w:val="22"/>
          <w:szCs w:val="22"/>
        </w:rPr>
        <w:t>02</w:t>
      </w:r>
      <w:r w:rsidRPr="00C965E9">
        <w:rPr>
          <w:sz w:val="22"/>
          <w:szCs w:val="22"/>
          <w:lang w:val="en-ID"/>
        </w:rPr>
        <w:t>.</w:t>
      </w:r>
      <w:proofErr w:type="gramEnd"/>
      <w:r w:rsidRPr="00C965E9">
        <w:rPr>
          <w:sz w:val="22"/>
          <w:szCs w:val="22"/>
          <w:lang w:val="en-ID"/>
        </w:rPr>
        <w:t xml:space="preserve"> </w:t>
      </w:r>
      <w:proofErr w:type="gramStart"/>
      <w:r w:rsidRPr="00C965E9">
        <w:rPr>
          <w:rStyle w:val="fn"/>
          <w:i/>
          <w:sz w:val="22"/>
          <w:szCs w:val="22"/>
          <w:lang w:val="en-ID"/>
        </w:rPr>
        <w:t>Marketing Research</w:t>
      </w:r>
      <w:r w:rsidRPr="00C965E9">
        <w:rPr>
          <w:i/>
          <w:sz w:val="22"/>
          <w:szCs w:val="22"/>
          <w:lang w:val="en-ID"/>
        </w:rPr>
        <w:t>: </w:t>
      </w:r>
      <w:r w:rsidRPr="00C965E9">
        <w:rPr>
          <w:rStyle w:val="Subtitle1"/>
          <w:i/>
          <w:sz w:val="22"/>
          <w:szCs w:val="22"/>
          <w:lang w:val="en-ID"/>
        </w:rPr>
        <w:t>Text and Cases</w:t>
      </w:r>
      <w:r w:rsidRPr="00C965E9">
        <w:rPr>
          <w:rStyle w:val="Subtitle1"/>
          <w:sz w:val="22"/>
          <w:szCs w:val="22"/>
          <w:lang w:val="en-ID"/>
        </w:rPr>
        <w:t>.</w:t>
      </w:r>
      <w:proofErr w:type="gramEnd"/>
      <w:r w:rsidRPr="00C965E9">
        <w:rPr>
          <w:rStyle w:val="Subtitle1"/>
          <w:sz w:val="22"/>
          <w:szCs w:val="22"/>
        </w:rPr>
        <w:t xml:space="preserve"> </w:t>
      </w:r>
      <w:r w:rsidRPr="00C965E9">
        <w:rPr>
          <w:sz w:val="22"/>
          <w:szCs w:val="22"/>
        </w:rPr>
        <w:t xml:space="preserve">The Haworth Press </w:t>
      </w:r>
      <w:proofErr w:type="spellStart"/>
      <w:r w:rsidRPr="00C965E9">
        <w:rPr>
          <w:sz w:val="22"/>
          <w:szCs w:val="22"/>
        </w:rPr>
        <w:t>Inc</w:t>
      </w:r>
      <w:proofErr w:type="spellEnd"/>
      <w:r w:rsidRPr="00C965E9">
        <w:rPr>
          <w:sz w:val="22"/>
          <w:szCs w:val="22"/>
        </w:rPr>
        <w:t>, New York.</w:t>
      </w:r>
      <w:r w:rsidRPr="00C965E9">
        <w:rPr>
          <w:rStyle w:val="Subtitle1"/>
          <w:sz w:val="22"/>
          <w:szCs w:val="22"/>
          <w:lang w:val="en-ID"/>
        </w:rPr>
        <w:t xml:space="preserve"> </w:t>
      </w:r>
    </w:p>
    <w:p w:rsidR="00C965E9" w:rsidRPr="00C965E9" w:rsidRDefault="00C965E9" w:rsidP="00C965E9">
      <w:pPr>
        <w:spacing w:line="240" w:lineRule="auto"/>
      </w:pPr>
    </w:p>
    <w:p w:rsidR="00123037" w:rsidRPr="00C965E9" w:rsidRDefault="00123037" w:rsidP="00C965E9">
      <w:pPr>
        <w:spacing w:line="240" w:lineRule="auto"/>
      </w:pPr>
    </w:p>
    <w:sectPr w:rsidR="00123037" w:rsidRPr="00C965E9" w:rsidSect="00C965E9">
      <w:headerReference w:type="even" r:id="rId31"/>
      <w:headerReference w:type="default" r:id="rId32"/>
      <w:footerReference w:type="even" r:id="rId33"/>
      <w:footerReference w:type="default" r:id="rId34"/>
      <w:headerReference w:type="first" r:id="rId35"/>
      <w:pgSz w:w="11907" w:h="16840" w:code="9"/>
      <w:pgMar w:top="1138" w:right="850" w:bottom="1440" w:left="1138" w:header="907" w:footer="907" w:gutter="0"/>
      <w:pgNumType w:start="356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A61" w:rsidRDefault="00313A61" w:rsidP="006029C7">
      <w:pPr>
        <w:spacing w:after="0" w:line="240" w:lineRule="auto"/>
      </w:pPr>
      <w:r>
        <w:separator/>
      </w:r>
    </w:p>
  </w:endnote>
  <w:endnote w:type="continuationSeparator" w:id="0">
    <w:p w:rsidR="00313A61" w:rsidRDefault="00313A61" w:rsidP="00602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altName w:val="Calibri"/>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panose1 w:val="00000000000000000000"/>
    <w:charset w:val="00"/>
    <w:family w:val="roman"/>
    <w:notTrueType/>
    <w:pitch w:val="variable"/>
    <w:sig w:usb0="00000007" w:usb1="00000001" w:usb2="00000000" w:usb3="00000000" w:csb0="00000093"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ff2">
    <w:altName w:val="Times New Roman"/>
    <w:charset w:val="00"/>
    <w:family w:val="auto"/>
    <w:pitch w:val="default"/>
  </w:font>
  <w:font w:name="Optima">
    <w:altName w:val="Optima"/>
    <w:panose1 w:val="00000000000000000000"/>
    <w:charset w:val="00"/>
    <w:family w:val="swiss"/>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Helvetica">
    <w:panose1 w:val="020B05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037" w:rsidRPr="006C2371" w:rsidRDefault="00123037" w:rsidP="006029C7">
    <w:pPr>
      <w:pStyle w:val="Footer"/>
      <w:pBdr>
        <w:top w:val="thinThickSmallGap" w:sz="24" w:space="1" w:color="auto"/>
      </w:pBdr>
      <w:tabs>
        <w:tab w:val="clear" w:pos="9360"/>
        <w:tab w:val="right" w:pos="9923"/>
      </w:tabs>
      <w:ind w:right="-1"/>
      <w:rPr>
        <w:rFonts w:ascii="Arial Narrow" w:hAnsi="Arial Narrow"/>
      </w:rPr>
    </w:pPr>
    <w:r>
      <w:rPr>
        <w:rFonts w:ascii="Arial Narrow" w:hAnsi="Arial Narrow"/>
        <w:noProof/>
      </w:rPr>
      <mc:AlternateContent>
        <mc:Choice Requires="wps">
          <w:drawing>
            <wp:anchor distT="4294967295" distB="4294967295" distL="114300" distR="114300" simplePos="0" relativeHeight="251659264" behindDoc="0" locked="0" layoutInCell="1" allowOverlap="1" wp14:anchorId="7CE8636F" wp14:editId="7A3B94E1">
              <wp:simplePos x="0" y="0"/>
              <wp:positionH relativeFrom="column">
                <wp:posOffset>22225</wp:posOffset>
              </wp:positionH>
              <wp:positionV relativeFrom="paragraph">
                <wp:posOffset>-102236</wp:posOffset>
              </wp:positionV>
              <wp:extent cx="6325235" cy="0"/>
              <wp:effectExtent l="0" t="0" r="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235"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905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557B7EF" id="_x0000_t32" coordsize="21600,21600" o:spt="32" o:oned="t" path="m,l21600,21600e" filled="f">
              <v:path arrowok="t" fillok="f" o:connecttype="none"/>
              <o:lock v:ext="edit" shapetype="t"/>
            </v:shapetype>
            <v:shape id="Straight Arrow Connector 8" o:spid="_x0000_s1026" type="#_x0000_t32" style="position:absolute;margin-left:1.75pt;margin-top:-8.05pt;width:498.0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" stroked="f" strokeweight="1.5pt"/>
          </w:pict>
        </mc:Fallback>
      </mc:AlternateContent>
    </w:r>
    <w:proofErr w:type="spellStart"/>
    <w:r>
      <w:rPr>
        <w:rFonts w:ascii="Arial Narrow" w:hAnsi="Arial Narrow"/>
      </w:rPr>
      <w:t>Jurnal</w:t>
    </w:r>
    <w:proofErr w:type="spellEnd"/>
    <w:r>
      <w:rPr>
        <w:rFonts w:ascii="Arial Narrow" w:hAnsi="Arial Narrow"/>
      </w:rPr>
      <w:t xml:space="preserve"> EMBA </w:t>
    </w:r>
    <w:r>
      <w:rPr>
        <w:rFonts w:ascii="Arial Narrow" w:hAnsi="Arial Narrow"/>
      </w:rPr>
      <w:tab/>
    </w:r>
  </w:p>
  <w:p w:rsidR="00123037" w:rsidRDefault="00123037" w:rsidP="006029C7">
    <w:pPr>
      <w:pStyle w:val="Footer"/>
    </w:pPr>
    <w:r w:rsidRPr="006C2371">
      <w:rPr>
        <w:rFonts w:ascii="Arial Narrow" w:hAnsi="Arial Narrow"/>
      </w:rPr>
      <w:t xml:space="preserve">Vol.4 No.2 </w:t>
    </w:r>
    <w:proofErr w:type="spellStart"/>
    <w:r w:rsidRPr="006C2371">
      <w:rPr>
        <w:rFonts w:ascii="Arial Narrow" w:hAnsi="Arial Narrow"/>
      </w:rPr>
      <w:t>Juni</w:t>
    </w:r>
    <w:proofErr w:type="spellEnd"/>
    <w:r w:rsidRPr="006C2371">
      <w:rPr>
        <w:rFonts w:ascii="Arial Narrow" w:hAnsi="Arial Narrow"/>
      </w:rPr>
      <w:t xml:space="preserve"> 2016, Hal. </w:t>
    </w:r>
    <w:r>
      <w:rPr>
        <w:rFonts w:ascii="Arial Narrow" w:hAnsi="Arial Narrow"/>
      </w:rPr>
      <w:t>768</w:t>
    </w:r>
    <w:r w:rsidRPr="006C2371">
      <w:rPr>
        <w:rFonts w:ascii="Arial Narrow" w:hAnsi="Arial Narrow"/>
      </w:rPr>
      <w:t>-</w:t>
    </w:r>
    <w:r>
      <w:rPr>
        <w:rFonts w:ascii="Arial Narrow" w:hAnsi="Arial Narrow"/>
      </w:rPr>
      <w:t>777</w:t>
    </w:r>
  </w:p>
  <w:p w:rsidR="00123037" w:rsidRDefault="00123037"/>
  <w:p w:rsidR="00123037" w:rsidRDefault="0012303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037" w:rsidRDefault="00123037" w:rsidP="000D0041">
    <w:pPr>
      <w:pStyle w:val="Footer"/>
      <w:pBdr>
        <w:top w:val="thinThickSmallGap" w:sz="24" w:space="0" w:color="auto"/>
      </w:pBdr>
      <w:tabs>
        <w:tab w:val="clear" w:pos="9360"/>
        <w:tab w:val="left" w:pos="7154"/>
        <w:tab w:val="right" w:pos="9923"/>
      </w:tabs>
      <w:rPr>
        <w:rFonts w:ascii="Arial Narrow" w:hAnsi="Arial Narrow"/>
      </w:rPr>
    </w:pPr>
    <w:r w:rsidRPr="00A552F8">
      <w:rPr>
        <w:rFonts w:ascii="Arial Narrow" w:hAnsi="Arial Narrow"/>
      </w:rPr>
      <w:fldChar w:fldCharType="begin"/>
    </w:r>
    <w:r w:rsidRPr="00A552F8">
      <w:rPr>
        <w:rFonts w:ascii="Arial Narrow" w:hAnsi="Arial Narrow"/>
      </w:rPr>
      <w:instrText xml:space="preserve"> PAGE   \* MERGEFORMAT </w:instrText>
    </w:r>
    <w:r w:rsidRPr="00A552F8">
      <w:rPr>
        <w:rFonts w:ascii="Arial Narrow" w:hAnsi="Arial Narrow"/>
      </w:rPr>
      <w:fldChar w:fldCharType="separate"/>
    </w:r>
    <w:r w:rsidR="00C965E9">
      <w:rPr>
        <w:rFonts w:ascii="Arial Narrow" w:hAnsi="Arial Narrow"/>
        <w:noProof/>
      </w:rPr>
      <w:t>3572</w:t>
    </w:r>
    <w:r w:rsidRPr="00A552F8">
      <w:rPr>
        <w:rFonts w:ascii="Arial Narrow" w:hAnsi="Arial Narrow"/>
      </w:rPr>
      <w:fldChar w:fldCharType="end"/>
    </w:r>
    <w:r>
      <w:rPr>
        <w:rFonts w:ascii="Arial Narrow" w:hAnsi="Arial Narrow"/>
        <w:lang w:val="en-GB"/>
      </w:rPr>
      <w:tab/>
    </w:r>
    <w:r>
      <w:rPr>
        <w:rFonts w:ascii="Arial Narrow" w:hAnsi="Arial Narrow"/>
        <w:lang w:val="en-GB"/>
      </w:rPr>
      <w:tab/>
    </w:r>
    <w:r>
      <w:rPr>
        <w:rFonts w:ascii="Arial Narrow" w:hAnsi="Arial Narrow"/>
        <w:lang w:val="en-GB"/>
      </w:rPr>
      <w:tab/>
    </w:r>
    <w:proofErr w:type="spellStart"/>
    <w:r w:rsidRPr="00A552F8">
      <w:rPr>
        <w:rFonts w:ascii="Arial Narrow" w:hAnsi="Arial Narrow"/>
      </w:rPr>
      <w:t>Jurnal</w:t>
    </w:r>
    <w:proofErr w:type="spellEnd"/>
    <w:r w:rsidRPr="00A552F8">
      <w:rPr>
        <w:rFonts w:ascii="Arial Narrow" w:hAnsi="Arial Narrow"/>
      </w:rPr>
      <w:t xml:space="preserve"> EMBA</w:t>
    </w:r>
  </w:p>
  <w:p w:rsidR="00123037" w:rsidRPr="000D0041" w:rsidRDefault="00123037" w:rsidP="000D0041">
    <w:pPr>
      <w:pStyle w:val="Footer"/>
      <w:tabs>
        <w:tab w:val="clear" w:pos="9360"/>
        <w:tab w:val="right" w:pos="9923"/>
      </w:tabs>
      <w:jc w:val="right"/>
      <w:rPr>
        <w:rFonts w:ascii="Arial Narrow" w:hAnsi="Arial Narrow"/>
      </w:rPr>
    </w:pPr>
    <w:r>
      <w:rPr>
        <w:rFonts w:ascii="Arial Narrow" w:hAnsi="Arial Narrow"/>
        <w:lang w:val="en-GB"/>
      </w:rPr>
      <w:t xml:space="preserve">        </w:t>
    </w:r>
    <w:r>
      <w:rPr>
        <w:rFonts w:ascii="Arial Narrow" w:hAnsi="Arial Narrow"/>
      </w:rPr>
      <w:t>Vol.6</w:t>
    </w:r>
    <w:r w:rsidRPr="00A552F8">
      <w:rPr>
        <w:rFonts w:ascii="Arial Narrow" w:hAnsi="Arial Narrow"/>
      </w:rPr>
      <w:t xml:space="preserve"> No.</w:t>
    </w:r>
    <w:r>
      <w:rPr>
        <w:rFonts w:ascii="Arial Narrow" w:hAnsi="Arial Narrow"/>
        <w:lang w:val="en-GB"/>
      </w:rPr>
      <w:t>4</w:t>
    </w:r>
    <w:r w:rsidRPr="00A552F8">
      <w:rPr>
        <w:rFonts w:ascii="Arial Narrow" w:hAnsi="Arial Narrow"/>
      </w:rPr>
      <w:t xml:space="preserve"> </w:t>
    </w:r>
    <w:r>
      <w:rPr>
        <w:rFonts w:ascii="Arial Narrow" w:hAnsi="Arial Narrow"/>
        <w:lang w:val="en-GB"/>
      </w:rPr>
      <w:t>September</w:t>
    </w:r>
    <w:r w:rsidRPr="00A552F8">
      <w:rPr>
        <w:rFonts w:ascii="Arial Narrow" w:hAnsi="Arial Narrow"/>
      </w:rPr>
      <w:t xml:space="preserve"> 201</w:t>
    </w:r>
    <w:r>
      <w:rPr>
        <w:rFonts w:ascii="Arial Narrow" w:hAnsi="Arial Narrow"/>
      </w:rPr>
      <w:t>8</w:t>
    </w:r>
    <w:r w:rsidRPr="00A552F8">
      <w:rPr>
        <w:rFonts w:ascii="Arial Narrow" w:hAnsi="Arial Narrow"/>
      </w:rPr>
      <w:t>, Hal.</w:t>
    </w:r>
    <w:r>
      <w:rPr>
        <w:rFonts w:ascii="Arial Narrow" w:hAnsi="Arial Narrow"/>
      </w:rPr>
      <w:t xml:space="preserve"> 35</w:t>
    </w:r>
    <w:r w:rsidR="00C965E9">
      <w:rPr>
        <w:rFonts w:ascii="Arial Narrow" w:hAnsi="Arial Narrow"/>
      </w:rPr>
      <w:t>6</w:t>
    </w:r>
    <w:r>
      <w:rPr>
        <w:rFonts w:ascii="Arial Narrow" w:hAnsi="Arial Narrow"/>
      </w:rPr>
      <w:t>3 – 35</w:t>
    </w:r>
    <w:r w:rsidR="00C965E9">
      <w:rPr>
        <w:rFonts w:ascii="Arial Narrow" w:hAnsi="Arial Narrow"/>
      </w:rPr>
      <w:t>7</w:t>
    </w:r>
    <w:r>
      <w:rPr>
        <w:rFonts w:ascii="Arial Narrow" w:hAnsi="Arial Narrow"/>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A61" w:rsidRDefault="00313A61" w:rsidP="006029C7">
      <w:pPr>
        <w:spacing w:after="0" w:line="240" w:lineRule="auto"/>
      </w:pPr>
      <w:r>
        <w:separator/>
      </w:r>
    </w:p>
  </w:footnote>
  <w:footnote w:type="continuationSeparator" w:id="0">
    <w:p w:rsidR="00313A61" w:rsidRDefault="00313A61" w:rsidP="006029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037" w:rsidRDefault="00313A61" w:rsidP="006029C7">
    <w:pPr>
      <w:pStyle w:val="Header"/>
      <w:pBdr>
        <w:bottom w:val="single" w:sz="12" w:space="1" w:color="auto"/>
      </w:pBdr>
      <w:tabs>
        <w:tab w:val="clear" w:pos="9360"/>
        <w:tab w:val="right" w:pos="9923"/>
      </w:tabs>
    </w:pPr>
    <w:r>
      <w:rPr>
        <w:rFonts w:ascii="Times New Roman" w:hAnsi="Times New Roman"/>
        <w:noProof/>
        <w:lang w:val="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9988846" o:spid="_x0000_s2049" type="#_x0000_t75" style="position:absolute;margin-left:0;margin-top:0;width:324.55pt;height:332.6pt;z-index:-251656192;mso-position-horizontal:center;mso-position-horizontal-relative:margin;mso-position-vertical:center;mso-position-vertical-relative:margin" o:allowincell="f">
          <v:imagedata r:id="rId1" o:title="Logo FEB 2015" gain="19661f" blacklevel="22938f"/>
          <w10:wrap anchorx="margin" anchory="margin"/>
        </v:shape>
      </w:pict>
    </w:r>
    <w:r w:rsidR="00123037" w:rsidRPr="006B238B">
      <w:rPr>
        <w:rFonts w:ascii="Times New Roman" w:hAnsi="Times New Roman"/>
      </w:rPr>
      <w:t>ISSN 2303-1174</w:t>
    </w:r>
    <w:r w:rsidR="00123037" w:rsidRPr="006B238B">
      <w:rPr>
        <w:rFonts w:ascii="Times New Roman" w:hAnsi="Times New Roman"/>
      </w:rPr>
      <w:tab/>
    </w:r>
    <w:r w:rsidR="00123037" w:rsidRPr="00530767">
      <w:rPr>
        <w:rFonts w:ascii="Times New Roman" w:hAnsi="Times New Roman"/>
      </w:rPr>
      <w:t xml:space="preserve">T.F. </w:t>
    </w:r>
    <w:proofErr w:type="spellStart"/>
    <w:r w:rsidR="00123037" w:rsidRPr="00530767">
      <w:rPr>
        <w:rFonts w:ascii="Times New Roman" w:hAnsi="Times New Roman"/>
      </w:rPr>
      <w:t>Koyong</w:t>
    </w:r>
    <w:proofErr w:type="spellEnd"/>
    <w:r w:rsidR="00123037" w:rsidRPr="00530767">
      <w:rPr>
        <w:rFonts w:ascii="Times New Roman" w:hAnsi="Times New Roman"/>
      </w:rPr>
      <w:t xml:space="preserve">., A.L. </w:t>
    </w:r>
    <w:proofErr w:type="spellStart"/>
    <w:r w:rsidR="00123037" w:rsidRPr="00530767">
      <w:rPr>
        <w:rFonts w:ascii="Times New Roman" w:hAnsi="Times New Roman"/>
      </w:rPr>
      <w:t>Tumbel</w:t>
    </w:r>
    <w:proofErr w:type="spellEnd"/>
    <w:r w:rsidR="00123037" w:rsidRPr="00530767">
      <w:rPr>
        <w:rFonts w:ascii="Times New Roman" w:hAnsi="Times New Roman"/>
      </w:rPr>
      <w:t xml:space="preserve">., J.L. </w:t>
    </w:r>
    <w:proofErr w:type="spellStart"/>
    <w:r w:rsidR="00123037" w:rsidRPr="00530767">
      <w:rPr>
        <w:rFonts w:ascii="Times New Roman" w:hAnsi="Times New Roman"/>
      </w:rPr>
      <w:t>Sepang.</w:t>
    </w:r>
    <w:r w:rsidR="00123037" w:rsidRPr="00530767">
      <w:rPr>
        <w:rFonts w:ascii="Times New Roman" w:hAnsi="Times New Roman"/>
        <w:bCs/>
        <w:i/>
      </w:rPr>
      <w:t>Pengaruh</w:t>
    </w:r>
    <w:proofErr w:type="spellEnd"/>
    <w:r w:rsidR="00123037" w:rsidRPr="00530767">
      <w:rPr>
        <w:rFonts w:ascii="Times New Roman" w:hAnsi="Times New Roman"/>
        <w:bCs/>
        <w:i/>
      </w:rPr>
      <w:t xml:space="preserve"> </w:t>
    </w:r>
    <w:proofErr w:type="spellStart"/>
    <w:r w:rsidR="00123037" w:rsidRPr="00530767">
      <w:rPr>
        <w:rFonts w:ascii="Times New Roman" w:hAnsi="Times New Roman"/>
        <w:bCs/>
        <w:i/>
      </w:rPr>
      <w:t>Bauran</w:t>
    </w:r>
    <w:proofErr w:type="spellEnd"/>
    <w:r w:rsidR="00123037" w:rsidRPr="00530767">
      <w:rPr>
        <w:rFonts w:ascii="Times New Roman" w:hAnsi="Times New Roman"/>
        <w:bCs/>
        <w:i/>
      </w:rPr>
      <w:t xml:space="preserve"> </w:t>
    </w:r>
    <w:proofErr w:type="spellStart"/>
    <w:r w:rsidR="00123037" w:rsidRPr="00530767">
      <w:rPr>
        <w:rFonts w:ascii="Times New Roman" w:hAnsi="Times New Roman"/>
        <w:bCs/>
        <w:i/>
      </w:rPr>
      <w:t>Promosi</w:t>
    </w:r>
    <w:proofErr w:type="spellEnd"/>
    <w:r w:rsidR="00123037" w:rsidRPr="00D56C0C">
      <w:rPr>
        <w:rFonts w:ascii="Times New Roman" w:hAnsi="Times New Roman"/>
        <w:i/>
      </w:rPr>
      <w:t>…</w:t>
    </w:r>
  </w:p>
  <w:p w:rsidR="00123037" w:rsidRDefault="00123037"/>
  <w:p w:rsidR="00123037" w:rsidRDefault="0012303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037" w:rsidRPr="00DA3774" w:rsidRDefault="00313A61" w:rsidP="006029C7">
    <w:pPr>
      <w:pStyle w:val="Header"/>
      <w:pBdr>
        <w:bottom w:val="single" w:sz="12" w:space="1" w:color="auto"/>
      </w:pBdr>
      <w:tabs>
        <w:tab w:val="clear" w:pos="4680"/>
        <w:tab w:val="clear" w:pos="9360"/>
        <w:tab w:val="right" w:pos="9900"/>
      </w:tabs>
      <w:rPr>
        <w:rFonts w:ascii="Times New Roman" w:hAnsi="Times New Roman"/>
        <w:i/>
      </w:rPr>
    </w:pPr>
    <w:r>
      <w:rPr>
        <w:rFonts w:ascii="Times New Roman" w:hAnsi="Times New Roman"/>
        <w:noProof/>
        <w:lang w:val="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9988847" o:spid="_x0000_s2050" type="#_x0000_t75" style="position:absolute;margin-left:85.7pt;margin-top:180.45pt;width:324.55pt;height:332.6pt;z-index:-251655168;mso-position-horizontal-relative:margin;mso-position-vertical-relative:margin" o:allowincell="f">
          <v:imagedata r:id="rId1" o:title="Logo FEB 2015" gain="19661f" blacklevel="22938f"/>
          <w10:wrap anchorx="margin" anchory="margin"/>
        </v:shape>
      </w:pict>
    </w:r>
    <w:r w:rsidR="00123037" w:rsidRPr="006B238B">
      <w:rPr>
        <w:rFonts w:ascii="Times New Roman" w:hAnsi="Times New Roman"/>
      </w:rPr>
      <w:t xml:space="preserve">ISSN </w:t>
    </w:r>
    <w:r w:rsidR="00123037">
      <w:rPr>
        <w:rFonts w:ascii="Times New Roman" w:hAnsi="Times New Roman"/>
      </w:rPr>
      <w:t>2303-1174</w:t>
    </w:r>
    <w:r w:rsidR="00123037">
      <w:rPr>
        <w:rFonts w:ascii="Times New Roman" w:hAnsi="Times New Roman"/>
        <w:i/>
      </w:rPr>
      <w:tab/>
    </w:r>
    <w:r w:rsidR="00C965E9">
      <w:rPr>
        <w:rFonts w:ascii="Times New Roman" w:hAnsi="Times New Roman"/>
        <w:i/>
      </w:rPr>
      <w:t>H.E.</w:t>
    </w:r>
    <w:proofErr w:type="spellStart"/>
    <w:r w:rsidR="00C965E9">
      <w:rPr>
        <w:rFonts w:ascii="Times New Roman" w:hAnsi="Times New Roman"/>
        <w:i/>
      </w:rPr>
      <w:t>Dadung</w:t>
    </w:r>
    <w:proofErr w:type="spellEnd"/>
    <w:r w:rsidR="00C965E9">
      <w:rPr>
        <w:rFonts w:ascii="Times New Roman" w:hAnsi="Times New Roman"/>
        <w:i/>
      </w:rPr>
      <w:t>.</w:t>
    </w:r>
    <w:proofErr w:type="gramStart"/>
    <w:r w:rsidR="00C965E9">
      <w:rPr>
        <w:rFonts w:ascii="Times New Roman" w:hAnsi="Times New Roman"/>
        <w:i/>
      </w:rPr>
      <w:t>,J.E.</w:t>
    </w:r>
    <w:proofErr w:type="spellStart"/>
    <w:r w:rsidR="00C965E9">
      <w:rPr>
        <w:rFonts w:ascii="Times New Roman" w:hAnsi="Times New Roman"/>
        <w:i/>
      </w:rPr>
      <w:t>Tulung</w:t>
    </w:r>
    <w:proofErr w:type="spellEnd"/>
    <w:proofErr w:type="gramEnd"/>
    <w:r w:rsidR="00C965E9">
      <w:rPr>
        <w:rFonts w:ascii="Times New Roman" w:hAnsi="Times New Roman"/>
        <w:i/>
      </w:rPr>
      <w:t>.,The Application of</w:t>
    </w:r>
    <w:r w:rsidR="00123037">
      <w:rPr>
        <w:rFonts w:ascii="Times New Roman" w:hAnsi="Times New Roman"/>
        <w:i/>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037" w:rsidRDefault="00313A61">
    <w:pPr>
      <w:pStyle w:val="Header"/>
    </w:pPr>
    <w:r>
      <w:rPr>
        <w:noProof/>
        <w:lang w:val="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9988845" o:spid="_x0000_s2051" type="#_x0000_t75" style="position:absolute;margin-left:0;margin-top:0;width:324.55pt;height:332.6pt;z-index:-251654144;mso-position-horizontal:center;mso-position-horizontal-relative:margin;mso-position-vertical:center;mso-position-vertical-relative:margin" o:allowincell="f">
          <v:imagedata r:id="rId1" o:title="Logo FEB 2015"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6A4A"/>
    <w:multiLevelType w:val="hybridMultilevel"/>
    <w:tmpl w:val="EDC07362"/>
    <w:lvl w:ilvl="0" w:tplc="4B12459E">
      <w:start w:val="1"/>
      <w:numFmt w:val="lowerLetter"/>
      <w:lvlText w:val="%1."/>
      <w:lvlJc w:val="left"/>
      <w:pPr>
        <w:ind w:left="1494" w:hanging="360"/>
      </w:pPr>
      <w:rPr>
        <w:rFonts w:hint="default"/>
        <w:color w:val="000000" w:themeColor="text1"/>
      </w:rPr>
    </w:lvl>
    <w:lvl w:ilvl="1" w:tplc="B57AA9E8">
      <w:start w:val="1"/>
      <w:numFmt w:val="decimal"/>
      <w:lvlText w:val="%2."/>
      <w:lvlJc w:val="left"/>
      <w:pPr>
        <w:ind w:left="2214" w:hanging="360"/>
      </w:pPr>
      <w:rPr>
        <w:rFonts w:hint="default"/>
      </w:r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nsid w:val="04BA73EC"/>
    <w:multiLevelType w:val="multilevel"/>
    <w:tmpl w:val="A6440E1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C2C23DC"/>
    <w:multiLevelType w:val="hybridMultilevel"/>
    <w:tmpl w:val="E758C0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B051DC"/>
    <w:multiLevelType w:val="hybridMultilevel"/>
    <w:tmpl w:val="29BEE422"/>
    <w:lvl w:ilvl="0" w:tplc="D960E4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FB2CC4"/>
    <w:multiLevelType w:val="hybridMultilevel"/>
    <w:tmpl w:val="3C562F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44F5147"/>
    <w:multiLevelType w:val="hybridMultilevel"/>
    <w:tmpl w:val="B2B2F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CF7F1D"/>
    <w:multiLevelType w:val="hybridMultilevel"/>
    <w:tmpl w:val="A09E4DFE"/>
    <w:lvl w:ilvl="0" w:tplc="B91AD2A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B91AD2A2">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96499F"/>
    <w:multiLevelType w:val="hybridMultilevel"/>
    <w:tmpl w:val="6D48F7F4"/>
    <w:lvl w:ilvl="0" w:tplc="B91AD2A2">
      <w:start w:val="1"/>
      <w:numFmt w:val="bullet"/>
      <w:lvlText w:val=""/>
      <w:lvlJc w:val="left"/>
      <w:pPr>
        <w:ind w:left="720" w:hanging="360"/>
      </w:pPr>
      <w:rPr>
        <w:rFonts w:ascii="Symbol" w:hAnsi="Symbol" w:hint="default"/>
      </w:rPr>
    </w:lvl>
    <w:lvl w:ilvl="1" w:tplc="B91AD2A2">
      <w:start w:val="1"/>
      <w:numFmt w:val="bullet"/>
      <w:lvlText w:val=""/>
      <w:lvlJc w:val="left"/>
      <w:pPr>
        <w:ind w:left="1440" w:hanging="360"/>
      </w:pPr>
      <w:rPr>
        <w:rFonts w:ascii="Symbol" w:hAnsi="Symbol" w:hint="default"/>
      </w:rPr>
    </w:lvl>
    <w:lvl w:ilvl="2" w:tplc="D436CBF4">
      <w:numFmt w:val="bullet"/>
      <w:lvlText w:val="-"/>
      <w:lvlJc w:val="left"/>
      <w:pPr>
        <w:ind w:left="2160" w:hanging="360"/>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7E31CB"/>
    <w:multiLevelType w:val="hybridMultilevel"/>
    <w:tmpl w:val="F01ABC6C"/>
    <w:lvl w:ilvl="0" w:tplc="FFFFFFFF">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5A6BF6"/>
    <w:multiLevelType w:val="hybridMultilevel"/>
    <w:tmpl w:val="E2C684B8"/>
    <w:lvl w:ilvl="0" w:tplc="7D080ED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2080105F"/>
    <w:multiLevelType w:val="hybridMultilevel"/>
    <w:tmpl w:val="3C0E71EC"/>
    <w:lvl w:ilvl="0" w:tplc="2C028DE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221A64FC"/>
    <w:multiLevelType w:val="hybridMultilevel"/>
    <w:tmpl w:val="5F3AA39C"/>
    <w:lvl w:ilvl="0" w:tplc="242AD22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2577101D"/>
    <w:multiLevelType w:val="hybridMultilevel"/>
    <w:tmpl w:val="AED2620C"/>
    <w:lvl w:ilvl="0" w:tplc="B91AD2A2">
      <w:start w:val="1"/>
      <w:numFmt w:val="bullet"/>
      <w:lvlText w:val=""/>
      <w:lvlJc w:val="left"/>
      <w:pPr>
        <w:ind w:left="99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A84B4E"/>
    <w:multiLevelType w:val="hybridMultilevel"/>
    <w:tmpl w:val="8124AA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C2A100D"/>
    <w:multiLevelType w:val="hybridMultilevel"/>
    <w:tmpl w:val="C3E47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C02C2A"/>
    <w:multiLevelType w:val="hybridMultilevel"/>
    <w:tmpl w:val="E23EE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6368D0"/>
    <w:multiLevelType w:val="hybridMultilevel"/>
    <w:tmpl w:val="F566E0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0A4215"/>
    <w:multiLevelType w:val="multilevel"/>
    <w:tmpl w:val="F05446A2"/>
    <w:lvl w:ilvl="0">
      <w:start w:val="1"/>
      <w:numFmt w:val="decimal"/>
      <w:lvlText w:val="%1."/>
      <w:lvlJc w:val="left"/>
      <w:pPr>
        <w:ind w:left="720" w:hanging="360"/>
      </w:pPr>
    </w:lvl>
    <w:lvl w:ilvl="1">
      <w:start w:val="7"/>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C1E78C2"/>
    <w:multiLevelType w:val="multilevel"/>
    <w:tmpl w:val="57E09E06"/>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C967FA6"/>
    <w:multiLevelType w:val="hybridMultilevel"/>
    <w:tmpl w:val="8A2C5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0D4BB2"/>
    <w:multiLevelType w:val="hybridMultilevel"/>
    <w:tmpl w:val="0BFC4520"/>
    <w:lvl w:ilvl="0" w:tplc="45788BD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F83141"/>
    <w:multiLevelType w:val="hybridMultilevel"/>
    <w:tmpl w:val="9A1EDB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AD51527"/>
    <w:multiLevelType w:val="multilevel"/>
    <w:tmpl w:val="E7842E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3B57B13"/>
    <w:multiLevelType w:val="hybridMultilevel"/>
    <w:tmpl w:val="A5F8A696"/>
    <w:styleLink w:val="Lettered"/>
    <w:lvl w:ilvl="0" w:tplc="5346F3C6">
      <w:start w:val="1"/>
      <w:numFmt w:val="decimal"/>
      <w:lvlText w:val="%1."/>
      <w:lvlJc w:val="left"/>
      <w:pPr>
        <w:ind w:left="393" w:hanging="393"/>
      </w:pPr>
      <w:rPr>
        <w:rFonts w:ascii="Times New Roman" w:eastAsia="Arial Unicode MS" w:hAnsi="Times New Roman" w:cs="Arial Unicode MS"/>
        <w:caps w:val="0"/>
        <w:smallCaps w:val="0"/>
        <w:strike w:val="0"/>
        <w:dstrike w:val="0"/>
        <w:outline w:val="0"/>
        <w:emboss w:val="0"/>
        <w:imprint w:val="0"/>
        <w:color w:val="000000"/>
        <w:spacing w:val="0"/>
        <w:w w:val="100"/>
        <w:kern w:val="0"/>
        <w:position w:val="0"/>
        <w:highlight w:val="none"/>
        <w:vertAlign w:val="baseline"/>
      </w:rPr>
    </w:lvl>
    <w:lvl w:ilvl="1" w:tplc="911C682C">
      <w:start w:val="1"/>
      <w:numFmt w:val="upperLetter"/>
      <w:lvlText w:val="%2."/>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F60BDE6">
      <w:start w:val="1"/>
      <w:numFmt w:val="upperLetter"/>
      <w:lvlText w:val="%3."/>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2F295FE">
      <w:start w:val="1"/>
      <w:numFmt w:val="upperLetter"/>
      <w:lvlText w:val="%4."/>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6B86740">
      <w:start w:val="1"/>
      <w:numFmt w:val="upperLetter"/>
      <w:lvlText w:val="%5."/>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018144A">
      <w:start w:val="1"/>
      <w:numFmt w:val="upperLetter"/>
      <w:lvlText w:val="%6."/>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940F96A">
      <w:start w:val="1"/>
      <w:numFmt w:val="upperLetter"/>
      <w:lvlText w:val="%7."/>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FD81FE2">
      <w:start w:val="1"/>
      <w:numFmt w:val="upperLetter"/>
      <w:lvlText w:val="%8."/>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EC456B0">
      <w:start w:val="1"/>
      <w:numFmt w:val="upperLetter"/>
      <w:lvlText w:val="%9."/>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4">
    <w:nsid w:val="569428AF"/>
    <w:multiLevelType w:val="hybridMultilevel"/>
    <w:tmpl w:val="7BECA4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7E9520A"/>
    <w:multiLevelType w:val="hybridMultilevel"/>
    <w:tmpl w:val="FFFFFFFF"/>
    <w:lvl w:ilvl="0" w:tplc="FFFFFFFF">
      <w:start w:val="4"/>
      <w:numFmt w:val="bullet"/>
      <w:lvlText w:val="-"/>
      <w:lvlJc w:val="left"/>
      <w:pPr>
        <w:ind w:left="720" w:hanging="360"/>
      </w:pPr>
      <w:rPr>
        <w:rFonts w:ascii="Calibri" w:eastAsia="Times New Roman" w:hAnsi="Calibr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61930282"/>
    <w:multiLevelType w:val="hybridMultilevel"/>
    <w:tmpl w:val="39189F28"/>
    <w:lvl w:ilvl="0" w:tplc="B91AD2A2">
      <w:start w:val="1"/>
      <w:numFmt w:val="bullet"/>
      <w:lvlText w:val=""/>
      <w:lvlJc w:val="left"/>
      <w:pPr>
        <w:ind w:left="720" w:hanging="360"/>
      </w:pPr>
      <w:rPr>
        <w:rFonts w:ascii="Symbol" w:hAnsi="Symbol" w:hint="default"/>
      </w:rPr>
    </w:lvl>
    <w:lvl w:ilvl="1" w:tplc="B91AD2A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39734A"/>
    <w:multiLevelType w:val="multilevel"/>
    <w:tmpl w:val="A6440E1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6DF520F"/>
    <w:multiLevelType w:val="hybridMultilevel"/>
    <w:tmpl w:val="D23024D8"/>
    <w:lvl w:ilvl="0" w:tplc="0421000F">
      <w:start w:val="3"/>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9">
    <w:nsid w:val="68D3467A"/>
    <w:multiLevelType w:val="hybridMultilevel"/>
    <w:tmpl w:val="1500EDA6"/>
    <w:lvl w:ilvl="0" w:tplc="FFFFFFFF">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221171"/>
    <w:multiLevelType w:val="hybridMultilevel"/>
    <w:tmpl w:val="54CEEA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D79041F"/>
    <w:multiLevelType w:val="hybridMultilevel"/>
    <w:tmpl w:val="F9D06496"/>
    <w:lvl w:ilvl="0" w:tplc="04090019">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nsid w:val="6E2C4B58"/>
    <w:multiLevelType w:val="multilevel"/>
    <w:tmpl w:val="FF5E6CE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1EC369E"/>
    <w:multiLevelType w:val="hybridMultilevel"/>
    <w:tmpl w:val="04322E8E"/>
    <w:lvl w:ilvl="0" w:tplc="7D1E663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7"/>
  </w:num>
  <w:num w:numId="3">
    <w:abstractNumId w:val="15"/>
  </w:num>
  <w:num w:numId="4">
    <w:abstractNumId w:val="25"/>
  </w:num>
  <w:num w:numId="5">
    <w:abstractNumId w:val="33"/>
  </w:num>
  <w:num w:numId="6">
    <w:abstractNumId w:val="8"/>
  </w:num>
  <w:num w:numId="7">
    <w:abstractNumId w:val="29"/>
  </w:num>
  <w:num w:numId="8">
    <w:abstractNumId w:val="1"/>
  </w:num>
  <w:num w:numId="9">
    <w:abstractNumId w:val="3"/>
  </w:num>
  <w:num w:numId="10">
    <w:abstractNumId w:val="19"/>
  </w:num>
  <w:num w:numId="11">
    <w:abstractNumId w:val="13"/>
  </w:num>
  <w:num w:numId="12">
    <w:abstractNumId w:val="20"/>
  </w:num>
  <w:num w:numId="13">
    <w:abstractNumId w:val="14"/>
  </w:num>
  <w:num w:numId="14">
    <w:abstractNumId w:val="17"/>
  </w:num>
  <w:num w:numId="15">
    <w:abstractNumId w:val="0"/>
  </w:num>
  <w:num w:numId="16">
    <w:abstractNumId w:val="2"/>
  </w:num>
  <w:num w:numId="17">
    <w:abstractNumId w:val="16"/>
  </w:num>
  <w:num w:numId="18">
    <w:abstractNumId w:val="31"/>
  </w:num>
  <w:num w:numId="19">
    <w:abstractNumId w:val="5"/>
  </w:num>
  <w:num w:numId="20">
    <w:abstractNumId w:val="10"/>
  </w:num>
  <w:num w:numId="21">
    <w:abstractNumId w:val="18"/>
  </w:num>
  <w:num w:numId="22">
    <w:abstractNumId w:val="22"/>
  </w:num>
  <w:num w:numId="23">
    <w:abstractNumId w:val="32"/>
  </w:num>
  <w:num w:numId="24">
    <w:abstractNumId w:val="11"/>
  </w:num>
  <w:num w:numId="25">
    <w:abstractNumId w:val="9"/>
  </w:num>
  <w:num w:numId="26">
    <w:abstractNumId w:val="21"/>
  </w:num>
  <w:num w:numId="27">
    <w:abstractNumId w:val="4"/>
  </w:num>
  <w:num w:numId="28">
    <w:abstractNumId w:val="28"/>
  </w:num>
  <w:num w:numId="29">
    <w:abstractNumId w:val="12"/>
  </w:num>
  <w:num w:numId="30">
    <w:abstractNumId w:val="26"/>
  </w:num>
  <w:num w:numId="31">
    <w:abstractNumId w:val="7"/>
  </w:num>
  <w:num w:numId="32">
    <w:abstractNumId w:val="6"/>
  </w:num>
  <w:num w:numId="33">
    <w:abstractNumId w:val="30"/>
  </w:num>
  <w:num w:numId="34">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9C7"/>
    <w:rsid w:val="0000472D"/>
    <w:rsid w:val="00007082"/>
    <w:rsid w:val="00012C5B"/>
    <w:rsid w:val="00013F8C"/>
    <w:rsid w:val="0002494B"/>
    <w:rsid w:val="000369BA"/>
    <w:rsid w:val="00042217"/>
    <w:rsid w:val="00042FBB"/>
    <w:rsid w:val="00050BF5"/>
    <w:rsid w:val="00054FCB"/>
    <w:rsid w:val="000643C6"/>
    <w:rsid w:val="00083B2B"/>
    <w:rsid w:val="00093A63"/>
    <w:rsid w:val="000957A1"/>
    <w:rsid w:val="00095E93"/>
    <w:rsid w:val="00097DC4"/>
    <w:rsid w:val="000A3296"/>
    <w:rsid w:val="000A387D"/>
    <w:rsid w:val="000A6BA7"/>
    <w:rsid w:val="000A7C31"/>
    <w:rsid w:val="000B772C"/>
    <w:rsid w:val="000C37E1"/>
    <w:rsid w:val="000C4F29"/>
    <w:rsid w:val="000D0041"/>
    <w:rsid w:val="000D4E31"/>
    <w:rsid w:val="000D518F"/>
    <w:rsid w:val="000E5AA5"/>
    <w:rsid w:val="000E6913"/>
    <w:rsid w:val="000E6ADE"/>
    <w:rsid w:val="000E7B2E"/>
    <w:rsid w:val="00102BE1"/>
    <w:rsid w:val="00105E9F"/>
    <w:rsid w:val="00123037"/>
    <w:rsid w:val="00141275"/>
    <w:rsid w:val="001500A7"/>
    <w:rsid w:val="00153BD3"/>
    <w:rsid w:val="00157193"/>
    <w:rsid w:val="00170487"/>
    <w:rsid w:val="0018299F"/>
    <w:rsid w:val="00192565"/>
    <w:rsid w:val="00194C9A"/>
    <w:rsid w:val="001958D9"/>
    <w:rsid w:val="001A08BC"/>
    <w:rsid w:val="001A1FB7"/>
    <w:rsid w:val="001B1C31"/>
    <w:rsid w:val="001B4258"/>
    <w:rsid w:val="001B63EB"/>
    <w:rsid w:val="001B64B1"/>
    <w:rsid w:val="001C39DE"/>
    <w:rsid w:val="001C5C20"/>
    <w:rsid w:val="001D044B"/>
    <w:rsid w:val="001D0959"/>
    <w:rsid w:val="001D2175"/>
    <w:rsid w:val="001D3282"/>
    <w:rsid w:val="001E4F15"/>
    <w:rsid w:val="001F38BF"/>
    <w:rsid w:val="001F4C71"/>
    <w:rsid w:val="00201E8B"/>
    <w:rsid w:val="00202DFD"/>
    <w:rsid w:val="002173BC"/>
    <w:rsid w:val="00221786"/>
    <w:rsid w:val="00222102"/>
    <w:rsid w:val="00226C32"/>
    <w:rsid w:val="0023381F"/>
    <w:rsid w:val="0023447C"/>
    <w:rsid w:val="00235A4A"/>
    <w:rsid w:val="00236F58"/>
    <w:rsid w:val="00243F1E"/>
    <w:rsid w:val="00253B15"/>
    <w:rsid w:val="00270B58"/>
    <w:rsid w:val="002715FD"/>
    <w:rsid w:val="00280CE1"/>
    <w:rsid w:val="002821E8"/>
    <w:rsid w:val="00284AEA"/>
    <w:rsid w:val="00285931"/>
    <w:rsid w:val="0028681E"/>
    <w:rsid w:val="002970EB"/>
    <w:rsid w:val="002A0618"/>
    <w:rsid w:val="002A0879"/>
    <w:rsid w:val="002A644D"/>
    <w:rsid w:val="002B1A2C"/>
    <w:rsid w:val="002B21A5"/>
    <w:rsid w:val="002B2BF2"/>
    <w:rsid w:val="002B51BA"/>
    <w:rsid w:val="002C2C65"/>
    <w:rsid w:val="002C3DCA"/>
    <w:rsid w:val="002C74FC"/>
    <w:rsid w:val="002D6146"/>
    <w:rsid w:val="002E1D12"/>
    <w:rsid w:val="002E2D07"/>
    <w:rsid w:val="002E4801"/>
    <w:rsid w:val="002E783D"/>
    <w:rsid w:val="0030213F"/>
    <w:rsid w:val="00313A61"/>
    <w:rsid w:val="00313B94"/>
    <w:rsid w:val="0031735A"/>
    <w:rsid w:val="00323EB5"/>
    <w:rsid w:val="003241D8"/>
    <w:rsid w:val="00324356"/>
    <w:rsid w:val="00324CCB"/>
    <w:rsid w:val="003270A5"/>
    <w:rsid w:val="00332EB6"/>
    <w:rsid w:val="00344E5E"/>
    <w:rsid w:val="00347F74"/>
    <w:rsid w:val="00354EE0"/>
    <w:rsid w:val="00355838"/>
    <w:rsid w:val="003579BE"/>
    <w:rsid w:val="00361918"/>
    <w:rsid w:val="00371EA9"/>
    <w:rsid w:val="00374BF2"/>
    <w:rsid w:val="00380C65"/>
    <w:rsid w:val="00385BDB"/>
    <w:rsid w:val="0039438C"/>
    <w:rsid w:val="003A5040"/>
    <w:rsid w:val="003A6A7E"/>
    <w:rsid w:val="003B1098"/>
    <w:rsid w:val="003B2F3D"/>
    <w:rsid w:val="003B5648"/>
    <w:rsid w:val="003C1D6B"/>
    <w:rsid w:val="003C1F1F"/>
    <w:rsid w:val="003C333E"/>
    <w:rsid w:val="003C3D80"/>
    <w:rsid w:val="003D0E6D"/>
    <w:rsid w:val="003D2203"/>
    <w:rsid w:val="003D58F9"/>
    <w:rsid w:val="003E1E75"/>
    <w:rsid w:val="003E2D99"/>
    <w:rsid w:val="003E3CC7"/>
    <w:rsid w:val="003F2C1F"/>
    <w:rsid w:val="003F3DE0"/>
    <w:rsid w:val="003F456D"/>
    <w:rsid w:val="003F6DBC"/>
    <w:rsid w:val="004065A4"/>
    <w:rsid w:val="004107F2"/>
    <w:rsid w:val="00433F4D"/>
    <w:rsid w:val="004370FD"/>
    <w:rsid w:val="00440CF3"/>
    <w:rsid w:val="004414E1"/>
    <w:rsid w:val="00445580"/>
    <w:rsid w:val="00445AFA"/>
    <w:rsid w:val="004469F9"/>
    <w:rsid w:val="004522E8"/>
    <w:rsid w:val="00462D15"/>
    <w:rsid w:val="00465868"/>
    <w:rsid w:val="00465DBA"/>
    <w:rsid w:val="00470B32"/>
    <w:rsid w:val="0047696B"/>
    <w:rsid w:val="00477F05"/>
    <w:rsid w:val="00495544"/>
    <w:rsid w:val="0049680A"/>
    <w:rsid w:val="004B5B17"/>
    <w:rsid w:val="004C6289"/>
    <w:rsid w:val="004C6642"/>
    <w:rsid w:val="004D2A97"/>
    <w:rsid w:val="004D4FF2"/>
    <w:rsid w:val="004D615E"/>
    <w:rsid w:val="004D7EF7"/>
    <w:rsid w:val="004E1E93"/>
    <w:rsid w:val="004E373E"/>
    <w:rsid w:val="004E4FD5"/>
    <w:rsid w:val="004E54E4"/>
    <w:rsid w:val="004E6215"/>
    <w:rsid w:val="004E6697"/>
    <w:rsid w:val="004E7953"/>
    <w:rsid w:val="004F163C"/>
    <w:rsid w:val="004F6701"/>
    <w:rsid w:val="005110BE"/>
    <w:rsid w:val="005160E5"/>
    <w:rsid w:val="00532052"/>
    <w:rsid w:val="005413D9"/>
    <w:rsid w:val="00546100"/>
    <w:rsid w:val="0056041A"/>
    <w:rsid w:val="005618FD"/>
    <w:rsid w:val="005705A4"/>
    <w:rsid w:val="0057409C"/>
    <w:rsid w:val="00583CA6"/>
    <w:rsid w:val="0058481E"/>
    <w:rsid w:val="00591AC5"/>
    <w:rsid w:val="00593426"/>
    <w:rsid w:val="00597678"/>
    <w:rsid w:val="005A1413"/>
    <w:rsid w:val="005B1F7B"/>
    <w:rsid w:val="005B2ED5"/>
    <w:rsid w:val="005B3D31"/>
    <w:rsid w:val="005B3D96"/>
    <w:rsid w:val="005B5529"/>
    <w:rsid w:val="005B6132"/>
    <w:rsid w:val="005B7533"/>
    <w:rsid w:val="005C1C3C"/>
    <w:rsid w:val="005C4D93"/>
    <w:rsid w:val="005D10F3"/>
    <w:rsid w:val="005D7C06"/>
    <w:rsid w:val="005E1491"/>
    <w:rsid w:val="005E492C"/>
    <w:rsid w:val="005F1E19"/>
    <w:rsid w:val="005F6A6D"/>
    <w:rsid w:val="006029C7"/>
    <w:rsid w:val="00604413"/>
    <w:rsid w:val="00605D3B"/>
    <w:rsid w:val="00607D0F"/>
    <w:rsid w:val="006168F7"/>
    <w:rsid w:val="00644AEA"/>
    <w:rsid w:val="0065581F"/>
    <w:rsid w:val="00656295"/>
    <w:rsid w:val="00662B07"/>
    <w:rsid w:val="00662CB2"/>
    <w:rsid w:val="00663398"/>
    <w:rsid w:val="006652F1"/>
    <w:rsid w:val="00673587"/>
    <w:rsid w:val="00674141"/>
    <w:rsid w:val="006775D3"/>
    <w:rsid w:val="006A18B3"/>
    <w:rsid w:val="006A4F4A"/>
    <w:rsid w:val="006B6B9E"/>
    <w:rsid w:val="006B771F"/>
    <w:rsid w:val="006C2FEC"/>
    <w:rsid w:val="006D5E52"/>
    <w:rsid w:val="006E4EB6"/>
    <w:rsid w:val="006F2502"/>
    <w:rsid w:val="00702668"/>
    <w:rsid w:val="00705D69"/>
    <w:rsid w:val="00715CE1"/>
    <w:rsid w:val="00716169"/>
    <w:rsid w:val="007277C0"/>
    <w:rsid w:val="00727F49"/>
    <w:rsid w:val="007427D0"/>
    <w:rsid w:val="007465D0"/>
    <w:rsid w:val="00747B9A"/>
    <w:rsid w:val="00750341"/>
    <w:rsid w:val="00753E94"/>
    <w:rsid w:val="007961A7"/>
    <w:rsid w:val="0079643A"/>
    <w:rsid w:val="00797E84"/>
    <w:rsid w:val="007B06E8"/>
    <w:rsid w:val="007B2CA3"/>
    <w:rsid w:val="007B346F"/>
    <w:rsid w:val="007B6F75"/>
    <w:rsid w:val="007D139B"/>
    <w:rsid w:val="007E016F"/>
    <w:rsid w:val="007E69E5"/>
    <w:rsid w:val="007E7DB7"/>
    <w:rsid w:val="007F672F"/>
    <w:rsid w:val="00804CB8"/>
    <w:rsid w:val="00806620"/>
    <w:rsid w:val="00811CEC"/>
    <w:rsid w:val="008130EE"/>
    <w:rsid w:val="00816C00"/>
    <w:rsid w:val="00822417"/>
    <w:rsid w:val="008275CD"/>
    <w:rsid w:val="00834379"/>
    <w:rsid w:val="00836D4D"/>
    <w:rsid w:val="00837D0B"/>
    <w:rsid w:val="00842A68"/>
    <w:rsid w:val="0084797B"/>
    <w:rsid w:val="00853ABB"/>
    <w:rsid w:val="00854CCA"/>
    <w:rsid w:val="0085782D"/>
    <w:rsid w:val="00857840"/>
    <w:rsid w:val="008631B0"/>
    <w:rsid w:val="00864DFE"/>
    <w:rsid w:val="00867729"/>
    <w:rsid w:val="00884FF5"/>
    <w:rsid w:val="00885676"/>
    <w:rsid w:val="008858C1"/>
    <w:rsid w:val="0089104A"/>
    <w:rsid w:val="00896C77"/>
    <w:rsid w:val="008A18AD"/>
    <w:rsid w:val="008B090B"/>
    <w:rsid w:val="008B5998"/>
    <w:rsid w:val="008D5539"/>
    <w:rsid w:val="008D5C9B"/>
    <w:rsid w:val="008E2AD6"/>
    <w:rsid w:val="008F557E"/>
    <w:rsid w:val="008F5CC5"/>
    <w:rsid w:val="00900747"/>
    <w:rsid w:val="00901689"/>
    <w:rsid w:val="0090210F"/>
    <w:rsid w:val="00903708"/>
    <w:rsid w:val="00905979"/>
    <w:rsid w:val="00912876"/>
    <w:rsid w:val="00915227"/>
    <w:rsid w:val="00917649"/>
    <w:rsid w:val="009363CE"/>
    <w:rsid w:val="00936861"/>
    <w:rsid w:val="00946369"/>
    <w:rsid w:val="00946756"/>
    <w:rsid w:val="00951BAA"/>
    <w:rsid w:val="009677A0"/>
    <w:rsid w:val="009679E4"/>
    <w:rsid w:val="00970ACB"/>
    <w:rsid w:val="00971B92"/>
    <w:rsid w:val="00971DF6"/>
    <w:rsid w:val="00972BD3"/>
    <w:rsid w:val="009825C4"/>
    <w:rsid w:val="00986D7C"/>
    <w:rsid w:val="009904F8"/>
    <w:rsid w:val="009A37A3"/>
    <w:rsid w:val="009D416D"/>
    <w:rsid w:val="009D59D3"/>
    <w:rsid w:val="009D7928"/>
    <w:rsid w:val="009E0691"/>
    <w:rsid w:val="009E25DF"/>
    <w:rsid w:val="009E670D"/>
    <w:rsid w:val="009E7A33"/>
    <w:rsid w:val="009F3537"/>
    <w:rsid w:val="009F4E63"/>
    <w:rsid w:val="00A0368D"/>
    <w:rsid w:val="00A039B9"/>
    <w:rsid w:val="00A064E7"/>
    <w:rsid w:val="00A1003B"/>
    <w:rsid w:val="00A23394"/>
    <w:rsid w:val="00A259F4"/>
    <w:rsid w:val="00A26012"/>
    <w:rsid w:val="00A32915"/>
    <w:rsid w:val="00A449C0"/>
    <w:rsid w:val="00A663AF"/>
    <w:rsid w:val="00A75DD4"/>
    <w:rsid w:val="00A817D2"/>
    <w:rsid w:val="00A95893"/>
    <w:rsid w:val="00AA3082"/>
    <w:rsid w:val="00AB2FF8"/>
    <w:rsid w:val="00AB67D3"/>
    <w:rsid w:val="00AB7260"/>
    <w:rsid w:val="00AC0B3E"/>
    <w:rsid w:val="00AC7643"/>
    <w:rsid w:val="00AD22F3"/>
    <w:rsid w:val="00AE460A"/>
    <w:rsid w:val="00AE7366"/>
    <w:rsid w:val="00AF3295"/>
    <w:rsid w:val="00AF4A35"/>
    <w:rsid w:val="00B032AE"/>
    <w:rsid w:val="00B0332F"/>
    <w:rsid w:val="00B07C02"/>
    <w:rsid w:val="00B12626"/>
    <w:rsid w:val="00B1629D"/>
    <w:rsid w:val="00B22E77"/>
    <w:rsid w:val="00B24777"/>
    <w:rsid w:val="00B24E8B"/>
    <w:rsid w:val="00B30150"/>
    <w:rsid w:val="00B32056"/>
    <w:rsid w:val="00B36A4E"/>
    <w:rsid w:val="00B43B87"/>
    <w:rsid w:val="00B45D9E"/>
    <w:rsid w:val="00B611FA"/>
    <w:rsid w:val="00B72164"/>
    <w:rsid w:val="00B74229"/>
    <w:rsid w:val="00B758E4"/>
    <w:rsid w:val="00B86898"/>
    <w:rsid w:val="00B869EA"/>
    <w:rsid w:val="00B874D2"/>
    <w:rsid w:val="00BB649D"/>
    <w:rsid w:val="00BB74E9"/>
    <w:rsid w:val="00BC17A5"/>
    <w:rsid w:val="00BC58B1"/>
    <w:rsid w:val="00BC6E39"/>
    <w:rsid w:val="00BD11AA"/>
    <w:rsid w:val="00BD5D66"/>
    <w:rsid w:val="00BD7627"/>
    <w:rsid w:val="00BE2598"/>
    <w:rsid w:val="00BF394E"/>
    <w:rsid w:val="00BF491E"/>
    <w:rsid w:val="00C00753"/>
    <w:rsid w:val="00C01F6B"/>
    <w:rsid w:val="00C131EE"/>
    <w:rsid w:val="00C13940"/>
    <w:rsid w:val="00C15ED2"/>
    <w:rsid w:val="00C21944"/>
    <w:rsid w:val="00C33916"/>
    <w:rsid w:val="00C371CC"/>
    <w:rsid w:val="00C53AF0"/>
    <w:rsid w:val="00C55C7D"/>
    <w:rsid w:val="00C61FCB"/>
    <w:rsid w:val="00C64421"/>
    <w:rsid w:val="00C65F51"/>
    <w:rsid w:val="00C70E13"/>
    <w:rsid w:val="00C824FD"/>
    <w:rsid w:val="00C82EE2"/>
    <w:rsid w:val="00C9355D"/>
    <w:rsid w:val="00C94E49"/>
    <w:rsid w:val="00C965E9"/>
    <w:rsid w:val="00CA4DC3"/>
    <w:rsid w:val="00CA635E"/>
    <w:rsid w:val="00CC1196"/>
    <w:rsid w:val="00CC46BA"/>
    <w:rsid w:val="00CC4CBE"/>
    <w:rsid w:val="00CC7B64"/>
    <w:rsid w:val="00D14292"/>
    <w:rsid w:val="00D248F2"/>
    <w:rsid w:val="00D25DA8"/>
    <w:rsid w:val="00D31896"/>
    <w:rsid w:val="00D3374E"/>
    <w:rsid w:val="00D3466F"/>
    <w:rsid w:val="00D44037"/>
    <w:rsid w:val="00D443F2"/>
    <w:rsid w:val="00D51DFC"/>
    <w:rsid w:val="00D60551"/>
    <w:rsid w:val="00D72FC4"/>
    <w:rsid w:val="00D7396E"/>
    <w:rsid w:val="00D814D9"/>
    <w:rsid w:val="00D82A81"/>
    <w:rsid w:val="00D87878"/>
    <w:rsid w:val="00D87A3B"/>
    <w:rsid w:val="00D93942"/>
    <w:rsid w:val="00DA3774"/>
    <w:rsid w:val="00DB007A"/>
    <w:rsid w:val="00DB4CB0"/>
    <w:rsid w:val="00DB580E"/>
    <w:rsid w:val="00DB7C40"/>
    <w:rsid w:val="00DC47AF"/>
    <w:rsid w:val="00DC5992"/>
    <w:rsid w:val="00DC7AB9"/>
    <w:rsid w:val="00DE0538"/>
    <w:rsid w:val="00DE39A9"/>
    <w:rsid w:val="00DE453D"/>
    <w:rsid w:val="00DF1CEC"/>
    <w:rsid w:val="00DF459F"/>
    <w:rsid w:val="00DF4C82"/>
    <w:rsid w:val="00E00403"/>
    <w:rsid w:val="00E005DF"/>
    <w:rsid w:val="00E017E2"/>
    <w:rsid w:val="00E036CA"/>
    <w:rsid w:val="00E03D66"/>
    <w:rsid w:val="00E154BC"/>
    <w:rsid w:val="00E1614E"/>
    <w:rsid w:val="00E21513"/>
    <w:rsid w:val="00E228EB"/>
    <w:rsid w:val="00E34DDA"/>
    <w:rsid w:val="00E43DF8"/>
    <w:rsid w:val="00E4663F"/>
    <w:rsid w:val="00E50450"/>
    <w:rsid w:val="00E515E9"/>
    <w:rsid w:val="00E51AE0"/>
    <w:rsid w:val="00E543BA"/>
    <w:rsid w:val="00E56670"/>
    <w:rsid w:val="00E56719"/>
    <w:rsid w:val="00E65576"/>
    <w:rsid w:val="00E66B67"/>
    <w:rsid w:val="00E73A90"/>
    <w:rsid w:val="00E81084"/>
    <w:rsid w:val="00E81263"/>
    <w:rsid w:val="00E81EB6"/>
    <w:rsid w:val="00E837BC"/>
    <w:rsid w:val="00E83BA7"/>
    <w:rsid w:val="00E9736E"/>
    <w:rsid w:val="00EA2187"/>
    <w:rsid w:val="00EB1B63"/>
    <w:rsid w:val="00EB2779"/>
    <w:rsid w:val="00EC2FB1"/>
    <w:rsid w:val="00EC5DA5"/>
    <w:rsid w:val="00ED0DF0"/>
    <w:rsid w:val="00ED7317"/>
    <w:rsid w:val="00ED7CF2"/>
    <w:rsid w:val="00EE779B"/>
    <w:rsid w:val="00EF15D4"/>
    <w:rsid w:val="00EF53A0"/>
    <w:rsid w:val="00F030C8"/>
    <w:rsid w:val="00F05086"/>
    <w:rsid w:val="00F05CFC"/>
    <w:rsid w:val="00F06468"/>
    <w:rsid w:val="00F07427"/>
    <w:rsid w:val="00F1631F"/>
    <w:rsid w:val="00F234AA"/>
    <w:rsid w:val="00F31E08"/>
    <w:rsid w:val="00F42E60"/>
    <w:rsid w:val="00F5160D"/>
    <w:rsid w:val="00F53158"/>
    <w:rsid w:val="00F54452"/>
    <w:rsid w:val="00F563F2"/>
    <w:rsid w:val="00F76B4D"/>
    <w:rsid w:val="00F8764B"/>
    <w:rsid w:val="00F94830"/>
    <w:rsid w:val="00FB1E4F"/>
    <w:rsid w:val="00FB3475"/>
    <w:rsid w:val="00FC1509"/>
    <w:rsid w:val="00FD7081"/>
    <w:rsid w:val="00FE2EDC"/>
    <w:rsid w:val="00FE2F2A"/>
    <w:rsid w:val="00FE4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C7"/>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6029C7"/>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6029C7"/>
    <w:pPr>
      <w:keepNext/>
      <w:autoSpaceDE w:val="0"/>
      <w:autoSpaceDN w:val="0"/>
      <w:adjustRightInd w:val="0"/>
      <w:spacing w:after="0" w:line="240" w:lineRule="auto"/>
      <w:jc w:val="both"/>
      <w:outlineLvl w:val="1"/>
    </w:pPr>
    <w:rPr>
      <w:rFonts w:ascii="Times New Roman" w:hAnsi="Times New Roman"/>
      <w:b/>
      <w:color w:val="000000"/>
      <w:lang w:val="id-ID"/>
    </w:rPr>
  </w:style>
  <w:style w:type="paragraph" w:styleId="Heading3">
    <w:name w:val="heading 3"/>
    <w:basedOn w:val="Normal"/>
    <w:next w:val="Normal"/>
    <w:link w:val="Heading3Char"/>
    <w:uiPriority w:val="9"/>
    <w:unhideWhenUsed/>
    <w:qFormat/>
    <w:rsid w:val="006029C7"/>
    <w:pPr>
      <w:keepNext/>
      <w:autoSpaceDE w:val="0"/>
      <w:autoSpaceDN w:val="0"/>
      <w:adjustRightInd w:val="0"/>
      <w:spacing w:after="0" w:line="240" w:lineRule="auto"/>
      <w:jc w:val="center"/>
      <w:outlineLvl w:val="2"/>
    </w:pPr>
    <w:rPr>
      <w:rFonts w:ascii="Times New Roman" w:hAnsi="Times New Roman"/>
      <w:b/>
    </w:rPr>
  </w:style>
  <w:style w:type="paragraph" w:styleId="Heading4">
    <w:name w:val="heading 4"/>
    <w:basedOn w:val="Normal"/>
    <w:next w:val="Normal"/>
    <w:link w:val="Heading4Char"/>
    <w:uiPriority w:val="9"/>
    <w:unhideWhenUsed/>
    <w:qFormat/>
    <w:rsid w:val="006029C7"/>
    <w:pPr>
      <w:keepNext/>
      <w:autoSpaceDE w:val="0"/>
      <w:autoSpaceDN w:val="0"/>
      <w:adjustRightInd w:val="0"/>
      <w:spacing w:after="0" w:line="240" w:lineRule="auto"/>
      <w:jc w:val="both"/>
      <w:outlineLvl w:val="3"/>
    </w:pPr>
    <w:rPr>
      <w:rFonts w:ascii="Times New Roman" w:hAnsi="Times New Roman"/>
      <w:b/>
    </w:rPr>
  </w:style>
  <w:style w:type="paragraph" w:styleId="Heading5">
    <w:name w:val="heading 5"/>
    <w:basedOn w:val="Normal"/>
    <w:next w:val="Normal"/>
    <w:link w:val="Heading5Char"/>
    <w:uiPriority w:val="9"/>
    <w:semiHidden/>
    <w:unhideWhenUsed/>
    <w:qFormat/>
    <w:rsid w:val="00AF3295"/>
    <w:pPr>
      <w:tabs>
        <w:tab w:val="num" w:pos="3600"/>
      </w:tabs>
      <w:spacing w:before="240" w:after="60" w:line="240" w:lineRule="auto"/>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AF3295"/>
    <w:pPr>
      <w:tabs>
        <w:tab w:val="num" w:pos="4320"/>
      </w:tabs>
      <w:spacing w:before="240" w:after="60" w:line="240" w:lineRule="auto"/>
      <w:ind w:left="4320" w:hanging="720"/>
      <w:outlineLvl w:val="5"/>
    </w:pPr>
    <w:rPr>
      <w:rFonts w:ascii="Times New Roman" w:eastAsia="Times New Roman" w:hAnsi="Times New Roman"/>
      <w:b/>
      <w:bCs/>
    </w:rPr>
  </w:style>
  <w:style w:type="paragraph" w:styleId="Heading7">
    <w:name w:val="heading 7"/>
    <w:basedOn w:val="Normal"/>
    <w:next w:val="Normal"/>
    <w:link w:val="Heading7Char"/>
    <w:uiPriority w:val="9"/>
    <w:semiHidden/>
    <w:unhideWhenUsed/>
    <w:qFormat/>
    <w:rsid w:val="00AF3295"/>
    <w:pPr>
      <w:tabs>
        <w:tab w:val="num" w:pos="5040"/>
      </w:tabs>
      <w:spacing w:before="240" w:after="60" w:line="240" w:lineRule="auto"/>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6029C7"/>
    <w:pPr>
      <w:autoSpaceDE w:val="0"/>
      <w:autoSpaceDN w:val="0"/>
      <w:adjustRightInd w:val="0"/>
      <w:spacing w:before="240" w:after="60" w:line="240" w:lineRule="auto"/>
      <w:jc w:val="both"/>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AF3295"/>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029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9C7"/>
    <w:rPr>
      <w:rFonts w:ascii="Calibri" w:eastAsia="Calibri" w:hAnsi="Calibri" w:cs="Times New Roman"/>
    </w:rPr>
  </w:style>
  <w:style w:type="paragraph" w:styleId="Header">
    <w:name w:val="header"/>
    <w:basedOn w:val="Normal"/>
    <w:link w:val="HeaderChar"/>
    <w:uiPriority w:val="99"/>
    <w:unhideWhenUsed/>
    <w:rsid w:val="006029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9C7"/>
    <w:rPr>
      <w:rFonts w:ascii="Calibri" w:eastAsia="Calibri" w:hAnsi="Calibri" w:cs="Times New Roman"/>
    </w:rPr>
  </w:style>
  <w:style w:type="character" w:styleId="Hyperlink">
    <w:name w:val="Hyperlink"/>
    <w:basedOn w:val="DefaultParagraphFont"/>
    <w:uiPriority w:val="99"/>
    <w:unhideWhenUsed/>
    <w:rsid w:val="006029C7"/>
    <w:rPr>
      <w:color w:val="0563C1" w:themeColor="hyperlink"/>
      <w:u w:val="single"/>
    </w:rPr>
  </w:style>
  <w:style w:type="table" w:styleId="TableGrid">
    <w:name w:val="Table Grid"/>
    <w:basedOn w:val="TableNormal"/>
    <w:uiPriority w:val="59"/>
    <w:qFormat/>
    <w:rsid w:val="00602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29C7"/>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029C7"/>
    <w:rPr>
      <w:rFonts w:ascii="Tahoma" w:hAnsi="Tahoma" w:cs="Tahoma"/>
      <w:sz w:val="16"/>
      <w:szCs w:val="16"/>
    </w:rPr>
  </w:style>
  <w:style w:type="paragraph" w:styleId="ListParagraph">
    <w:name w:val="List Paragraph"/>
    <w:aliases w:val="spasi 2 taiiii,kepala,List Paragraph-ExecSummary,sub-section,Char Char2,List Paragraph2,List Paragraph1,sub de titre 4,ANNEX,Paragraf List,skripsi,Tabel,Body Text Char1,Body of text,PARAGRAPH"/>
    <w:basedOn w:val="Normal"/>
    <w:link w:val="ListParagraphChar"/>
    <w:uiPriority w:val="34"/>
    <w:qFormat/>
    <w:rsid w:val="006029C7"/>
    <w:pPr>
      <w:ind w:left="720"/>
      <w:contextualSpacing/>
    </w:pPr>
    <w:rPr>
      <w:rFonts w:asciiTheme="minorHAnsi" w:eastAsiaTheme="minorHAnsi" w:hAnsiTheme="minorHAnsi" w:cstheme="minorBidi"/>
    </w:rPr>
  </w:style>
  <w:style w:type="paragraph" w:styleId="BodyText">
    <w:name w:val="Body Text"/>
    <w:basedOn w:val="Normal"/>
    <w:link w:val="BodyTextChar"/>
    <w:uiPriority w:val="99"/>
    <w:unhideWhenUsed/>
    <w:qFormat/>
    <w:rsid w:val="006029C7"/>
    <w:pPr>
      <w:spacing w:after="120"/>
    </w:pPr>
    <w:rPr>
      <w:rFonts w:asciiTheme="minorHAnsi" w:eastAsiaTheme="minorHAnsi" w:hAnsiTheme="minorHAnsi" w:cstheme="minorBidi"/>
    </w:rPr>
  </w:style>
  <w:style w:type="character" w:customStyle="1" w:styleId="BodyTextChar">
    <w:name w:val="Body Text Char"/>
    <w:basedOn w:val="DefaultParagraphFont"/>
    <w:link w:val="BodyText"/>
    <w:uiPriority w:val="99"/>
    <w:rsid w:val="006029C7"/>
  </w:style>
  <w:style w:type="character" w:styleId="PlaceholderText">
    <w:name w:val="Placeholder Text"/>
    <w:basedOn w:val="DefaultParagraphFont"/>
    <w:uiPriority w:val="99"/>
    <w:semiHidden/>
    <w:rsid w:val="006029C7"/>
    <w:rPr>
      <w:color w:val="808080"/>
    </w:rPr>
  </w:style>
  <w:style w:type="character" w:styleId="Emphasis">
    <w:name w:val="Emphasis"/>
    <w:basedOn w:val="DefaultParagraphFont"/>
    <w:uiPriority w:val="20"/>
    <w:qFormat/>
    <w:rsid w:val="006029C7"/>
    <w:rPr>
      <w:i/>
      <w:iCs/>
    </w:rPr>
  </w:style>
  <w:style w:type="character" w:customStyle="1" w:styleId="apple-converted-space">
    <w:name w:val="apple-converted-space"/>
    <w:basedOn w:val="DefaultParagraphFont"/>
    <w:rsid w:val="006029C7"/>
  </w:style>
  <w:style w:type="paragraph" w:styleId="BodyTextIndent">
    <w:name w:val="Body Text Indent"/>
    <w:basedOn w:val="Normal"/>
    <w:link w:val="BodyTextIndentChar"/>
    <w:uiPriority w:val="99"/>
    <w:unhideWhenUsed/>
    <w:rsid w:val="006029C7"/>
    <w:pPr>
      <w:spacing w:after="120"/>
      <w:ind w:left="360"/>
    </w:pPr>
  </w:style>
  <w:style w:type="character" w:customStyle="1" w:styleId="BodyTextIndentChar">
    <w:name w:val="Body Text Indent Char"/>
    <w:basedOn w:val="DefaultParagraphFont"/>
    <w:link w:val="BodyTextIndent"/>
    <w:uiPriority w:val="99"/>
    <w:rsid w:val="006029C7"/>
    <w:rPr>
      <w:rFonts w:ascii="Calibri" w:eastAsia="Calibri" w:hAnsi="Calibri" w:cs="Times New Roman"/>
    </w:rPr>
  </w:style>
  <w:style w:type="character" w:customStyle="1" w:styleId="Heading1Char">
    <w:name w:val="Heading 1 Char"/>
    <w:basedOn w:val="DefaultParagraphFont"/>
    <w:link w:val="Heading1"/>
    <w:uiPriority w:val="9"/>
    <w:rsid w:val="006029C7"/>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6029C7"/>
    <w:rPr>
      <w:rFonts w:ascii="Times New Roman" w:eastAsia="Calibri" w:hAnsi="Times New Roman" w:cs="Times New Roman"/>
      <w:b/>
      <w:color w:val="000000"/>
      <w:lang w:val="id-ID"/>
    </w:rPr>
  </w:style>
  <w:style w:type="character" w:customStyle="1" w:styleId="Heading3Char">
    <w:name w:val="Heading 3 Char"/>
    <w:basedOn w:val="DefaultParagraphFont"/>
    <w:link w:val="Heading3"/>
    <w:uiPriority w:val="9"/>
    <w:rsid w:val="006029C7"/>
    <w:rPr>
      <w:rFonts w:ascii="Times New Roman" w:eastAsia="Calibri" w:hAnsi="Times New Roman" w:cs="Times New Roman"/>
      <w:b/>
    </w:rPr>
  </w:style>
  <w:style w:type="character" w:customStyle="1" w:styleId="Heading4Char">
    <w:name w:val="Heading 4 Char"/>
    <w:basedOn w:val="DefaultParagraphFont"/>
    <w:link w:val="Heading4"/>
    <w:uiPriority w:val="9"/>
    <w:rsid w:val="006029C7"/>
    <w:rPr>
      <w:rFonts w:ascii="Times New Roman" w:eastAsia="Calibri" w:hAnsi="Times New Roman" w:cs="Times New Roman"/>
      <w:b/>
    </w:rPr>
  </w:style>
  <w:style w:type="character" w:customStyle="1" w:styleId="Heading8Char">
    <w:name w:val="Heading 8 Char"/>
    <w:basedOn w:val="DefaultParagraphFont"/>
    <w:link w:val="Heading8"/>
    <w:uiPriority w:val="9"/>
    <w:semiHidden/>
    <w:rsid w:val="006029C7"/>
    <w:rPr>
      <w:rFonts w:ascii="Calibri" w:eastAsia="Times New Roman" w:hAnsi="Calibri" w:cs="Times New Roman"/>
      <w:i/>
      <w:iCs/>
      <w:sz w:val="24"/>
      <w:szCs w:val="24"/>
    </w:rPr>
  </w:style>
  <w:style w:type="numbering" w:customStyle="1" w:styleId="NoList1">
    <w:name w:val="No List1"/>
    <w:next w:val="NoList"/>
    <w:uiPriority w:val="99"/>
    <w:semiHidden/>
    <w:unhideWhenUsed/>
    <w:rsid w:val="006029C7"/>
  </w:style>
  <w:style w:type="paragraph" w:customStyle="1" w:styleId="Default">
    <w:name w:val="Default"/>
    <w:qFormat/>
    <w:rsid w:val="006029C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a2">
    <w:name w:val="Pa2"/>
    <w:basedOn w:val="Default"/>
    <w:next w:val="Default"/>
    <w:uiPriority w:val="99"/>
    <w:rsid w:val="006029C7"/>
    <w:pPr>
      <w:spacing w:line="241" w:lineRule="atLeast"/>
    </w:pPr>
    <w:rPr>
      <w:rFonts w:ascii="Adobe Garamond Pro" w:hAnsi="Adobe Garamond Pro"/>
      <w:color w:val="auto"/>
    </w:rPr>
  </w:style>
  <w:style w:type="character" w:customStyle="1" w:styleId="A3">
    <w:name w:val="A3"/>
    <w:uiPriority w:val="99"/>
    <w:rsid w:val="006029C7"/>
    <w:rPr>
      <w:rFonts w:cs="Adobe Garamond Pro"/>
      <w:color w:val="000000"/>
      <w:sz w:val="20"/>
      <w:szCs w:val="20"/>
    </w:rPr>
  </w:style>
  <w:style w:type="paragraph" w:customStyle="1" w:styleId="Pa11">
    <w:name w:val="Pa11"/>
    <w:basedOn w:val="Normal"/>
    <w:next w:val="Normal"/>
    <w:uiPriority w:val="99"/>
    <w:rsid w:val="006029C7"/>
    <w:pPr>
      <w:autoSpaceDE w:val="0"/>
      <w:autoSpaceDN w:val="0"/>
      <w:adjustRightInd w:val="0"/>
      <w:spacing w:after="0" w:line="201" w:lineRule="atLeast"/>
    </w:pPr>
    <w:rPr>
      <w:rFonts w:ascii="Times New Roman" w:hAnsi="Times New Roman"/>
      <w:sz w:val="24"/>
      <w:szCs w:val="24"/>
    </w:rPr>
  </w:style>
  <w:style w:type="paragraph" w:styleId="NoSpacing">
    <w:name w:val="No Spacing"/>
    <w:link w:val="NoSpacingChar"/>
    <w:uiPriority w:val="1"/>
    <w:qFormat/>
    <w:rsid w:val="006029C7"/>
    <w:pPr>
      <w:spacing w:after="0" w:line="240" w:lineRule="auto"/>
    </w:pPr>
    <w:rPr>
      <w:rFonts w:ascii="Calibri" w:eastAsia="Calibri" w:hAnsi="Calibri" w:cs="Times New Roman"/>
      <w:lang w:val="id-ID"/>
    </w:rPr>
  </w:style>
  <w:style w:type="table" w:customStyle="1" w:styleId="TableGrid1">
    <w:name w:val="Table Grid1"/>
    <w:basedOn w:val="TableNormal"/>
    <w:next w:val="TableGrid"/>
    <w:uiPriority w:val="39"/>
    <w:rsid w:val="006029C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horttext">
    <w:name w:val="short_text"/>
    <w:basedOn w:val="DefaultParagraphFont"/>
    <w:rsid w:val="006029C7"/>
  </w:style>
  <w:style w:type="paragraph" w:styleId="Bibliography">
    <w:name w:val="Bibliography"/>
    <w:basedOn w:val="Normal"/>
    <w:next w:val="Normal"/>
    <w:uiPriority w:val="37"/>
    <w:unhideWhenUsed/>
    <w:rsid w:val="006029C7"/>
  </w:style>
  <w:style w:type="character" w:customStyle="1" w:styleId="UnresolvedMention">
    <w:name w:val="Unresolved Mention"/>
    <w:uiPriority w:val="99"/>
    <w:semiHidden/>
    <w:unhideWhenUsed/>
    <w:rsid w:val="006029C7"/>
    <w:rPr>
      <w:color w:val="808080"/>
      <w:shd w:val="clear" w:color="auto" w:fill="E6E6E6"/>
    </w:rPr>
  </w:style>
  <w:style w:type="paragraph" w:styleId="BodyText2">
    <w:name w:val="Body Text 2"/>
    <w:basedOn w:val="Normal"/>
    <w:link w:val="BodyText2Char"/>
    <w:uiPriority w:val="99"/>
    <w:unhideWhenUsed/>
    <w:rsid w:val="006029C7"/>
    <w:pPr>
      <w:autoSpaceDE w:val="0"/>
      <w:autoSpaceDN w:val="0"/>
      <w:adjustRightInd w:val="0"/>
      <w:spacing w:after="0" w:line="240" w:lineRule="auto"/>
      <w:jc w:val="center"/>
    </w:pPr>
    <w:rPr>
      <w:rFonts w:ascii="Times New Roman" w:hAnsi="Times New Roman"/>
    </w:rPr>
  </w:style>
  <w:style w:type="character" w:customStyle="1" w:styleId="BodyText2Char">
    <w:name w:val="Body Text 2 Char"/>
    <w:basedOn w:val="DefaultParagraphFont"/>
    <w:link w:val="BodyText2"/>
    <w:uiPriority w:val="99"/>
    <w:rsid w:val="006029C7"/>
    <w:rPr>
      <w:rFonts w:ascii="Times New Roman" w:eastAsia="Calibri" w:hAnsi="Times New Roman" w:cs="Times New Roman"/>
    </w:rPr>
  </w:style>
  <w:style w:type="paragraph" w:styleId="Caption">
    <w:name w:val="caption"/>
    <w:basedOn w:val="Normal"/>
    <w:next w:val="Normal"/>
    <w:uiPriority w:val="35"/>
    <w:unhideWhenUsed/>
    <w:qFormat/>
    <w:rsid w:val="006029C7"/>
    <w:pPr>
      <w:spacing w:after="160" w:line="480" w:lineRule="auto"/>
      <w:ind w:left="720" w:hanging="720"/>
    </w:pPr>
    <w:rPr>
      <w:rFonts w:ascii="TimesNewRoman" w:hAnsi="TimesNewRoman" w:cs="TimesNewRoman"/>
      <w:b/>
      <w:color w:val="000000"/>
      <w:szCs w:val="24"/>
    </w:rPr>
  </w:style>
  <w:style w:type="table" w:customStyle="1" w:styleId="PlainTable2">
    <w:name w:val="Plain Table 2"/>
    <w:basedOn w:val="TableNormal"/>
    <w:uiPriority w:val="42"/>
    <w:rsid w:val="006029C7"/>
    <w:pPr>
      <w:spacing w:after="0" w:line="240" w:lineRule="auto"/>
    </w:pPr>
    <w:rPr>
      <w:rFonts w:ascii="Calibri" w:eastAsia="Calibri" w:hAnsi="Calibri"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title-text">
    <w:name w:val="title-text"/>
    <w:rsid w:val="006029C7"/>
  </w:style>
  <w:style w:type="character" w:customStyle="1" w:styleId="size-xl">
    <w:name w:val="size-xl"/>
    <w:rsid w:val="006029C7"/>
  </w:style>
  <w:style w:type="character" w:customStyle="1" w:styleId="A0">
    <w:name w:val="A0"/>
    <w:uiPriority w:val="99"/>
    <w:rsid w:val="00F31E08"/>
    <w:rPr>
      <w:color w:val="000000"/>
    </w:rPr>
  </w:style>
  <w:style w:type="character" w:customStyle="1" w:styleId="ListParagraphChar">
    <w:name w:val="List Paragraph Char"/>
    <w:aliases w:val="spasi 2 taiiii Char,kepala Char,List Paragraph-ExecSummary Char,sub-section Char,Char Char2 Char,List Paragraph2 Char,List Paragraph1 Char,sub de titre 4 Char,ANNEX Char,Paragraf List Char,skripsi Char,Tabel Char,Body Text Char1 Char"/>
    <w:basedOn w:val="DefaultParagraphFont"/>
    <w:link w:val="ListParagraph"/>
    <w:uiPriority w:val="34"/>
    <w:locked/>
    <w:rsid w:val="00F31E08"/>
  </w:style>
  <w:style w:type="character" w:customStyle="1" w:styleId="l15">
    <w:name w:val="l15"/>
    <w:basedOn w:val="DefaultParagraphFont"/>
    <w:rsid w:val="00F31E08"/>
    <w:rPr>
      <w:rFonts w:ascii="ff2" w:hAnsi="ff2" w:hint="default"/>
      <w:b w:val="0"/>
      <w:bCs w:val="0"/>
      <w:i w:val="0"/>
      <w:iCs w:val="0"/>
      <w:vanish w:val="0"/>
      <w:webHidden w:val="0"/>
      <w:bdr w:val="none" w:sz="0" w:space="0" w:color="auto" w:frame="1"/>
      <w:specVanish w:val="0"/>
    </w:rPr>
  </w:style>
  <w:style w:type="paragraph" w:styleId="HTMLPreformatted">
    <w:name w:val="HTML Preformatted"/>
    <w:basedOn w:val="Normal"/>
    <w:link w:val="HTMLPreformattedChar"/>
    <w:uiPriority w:val="99"/>
    <w:unhideWhenUsed/>
    <w:qFormat/>
    <w:rsid w:val="00F31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31E08"/>
    <w:rPr>
      <w:rFonts w:ascii="Courier New" w:eastAsia="Times New Roman" w:hAnsi="Courier New" w:cs="Courier New"/>
      <w:sz w:val="20"/>
      <w:szCs w:val="20"/>
    </w:rPr>
  </w:style>
  <w:style w:type="paragraph" w:styleId="NormalWeb">
    <w:name w:val="Normal (Web)"/>
    <w:basedOn w:val="Normal"/>
    <w:uiPriority w:val="99"/>
    <w:unhideWhenUsed/>
    <w:rsid w:val="00F31E08"/>
    <w:pPr>
      <w:spacing w:before="100" w:beforeAutospacing="1" w:after="100" w:afterAutospacing="1" w:line="240" w:lineRule="auto"/>
    </w:pPr>
    <w:rPr>
      <w:rFonts w:ascii="Times New Roman" w:eastAsia="Times New Roman" w:hAnsi="Times New Roman"/>
      <w:sz w:val="24"/>
      <w:szCs w:val="24"/>
      <w:lang w:val="id-ID" w:eastAsia="id-ID"/>
    </w:rPr>
  </w:style>
  <w:style w:type="character" w:customStyle="1" w:styleId="A20">
    <w:name w:val="A20"/>
    <w:uiPriority w:val="99"/>
    <w:rsid w:val="00FE45AD"/>
    <w:rPr>
      <w:rFonts w:ascii="Optima" w:hAnsi="Optima" w:cs="Optima" w:hint="default"/>
      <w:color w:val="000000"/>
      <w:sz w:val="23"/>
      <w:szCs w:val="23"/>
    </w:rPr>
  </w:style>
  <w:style w:type="character" w:styleId="SubtleEmphasis">
    <w:name w:val="Subtle Emphasis"/>
    <w:basedOn w:val="DefaultParagraphFont"/>
    <w:uiPriority w:val="19"/>
    <w:qFormat/>
    <w:rsid w:val="00E81EB6"/>
    <w:rPr>
      <w:i/>
      <w:iCs/>
      <w:color w:val="404040" w:themeColor="text1" w:themeTint="BF"/>
    </w:rPr>
  </w:style>
  <w:style w:type="table" w:customStyle="1" w:styleId="TableGrid2">
    <w:name w:val="Table Grid2"/>
    <w:basedOn w:val="TableNormal"/>
    <w:next w:val="TableGrid"/>
    <w:uiPriority w:val="39"/>
    <w:rsid w:val="003A6A7E"/>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11AA"/>
    <w:rPr>
      <w:color w:val="954F72" w:themeColor="followedHyperlink"/>
      <w:u w:val="single"/>
    </w:rPr>
  </w:style>
  <w:style w:type="table" w:customStyle="1" w:styleId="KisiTabel1">
    <w:name w:val="Kisi Tabel1"/>
    <w:basedOn w:val="TableNormal"/>
    <w:next w:val="TableGrid"/>
    <w:uiPriority w:val="59"/>
    <w:rsid w:val="003D2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0">
    <w:name w:val="A10"/>
    <w:uiPriority w:val="99"/>
    <w:rsid w:val="00656295"/>
    <w:rPr>
      <w:rFonts w:cs="Minion Pro"/>
      <w:color w:val="000000"/>
      <w:sz w:val="12"/>
      <w:szCs w:val="12"/>
    </w:rPr>
  </w:style>
  <w:style w:type="character" w:customStyle="1" w:styleId="alt-edited">
    <w:name w:val="alt-edited"/>
    <w:basedOn w:val="DefaultParagraphFont"/>
    <w:rsid w:val="00656295"/>
  </w:style>
  <w:style w:type="table" w:customStyle="1" w:styleId="PlainTable21">
    <w:name w:val="Plain Table 21"/>
    <w:basedOn w:val="TableNormal"/>
    <w:uiPriority w:val="42"/>
    <w:rsid w:val="0065629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ara">
    <w:name w:val="para"/>
    <w:basedOn w:val="Normal"/>
    <w:rsid w:val="005E492C"/>
    <w:pPr>
      <w:spacing w:before="100" w:beforeAutospacing="1" w:after="100" w:afterAutospacing="1" w:line="240" w:lineRule="auto"/>
    </w:pPr>
    <w:rPr>
      <w:rFonts w:ascii="Times New Roman" w:eastAsia="Times New Roman" w:hAnsi="Times New Roman"/>
      <w:sz w:val="24"/>
      <w:szCs w:val="24"/>
    </w:rPr>
  </w:style>
  <w:style w:type="table" w:styleId="LightShading">
    <w:name w:val="Light Shading"/>
    <w:basedOn w:val="TableNormal"/>
    <w:uiPriority w:val="60"/>
    <w:rsid w:val="00970ACB"/>
    <w:pPr>
      <w:spacing w:after="0" w:line="240" w:lineRule="auto"/>
    </w:pPr>
    <w:rPr>
      <w:color w:val="000000" w:themeColor="text1" w:themeShade="BF"/>
      <w:lang w:val="id-ID"/>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KRIPSI1">
    <w:name w:val="SKRIPSI 1"/>
    <w:aliases w:val="JUDUL"/>
    <w:basedOn w:val="Title"/>
    <w:link w:val="SKRIPSI1Char"/>
    <w:qFormat/>
    <w:rsid w:val="00B45D9E"/>
    <w:pPr>
      <w:pBdr>
        <w:bottom w:val="none" w:sz="0" w:space="0" w:color="auto"/>
      </w:pBdr>
      <w:spacing w:after="0" w:line="360" w:lineRule="auto"/>
      <w:jc w:val="center"/>
    </w:pPr>
    <w:rPr>
      <w:rFonts w:ascii="Times New Roman" w:hAnsi="Times New Roman" w:cs="Angsana New"/>
      <w:b/>
      <w:color w:val="auto"/>
      <w:spacing w:val="-10"/>
      <w:sz w:val="28"/>
      <w:szCs w:val="71"/>
      <w:lang w:bidi="th-TH"/>
    </w:rPr>
  </w:style>
  <w:style w:type="character" w:customStyle="1" w:styleId="SKRIPSI1Char">
    <w:name w:val="SKRIPSI 1 Char"/>
    <w:aliases w:val="JUDUL Char"/>
    <w:basedOn w:val="DefaultParagraphFont"/>
    <w:link w:val="SKRIPSI1"/>
    <w:rsid w:val="00B45D9E"/>
    <w:rPr>
      <w:rFonts w:ascii="Times New Roman" w:eastAsiaTheme="majorEastAsia" w:hAnsi="Times New Roman" w:cs="Angsana New"/>
      <w:b/>
      <w:spacing w:val="-10"/>
      <w:kern w:val="28"/>
      <w:sz w:val="28"/>
      <w:szCs w:val="71"/>
      <w:lang w:bidi="th-TH"/>
    </w:rPr>
  </w:style>
  <w:style w:type="character" w:customStyle="1" w:styleId="longtext">
    <w:name w:val="long_text"/>
    <w:basedOn w:val="DefaultParagraphFont"/>
    <w:rsid w:val="00B45D9E"/>
  </w:style>
  <w:style w:type="paragraph" w:styleId="Title">
    <w:name w:val="Title"/>
    <w:basedOn w:val="Normal"/>
    <w:next w:val="Normal"/>
    <w:link w:val="TitleChar"/>
    <w:qFormat/>
    <w:rsid w:val="00B45D9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B45D9E"/>
    <w:rPr>
      <w:rFonts w:asciiTheme="majorHAnsi" w:eastAsiaTheme="majorEastAsia" w:hAnsiTheme="majorHAnsi" w:cstheme="majorBidi"/>
      <w:color w:val="323E4F" w:themeColor="text2" w:themeShade="BF"/>
      <w:spacing w:val="5"/>
      <w:kern w:val="28"/>
      <w:sz w:val="52"/>
      <w:szCs w:val="52"/>
    </w:rPr>
  </w:style>
  <w:style w:type="character" w:customStyle="1" w:styleId="ff3">
    <w:name w:val="ff3"/>
    <w:basedOn w:val="DefaultParagraphFont"/>
    <w:rsid w:val="009D416D"/>
  </w:style>
  <w:style w:type="character" w:customStyle="1" w:styleId="ff2">
    <w:name w:val="ff2"/>
    <w:basedOn w:val="DefaultParagraphFont"/>
    <w:rsid w:val="009D416D"/>
  </w:style>
  <w:style w:type="character" w:customStyle="1" w:styleId="hlfld-contribauthor">
    <w:name w:val="hlfld-contribauthor"/>
    <w:basedOn w:val="DefaultParagraphFont"/>
    <w:rsid w:val="009D416D"/>
  </w:style>
  <w:style w:type="character" w:customStyle="1" w:styleId="seriestitle">
    <w:name w:val="seriestitle"/>
    <w:basedOn w:val="DefaultParagraphFont"/>
    <w:rsid w:val="009D416D"/>
  </w:style>
  <w:style w:type="character" w:customStyle="1" w:styleId="seperator">
    <w:name w:val="seperator"/>
    <w:basedOn w:val="DefaultParagraphFont"/>
    <w:rsid w:val="009D416D"/>
  </w:style>
  <w:style w:type="character" w:customStyle="1" w:styleId="doi">
    <w:name w:val="doi"/>
    <w:basedOn w:val="DefaultParagraphFont"/>
    <w:rsid w:val="009D416D"/>
  </w:style>
  <w:style w:type="character" w:customStyle="1" w:styleId="page-range">
    <w:name w:val="page-range"/>
    <w:basedOn w:val="DefaultParagraphFont"/>
    <w:rsid w:val="009D416D"/>
  </w:style>
  <w:style w:type="character" w:customStyle="1" w:styleId="pub-year">
    <w:name w:val="pub-year"/>
    <w:basedOn w:val="DefaultParagraphFont"/>
    <w:rsid w:val="009D416D"/>
  </w:style>
  <w:style w:type="character" w:customStyle="1" w:styleId="textlessonlink">
    <w:name w:val="textlessonlink"/>
    <w:basedOn w:val="DefaultParagraphFont"/>
    <w:rsid w:val="00A32915"/>
  </w:style>
  <w:style w:type="character" w:customStyle="1" w:styleId="Subtitle1">
    <w:name w:val="Subtitle1"/>
    <w:basedOn w:val="DefaultParagraphFont"/>
    <w:rsid w:val="00AC0B3E"/>
  </w:style>
  <w:style w:type="character" w:customStyle="1" w:styleId="hlfld-title">
    <w:name w:val="hlfld-title"/>
    <w:basedOn w:val="DefaultParagraphFont"/>
    <w:rsid w:val="00AC0B3E"/>
  </w:style>
  <w:style w:type="paragraph" w:customStyle="1" w:styleId="Style1">
    <w:name w:val="Style1"/>
    <w:basedOn w:val="Normal"/>
    <w:qFormat/>
    <w:rsid w:val="00BE2598"/>
    <w:pPr>
      <w:autoSpaceDE w:val="0"/>
      <w:autoSpaceDN w:val="0"/>
      <w:adjustRightInd w:val="0"/>
      <w:spacing w:after="0" w:line="240" w:lineRule="auto"/>
    </w:pPr>
    <w:rPr>
      <w:rFonts w:ascii="Times New Roman" w:eastAsiaTheme="minorHAnsi" w:hAnsi="Times New Roman"/>
      <w:color w:val="000000"/>
      <w:sz w:val="24"/>
      <w:szCs w:val="24"/>
    </w:rPr>
  </w:style>
  <w:style w:type="character" w:customStyle="1" w:styleId="st">
    <w:name w:val="st"/>
    <w:basedOn w:val="DefaultParagraphFont"/>
    <w:rsid w:val="00BE2598"/>
  </w:style>
  <w:style w:type="character" w:customStyle="1" w:styleId="hps">
    <w:name w:val="hps"/>
    <w:basedOn w:val="DefaultParagraphFont"/>
    <w:rsid w:val="00DA3774"/>
  </w:style>
  <w:style w:type="character" w:customStyle="1" w:styleId="NoSpacingChar">
    <w:name w:val="No Spacing Char"/>
    <w:link w:val="NoSpacing"/>
    <w:uiPriority w:val="1"/>
    <w:rsid w:val="00DA3774"/>
    <w:rPr>
      <w:rFonts w:ascii="Calibri" w:eastAsia="Calibri" w:hAnsi="Calibri" w:cs="Times New Roman"/>
      <w:lang w:val="id-ID"/>
    </w:rPr>
  </w:style>
  <w:style w:type="character" w:customStyle="1" w:styleId="tgc">
    <w:name w:val="_tgc"/>
    <w:rsid w:val="00DA3774"/>
  </w:style>
  <w:style w:type="character" w:customStyle="1" w:styleId="fullpost">
    <w:name w:val="fullpost"/>
    <w:rsid w:val="00DA3774"/>
  </w:style>
  <w:style w:type="character" w:customStyle="1" w:styleId="A9">
    <w:name w:val="A9"/>
    <w:uiPriority w:val="99"/>
    <w:rsid w:val="00DA3774"/>
    <w:rPr>
      <w:rFonts w:cs="Adobe Garamond Pro"/>
      <w:color w:val="000000"/>
      <w:sz w:val="19"/>
      <w:szCs w:val="19"/>
    </w:rPr>
  </w:style>
  <w:style w:type="character" w:styleId="HTMLCite">
    <w:name w:val="HTML Cite"/>
    <w:basedOn w:val="DefaultParagraphFont"/>
    <w:uiPriority w:val="99"/>
    <w:semiHidden/>
    <w:unhideWhenUsed/>
    <w:rsid w:val="00DA3774"/>
    <w:rPr>
      <w:i/>
      <w:iCs/>
    </w:rPr>
  </w:style>
  <w:style w:type="character" w:customStyle="1" w:styleId="apple-style-span">
    <w:name w:val="apple-style-span"/>
    <w:basedOn w:val="DefaultParagraphFont"/>
    <w:rsid w:val="00050BF5"/>
  </w:style>
  <w:style w:type="character" w:styleId="Strong">
    <w:name w:val="Strong"/>
    <w:basedOn w:val="DefaultParagraphFont"/>
    <w:uiPriority w:val="22"/>
    <w:qFormat/>
    <w:rsid w:val="00FC1509"/>
    <w:rPr>
      <w:b/>
      <w:bCs/>
    </w:rPr>
  </w:style>
  <w:style w:type="paragraph" w:customStyle="1" w:styleId="BAB">
    <w:name w:val="BAB"/>
    <w:basedOn w:val="Heading2"/>
    <w:link w:val="BABChar"/>
    <w:qFormat/>
    <w:rsid w:val="00FC1509"/>
    <w:pPr>
      <w:keepLines/>
      <w:autoSpaceDE/>
      <w:autoSpaceDN/>
      <w:adjustRightInd/>
      <w:spacing w:before="200" w:line="276" w:lineRule="auto"/>
      <w:jc w:val="center"/>
    </w:pPr>
    <w:rPr>
      <w:rFonts w:asciiTheme="majorBidi" w:eastAsiaTheme="majorEastAsia" w:hAnsiTheme="majorBidi" w:cstheme="majorBidi"/>
      <w:bCs/>
      <w:color w:val="5B9BD5" w:themeColor="accent1"/>
      <w:sz w:val="24"/>
      <w:szCs w:val="24"/>
    </w:rPr>
  </w:style>
  <w:style w:type="character" w:customStyle="1" w:styleId="BABChar">
    <w:name w:val="BAB Char"/>
    <w:basedOn w:val="Heading2Char"/>
    <w:link w:val="BAB"/>
    <w:rsid w:val="00FC1509"/>
    <w:rPr>
      <w:rFonts w:asciiTheme="majorBidi" w:eastAsiaTheme="majorEastAsia" w:hAnsiTheme="majorBidi" w:cstheme="majorBidi"/>
      <w:b/>
      <w:bCs/>
      <w:color w:val="5B9BD5" w:themeColor="accent1"/>
      <w:sz w:val="24"/>
      <w:szCs w:val="24"/>
      <w:lang w:val="id-ID"/>
    </w:rPr>
  </w:style>
  <w:style w:type="character" w:customStyle="1" w:styleId="fn">
    <w:name w:val="fn"/>
    <w:basedOn w:val="DefaultParagraphFont"/>
    <w:rsid w:val="00FC1509"/>
  </w:style>
  <w:style w:type="paragraph" w:customStyle="1" w:styleId="TableParagraph">
    <w:name w:val="Table Paragraph"/>
    <w:basedOn w:val="Normal"/>
    <w:uiPriority w:val="1"/>
    <w:qFormat/>
    <w:rsid w:val="007277C0"/>
    <w:pPr>
      <w:widowControl w:val="0"/>
      <w:autoSpaceDE w:val="0"/>
      <w:autoSpaceDN w:val="0"/>
      <w:spacing w:after="0" w:line="240" w:lineRule="auto"/>
    </w:pPr>
    <w:rPr>
      <w:rFonts w:ascii="Times New Roman" w:eastAsia="Times New Roman" w:hAnsi="Times New Roman"/>
      <w:lang w:val="ca-ES" w:eastAsia="ca-ES" w:bidi="ca-ES"/>
    </w:rPr>
  </w:style>
  <w:style w:type="table" w:customStyle="1" w:styleId="TableGrid3">
    <w:name w:val="Table Grid3"/>
    <w:basedOn w:val="TableNormal"/>
    <w:next w:val="TableGrid"/>
    <w:uiPriority w:val="39"/>
    <w:rsid w:val="00C1394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
    <w:name w:val="Medium List 1"/>
    <w:basedOn w:val="TableNormal"/>
    <w:uiPriority w:val="65"/>
    <w:rsid w:val="00E5045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a">
    <w:name w:val="a"/>
    <w:basedOn w:val="DefaultParagraphFont"/>
    <w:rsid w:val="00BD5D66"/>
  </w:style>
  <w:style w:type="paragraph" w:customStyle="1" w:styleId="Body">
    <w:name w:val="Body"/>
    <w:rsid w:val="0058481E"/>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customStyle="1" w:styleId="Hyperlink0">
    <w:name w:val="Hyperlink.0"/>
    <w:basedOn w:val="Hyperlink"/>
    <w:rsid w:val="0058481E"/>
    <w:rPr>
      <w:color w:val="0563C1" w:themeColor="hyperlink"/>
      <w:u w:val="single"/>
    </w:rPr>
  </w:style>
  <w:style w:type="paragraph" w:customStyle="1" w:styleId="TableStyle6">
    <w:name w:val="Table Style 6"/>
    <w:rsid w:val="0058481E"/>
    <w:pPr>
      <w:pBdr>
        <w:top w:val="nil"/>
        <w:left w:val="nil"/>
        <w:bottom w:val="nil"/>
        <w:right w:val="nil"/>
        <w:between w:val="nil"/>
        <w:bar w:val="nil"/>
      </w:pBdr>
      <w:spacing w:after="0" w:line="240" w:lineRule="auto"/>
    </w:pPr>
    <w:rPr>
      <w:rFonts w:ascii="Helvetica" w:eastAsia="Helvetica" w:hAnsi="Helvetica" w:cs="Helvetica"/>
      <w:color w:val="357CA2"/>
      <w:sz w:val="20"/>
      <w:szCs w:val="20"/>
      <w:bdr w:val="nil"/>
    </w:rPr>
  </w:style>
  <w:style w:type="paragraph" w:customStyle="1" w:styleId="TableStyle2">
    <w:name w:val="Table Style 2"/>
    <w:rsid w:val="0058481E"/>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rPr>
  </w:style>
  <w:style w:type="numbering" w:customStyle="1" w:styleId="Lettered">
    <w:name w:val="Lettered"/>
    <w:rsid w:val="0058481E"/>
    <w:pPr>
      <w:numPr>
        <w:numId w:val="1"/>
      </w:numPr>
    </w:pPr>
  </w:style>
  <w:style w:type="character" w:customStyle="1" w:styleId="renderedqtext">
    <w:name w:val="rendered_qtext"/>
    <w:basedOn w:val="DefaultParagraphFont"/>
    <w:rsid w:val="005B5529"/>
  </w:style>
  <w:style w:type="character" w:customStyle="1" w:styleId="publication-meta-journal">
    <w:name w:val="publication-meta-journal"/>
    <w:basedOn w:val="DefaultParagraphFont"/>
    <w:rsid w:val="00917649"/>
  </w:style>
  <w:style w:type="character" w:customStyle="1" w:styleId="nlmyear">
    <w:name w:val="nlm_year"/>
    <w:basedOn w:val="DefaultParagraphFont"/>
    <w:rsid w:val="00917649"/>
  </w:style>
  <w:style w:type="character" w:customStyle="1" w:styleId="nlmarticle-title">
    <w:name w:val="nlm_article-title"/>
    <w:basedOn w:val="DefaultParagraphFont"/>
    <w:rsid w:val="00917649"/>
  </w:style>
  <w:style w:type="character" w:customStyle="1" w:styleId="nlmfpage">
    <w:name w:val="nlm_fpage"/>
    <w:basedOn w:val="DefaultParagraphFont"/>
    <w:rsid w:val="00917649"/>
  </w:style>
  <w:style w:type="character" w:customStyle="1" w:styleId="nlmlpage">
    <w:name w:val="nlm_lpage"/>
    <w:basedOn w:val="DefaultParagraphFont"/>
    <w:rsid w:val="00917649"/>
  </w:style>
  <w:style w:type="character" w:customStyle="1" w:styleId="A6">
    <w:name w:val="A6"/>
    <w:uiPriority w:val="99"/>
    <w:rsid w:val="00532052"/>
    <w:rPr>
      <w:i/>
      <w:iCs/>
      <w:color w:val="000000"/>
      <w:sz w:val="20"/>
      <w:szCs w:val="20"/>
    </w:rPr>
  </w:style>
  <w:style w:type="table" w:customStyle="1" w:styleId="Style2">
    <w:name w:val="Style2"/>
    <w:basedOn w:val="TableNormal"/>
    <w:uiPriority w:val="99"/>
    <w:qFormat/>
    <w:rsid w:val="005B6132"/>
    <w:pPr>
      <w:spacing w:after="0" w:line="240" w:lineRule="auto"/>
    </w:pPr>
    <w:tblPr>
      <w:tblBorders>
        <w:top w:val="single" w:sz="4" w:space="0" w:color="auto"/>
        <w:bottom w:val="single" w:sz="4" w:space="0" w:color="auto"/>
        <w:insideH w:val="single" w:sz="4" w:space="0" w:color="auto"/>
      </w:tblBorders>
    </w:tblPr>
  </w:style>
  <w:style w:type="paragraph" w:styleId="CommentText">
    <w:name w:val="annotation text"/>
    <w:basedOn w:val="Normal"/>
    <w:link w:val="CommentTextChar"/>
    <w:uiPriority w:val="99"/>
    <w:semiHidden/>
    <w:unhideWhenUsed/>
    <w:rsid w:val="004065A4"/>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4065A4"/>
    <w:rPr>
      <w:sz w:val="20"/>
      <w:szCs w:val="20"/>
    </w:rPr>
  </w:style>
  <w:style w:type="table" w:customStyle="1" w:styleId="PlainTable4">
    <w:name w:val="Plain Table 4"/>
    <w:basedOn w:val="TableNormal"/>
    <w:uiPriority w:val="44"/>
    <w:rsid w:val="004065A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Indent3">
    <w:name w:val="Body Text Indent 3"/>
    <w:basedOn w:val="Normal"/>
    <w:link w:val="BodyTextIndent3Char"/>
    <w:uiPriority w:val="99"/>
    <w:unhideWhenUsed/>
    <w:rsid w:val="004E54E4"/>
    <w:pPr>
      <w:spacing w:after="120"/>
      <w:ind w:left="360"/>
    </w:pPr>
    <w:rPr>
      <w:sz w:val="16"/>
      <w:szCs w:val="16"/>
    </w:rPr>
  </w:style>
  <w:style w:type="character" w:customStyle="1" w:styleId="BodyTextIndent3Char">
    <w:name w:val="Body Text Indent 3 Char"/>
    <w:basedOn w:val="DefaultParagraphFont"/>
    <w:link w:val="BodyTextIndent3"/>
    <w:uiPriority w:val="99"/>
    <w:rsid w:val="004E54E4"/>
    <w:rPr>
      <w:rFonts w:ascii="Calibri" w:eastAsia="Calibri" w:hAnsi="Calibri" w:cs="Times New Roman"/>
      <w:sz w:val="16"/>
      <w:szCs w:val="16"/>
    </w:rPr>
  </w:style>
  <w:style w:type="paragraph" w:styleId="BodyTextIndent2">
    <w:name w:val="Body Text Indent 2"/>
    <w:basedOn w:val="Normal"/>
    <w:link w:val="BodyTextIndent2Char"/>
    <w:uiPriority w:val="99"/>
    <w:unhideWhenUsed/>
    <w:rsid w:val="002715FD"/>
    <w:pPr>
      <w:spacing w:after="120" w:line="480" w:lineRule="auto"/>
      <w:ind w:left="360"/>
    </w:pPr>
    <w:rPr>
      <w:rFonts w:asciiTheme="minorHAnsi" w:eastAsiaTheme="minorHAnsi" w:hAnsiTheme="minorHAnsi" w:cstheme="minorBidi"/>
    </w:rPr>
  </w:style>
  <w:style w:type="character" w:customStyle="1" w:styleId="BodyTextIndent2Char">
    <w:name w:val="Body Text Indent 2 Char"/>
    <w:basedOn w:val="DefaultParagraphFont"/>
    <w:link w:val="BodyTextIndent2"/>
    <w:uiPriority w:val="99"/>
    <w:rsid w:val="002715FD"/>
  </w:style>
  <w:style w:type="paragraph" w:styleId="FootnoteText">
    <w:name w:val="footnote text"/>
    <w:basedOn w:val="Normal"/>
    <w:link w:val="FootnoteTextChar"/>
    <w:uiPriority w:val="99"/>
    <w:semiHidden/>
    <w:unhideWhenUsed/>
    <w:rsid w:val="0018299F"/>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8299F"/>
    <w:rPr>
      <w:sz w:val="20"/>
      <w:szCs w:val="20"/>
    </w:rPr>
  </w:style>
  <w:style w:type="character" w:styleId="FootnoteReference">
    <w:name w:val="footnote reference"/>
    <w:basedOn w:val="DefaultParagraphFont"/>
    <w:uiPriority w:val="99"/>
    <w:semiHidden/>
    <w:unhideWhenUsed/>
    <w:rsid w:val="0018299F"/>
    <w:rPr>
      <w:vertAlign w:val="superscript"/>
    </w:rPr>
  </w:style>
  <w:style w:type="character" w:styleId="CommentReference">
    <w:name w:val="annotation reference"/>
    <w:basedOn w:val="DefaultParagraphFont"/>
    <w:uiPriority w:val="99"/>
    <w:semiHidden/>
    <w:unhideWhenUsed/>
    <w:rsid w:val="00AD22F3"/>
    <w:rPr>
      <w:sz w:val="16"/>
      <w:szCs w:val="16"/>
    </w:rPr>
  </w:style>
  <w:style w:type="paragraph" w:styleId="CommentSubject">
    <w:name w:val="annotation subject"/>
    <w:basedOn w:val="CommentText"/>
    <w:next w:val="CommentText"/>
    <w:link w:val="CommentSubjectChar"/>
    <w:uiPriority w:val="99"/>
    <w:semiHidden/>
    <w:unhideWhenUsed/>
    <w:rsid w:val="00AD22F3"/>
    <w:rPr>
      <w:b/>
      <w:bCs/>
    </w:rPr>
  </w:style>
  <w:style w:type="character" w:customStyle="1" w:styleId="CommentSubjectChar">
    <w:name w:val="Comment Subject Char"/>
    <w:basedOn w:val="CommentTextChar"/>
    <w:link w:val="CommentSubject"/>
    <w:uiPriority w:val="99"/>
    <w:semiHidden/>
    <w:rsid w:val="00AD22F3"/>
    <w:rPr>
      <w:b/>
      <w:bCs/>
      <w:sz w:val="20"/>
      <w:szCs w:val="20"/>
    </w:rPr>
  </w:style>
  <w:style w:type="character" w:customStyle="1" w:styleId="fontstyle01">
    <w:name w:val="fontstyle01"/>
    <w:basedOn w:val="DefaultParagraphFont"/>
    <w:rsid w:val="0090210F"/>
    <w:rPr>
      <w:rFonts w:ascii="TimesNewRoman" w:hAnsi="TimesNewRoman" w:hint="default"/>
      <w:b w:val="0"/>
      <w:bCs w:val="0"/>
      <w:i w:val="0"/>
      <w:iCs w:val="0"/>
      <w:color w:val="000000"/>
      <w:sz w:val="24"/>
      <w:szCs w:val="24"/>
    </w:rPr>
  </w:style>
  <w:style w:type="character" w:customStyle="1" w:styleId="fontstyle21">
    <w:name w:val="fontstyle21"/>
    <w:basedOn w:val="DefaultParagraphFont"/>
    <w:rsid w:val="0090210F"/>
    <w:rPr>
      <w:rFonts w:ascii="TimesNewRoman" w:hAnsi="TimesNewRoman" w:hint="default"/>
      <w:b w:val="0"/>
      <w:bCs w:val="0"/>
      <w:i/>
      <w:iCs/>
      <w:color w:val="000000"/>
      <w:sz w:val="24"/>
      <w:szCs w:val="24"/>
    </w:rPr>
  </w:style>
  <w:style w:type="table" w:customStyle="1" w:styleId="TableGrid7">
    <w:name w:val="Table Grid7"/>
    <w:basedOn w:val="TableNormal"/>
    <w:next w:val="TableGrid"/>
    <w:uiPriority w:val="59"/>
    <w:rsid w:val="00662CB2"/>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1">
    <w:name w:val="st1"/>
    <w:basedOn w:val="DefaultParagraphFont"/>
    <w:rsid w:val="00EB1B63"/>
  </w:style>
  <w:style w:type="character" w:customStyle="1" w:styleId="A7">
    <w:name w:val="A7"/>
    <w:uiPriority w:val="99"/>
    <w:rsid w:val="007E69E5"/>
    <w:rPr>
      <w:i/>
      <w:iCs/>
      <w:color w:val="000000"/>
      <w:sz w:val="20"/>
      <w:szCs w:val="20"/>
    </w:rPr>
  </w:style>
  <w:style w:type="paragraph" w:customStyle="1" w:styleId="Pa1">
    <w:name w:val="Pa1"/>
    <w:basedOn w:val="Default"/>
    <w:next w:val="Default"/>
    <w:uiPriority w:val="99"/>
    <w:rsid w:val="007E69E5"/>
    <w:pPr>
      <w:spacing w:line="241" w:lineRule="atLeast"/>
    </w:pPr>
    <w:rPr>
      <w:rFonts w:eastAsiaTheme="minorHAnsi"/>
      <w:color w:val="auto"/>
    </w:rPr>
  </w:style>
  <w:style w:type="table" w:customStyle="1" w:styleId="TableGrid5">
    <w:name w:val="Table Grid5"/>
    <w:basedOn w:val="TableNormal"/>
    <w:next w:val="TableGrid"/>
    <w:uiPriority w:val="59"/>
    <w:rsid w:val="00B24E8B"/>
    <w:pPr>
      <w:spacing w:after="0" w:line="240" w:lineRule="auto"/>
    </w:pPr>
    <w:rPr>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0">
    <w:name w:val="Table Grid0"/>
    <w:basedOn w:val="TableNormal"/>
    <w:uiPriority w:val="39"/>
    <w:rsid w:val="008E2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DC47AF"/>
  </w:style>
  <w:style w:type="paragraph" w:styleId="EndnoteText">
    <w:name w:val="endnote text"/>
    <w:basedOn w:val="Normal"/>
    <w:link w:val="EndnoteTextChar"/>
    <w:uiPriority w:val="99"/>
    <w:semiHidden/>
    <w:unhideWhenUsed/>
    <w:rsid w:val="002B2BF2"/>
    <w:pPr>
      <w:spacing w:after="0" w:line="240" w:lineRule="auto"/>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2B2BF2"/>
    <w:rPr>
      <w:sz w:val="20"/>
      <w:szCs w:val="20"/>
    </w:rPr>
  </w:style>
  <w:style w:type="character" w:styleId="EndnoteReference">
    <w:name w:val="endnote reference"/>
    <w:basedOn w:val="DefaultParagraphFont"/>
    <w:uiPriority w:val="99"/>
    <w:semiHidden/>
    <w:unhideWhenUsed/>
    <w:rsid w:val="002B2BF2"/>
    <w:rPr>
      <w:vertAlign w:val="superscript"/>
    </w:rPr>
  </w:style>
  <w:style w:type="paragraph" w:styleId="TOC3">
    <w:name w:val="toc 3"/>
    <w:basedOn w:val="Normal"/>
    <w:uiPriority w:val="1"/>
    <w:qFormat/>
    <w:rsid w:val="00607D0F"/>
    <w:pPr>
      <w:widowControl w:val="0"/>
      <w:autoSpaceDE w:val="0"/>
      <w:autoSpaceDN w:val="0"/>
      <w:spacing w:before="142" w:after="0" w:line="240" w:lineRule="auto"/>
      <w:ind w:left="1129" w:hanging="360"/>
    </w:pPr>
    <w:rPr>
      <w:rFonts w:ascii="Times New Roman" w:eastAsia="Times New Roman" w:hAnsi="Times New Roman"/>
      <w:b/>
      <w:bCs/>
      <w:sz w:val="24"/>
      <w:szCs w:val="24"/>
      <w:lang w:val="id" w:eastAsia="id"/>
    </w:rPr>
  </w:style>
  <w:style w:type="table" w:customStyle="1" w:styleId="TableGrid4">
    <w:name w:val="TableGrid"/>
    <w:rsid w:val="003B2F3D"/>
    <w:pPr>
      <w:spacing w:after="0" w:line="240" w:lineRule="auto"/>
    </w:pPr>
    <w:rPr>
      <w:rFonts w:eastAsiaTheme="minorEastAsia"/>
    </w:rPr>
    <w:tblPr>
      <w:tblCellMar>
        <w:top w:w="0" w:type="dxa"/>
        <w:left w:w="0" w:type="dxa"/>
        <w:bottom w:w="0" w:type="dxa"/>
        <w:right w:w="0" w:type="dxa"/>
      </w:tblCellMar>
    </w:tblPr>
  </w:style>
  <w:style w:type="character" w:customStyle="1" w:styleId="Heading5Char">
    <w:name w:val="Heading 5 Char"/>
    <w:basedOn w:val="DefaultParagraphFont"/>
    <w:link w:val="Heading5"/>
    <w:uiPriority w:val="9"/>
    <w:semiHidden/>
    <w:rsid w:val="00AF3295"/>
    <w:rPr>
      <w:rFonts w:eastAsiaTheme="minorEastAsia"/>
      <w:b/>
      <w:bCs/>
      <w:i/>
      <w:iCs/>
      <w:sz w:val="26"/>
      <w:szCs w:val="26"/>
    </w:rPr>
  </w:style>
  <w:style w:type="character" w:customStyle="1" w:styleId="Heading6Char">
    <w:name w:val="Heading 6 Char"/>
    <w:basedOn w:val="DefaultParagraphFont"/>
    <w:link w:val="Heading6"/>
    <w:rsid w:val="00AF3295"/>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AF3295"/>
    <w:rPr>
      <w:rFonts w:eastAsiaTheme="minorEastAsia"/>
      <w:sz w:val="24"/>
      <w:szCs w:val="24"/>
    </w:rPr>
  </w:style>
  <w:style w:type="character" w:customStyle="1" w:styleId="Heading9Char">
    <w:name w:val="Heading 9 Char"/>
    <w:basedOn w:val="DefaultParagraphFont"/>
    <w:link w:val="Heading9"/>
    <w:uiPriority w:val="9"/>
    <w:semiHidden/>
    <w:rsid w:val="00AF3295"/>
    <w:rPr>
      <w:rFonts w:asciiTheme="majorHAnsi" w:eastAsiaTheme="majorEastAsia" w:hAnsiTheme="majorHAnsi" w:cstheme="majorBidi"/>
    </w:rPr>
  </w:style>
  <w:style w:type="character" w:customStyle="1" w:styleId="y0nh2b">
    <w:name w:val="y0nh2b"/>
    <w:basedOn w:val="DefaultParagraphFont"/>
    <w:rsid w:val="007961A7"/>
  </w:style>
  <w:style w:type="character" w:customStyle="1" w:styleId="mceitemhidden">
    <w:name w:val="mceitemhidden"/>
    <w:basedOn w:val="DefaultParagraphFont"/>
    <w:rsid w:val="004E4FD5"/>
  </w:style>
  <w:style w:type="character" w:customStyle="1" w:styleId="hiddengrammarerror">
    <w:name w:val="hiddengrammarerror"/>
    <w:basedOn w:val="DefaultParagraphFont"/>
    <w:rsid w:val="004E4FD5"/>
  </w:style>
  <w:style w:type="character" w:customStyle="1" w:styleId="hiddenspellerror">
    <w:name w:val="hiddenspellerror"/>
    <w:basedOn w:val="DefaultParagraphFont"/>
    <w:rsid w:val="004E4FD5"/>
  </w:style>
  <w:style w:type="character" w:customStyle="1" w:styleId="UnresolvedMention1">
    <w:name w:val="Unresolved Mention1"/>
    <w:basedOn w:val="DefaultParagraphFont"/>
    <w:uiPriority w:val="99"/>
    <w:semiHidden/>
    <w:unhideWhenUsed/>
    <w:rsid w:val="00F5160D"/>
    <w:rPr>
      <w:color w:val="605E5C"/>
      <w:shd w:val="clear" w:color="auto" w:fill="E1DFDD"/>
    </w:rPr>
  </w:style>
  <w:style w:type="paragraph" w:customStyle="1" w:styleId="Style20">
    <w:name w:val="_Style 2"/>
    <w:basedOn w:val="Normal"/>
    <w:uiPriority w:val="99"/>
    <w:qFormat/>
    <w:rsid w:val="00C00753"/>
    <w:pPr>
      <w:ind w:left="720"/>
      <w:contextualSpacing/>
    </w:pPr>
    <w:rPr>
      <w:rFonts w:asciiTheme="minorHAnsi" w:eastAsiaTheme="minorEastAsia" w:hAnsiTheme="minorHAnsi" w:cstheme="minorBidi"/>
    </w:rPr>
  </w:style>
  <w:style w:type="paragraph" w:customStyle="1" w:styleId="Style3">
    <w:name w:val="_Style 3"/>
    <w:basedOn w:val="Normal"/>
    <w:uiPriority w:val="99"/>
    <w:qFormat/>
    <w:rsid w:val="00C00753"/>
    <w:pPr>
      <w:ind w:left="720"/>
      <w:contextualSpacing/>
    </w:pPr>
    <w:rPr>
      <w:rFonts w:asciiTheme="minorHAnsi" w:eastAsiaTheme="minorEastAsia" w:hAnsiTheme="minorHAnsi" w:cstheme="minorBidi"/>
    </w:rPr>
  </w:style>
  <w:style w:type="table" w:customStyle="1" w:styleId="TableGrid17">
    <w:name w:val="Table Grid17"/>
    <w:basedOn w:val="TableNormal"/>
    <w:next w:val="TableGrid"/>
    <w:rsid w:val="00ED7317"/>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rsid w:val="0084797B"/>
    <w:pPr>
      <w:spacing w:before="100" w:beforeAutospacing="1" w:after="100" w:afterAutospacing="1" w:line="240" w:lineRule="auto"/>
    </w:pPr>
    <w:rPr>
      <w:rFonts w:ascii="Times New Roman" w:eastAsia="Times New Roman" w:hAnsi="Times New Roman"/>
      <w:sz w:val="24"/>
      <w:szCs w:val="24"/>
    </w:rPr>
  </w:style>
  <w:style w:type="paragraph" w:styleId="Subtitle">
    <w:name w:val="Subtitle"/>
    <w:basedOn w:val="Normal"/>
    <w:next w:val="Normal"/>
    <w:link w:val="SubtitleChar"/>
    <w:uiPriority w:val="11"/>
    <w:qFormat/>
    <w:rsid w:val="00D87878"/>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D87878"/>
    <w:rPr>
      <w:rFonts w:asciiTheme="majorHAnsi" w:eastAsiaTheme="majorEastAsia" w:hAnsiTheme="majorHAnsi" w:cstheme="majorBidi"/>
      <w:i/>
      <w:iCs/>
      <w:color w:val="5B9BD5" w:themeColor="accent1"/>
      <w:spacing w:val="15"/>
      <w:sz w:val="24"/>
      <w:szCs w:val="24"/>
    </w:rPr>
  </w:style>
  <w:style w:type="character" w:customStyle="1" w:styleId="ilfuvd">
    <w:name w:val="ilfuvd"/>
    <w:basedOn w:val="DefaultParagraphFont"/>
    <w:rsid w:val="003C333E"/>
  </w:style>
  <w:style w:type="character" w:customStyle="1" w:styleId="documentfilename">
    <w:name w:val="document_filename"/>
    <w:basedOn w:val="DefaultParagraphFont"/>
    <w:rsid w:val="003C333E"/>
  </w:style>
  <w:style w:type="table" w:customStyle="1" w:styleId="LightShading1">
    <w:name w:val="Light Shading1"/>
    <w:basedOn w:val="TableNormal"/>
    <w:uiPriority w:val="60"/>
    <w:rsid w:val="000D004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elBiasa31">
    <w:name w:val="Tabel Biasa 31"/>
    <w:basedOn w:val="TableNormal"/>
    <w:uiPriority w:val="43"/>
    <w:rsid w:val="00F0508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on">
    <w:name w:val="Revision"/>
    <w:uiPriority w:val="99"/>
    <w:semiHidden/>
    <w:rsid w:val="007B346F"/>
    <w:pPr>
      <w:spacing w:after="0" w:line="240" w:lineRule="auto"/>
    </w:pPr>
  </w:style>
  <w:style w:type="character" w:customStyle="1" w:styleId="HeaderChar1">
    <w:name w:val="Header Char1"/>
    <w:basedOn w:val="DefaultParagraphFont"/>
    <w:uiPriority w:val="99"/>
    <w:semiHidden/>
    <w:rsid w:val="00E515E9"/>
  </w:style>
  <w:style w:type="character" w:customStyle="1" w:styleId="selectable">
    <w:name w:val="selectable"/>
    <w:basedOn w:val="DefaultParagraphFont"/>
    <w:rsid w:val="005E1491"/>
  </w:style>
  <w:style w:type="character" w:customStyle="1" w:styleId="toctoggle">
    <w:name w:val="toctoggle"/>
    <w:basedOn w:val="DefaultParagraphFont"/>
    <w:rsid w:val="00141275"/>
  </w:style>
  <w:style w:type="character" w:customStyle="1" w:styleId="tocnumber">
    <w:name w:val="tocnumber"/>
    <w:basedOn w:val="DefaultParagraphFont"/>
    <w:rsid w:val="00141275"/>
  </w:style>
  <w:style w:type="character" w:customStyle="1" w:styleId="toctext">
    <w:name w:val="toctext"/>
    <w:basedOn w:val="DefaultParagraphFont"/>
    <w:rsid w:val="00141275"/>
  </w:style>
  <w:style w:type="character" w:customStyle="1" w:styleId="editsection">
    <w:name w:val="editsection"/>
    <w:basedOn w:val="DefaultParagraphFont"/>
    <w:rsid w:val="00141275"/>
  </w:style>
  <w:style w:type="character" w:customStyle="1" w:styleId="mw-headline">
    <w:name w:val="mw-headline"/>
    <w:basedOn w:val="DefaultParagraphFont"/>
    <w:rsid w:val="00141275"/>
  </w:style>
  <w:style w:type="character" w:customStyle="1" w:styleId="texhtml">
    <w:name w:val="texhtml"/>
    <w:basedOn w:val="DefaultParagraphFont"/>
    <w:rsid w:val="00141275"/>
  </w:style>
  <w:style w:type="character" w:customStyle="1" w:styleId="BodyTextIndentChar1">
    <w:name w:val="Body Text Indent Char1"/>
    <w:basedOn w:val="DefaultParagraphFont"/>
    <w:uiPriority w:val="99"/>
    <w:semiHidden/>
    <w:rsid w:val="00141275"/>
  </w:style>
  <w:style w:type="paragraph" w:customStyle="1" w:styleId="p16">
    <w:name w:val="p16"/>
    <w:basedOn w:val="Normal"/>
    <w:rsid w:val="00141275"/>
    <w:pPr>
      <w:spacing w:before="100" w:after="100" w:line="240" w:lineRule="auto"/>
    </w:pPr>
    <w:rPr>
      <w:rFonts w:ascii="Times New Roman" w:eastAsia="Times New Roman" w:hAnsi="Times New Roman"/>
      <w:sz w:val="24"/>
      <w:szCs w:val="24"/>
      <w:lang w:val="id-ID" w:eastAsia="id-ID"/>
    </w:rPr>
  </w:style>
  <w:style w:type="character" w:customStyle="1" w:styleId="15">
    <w:name w:val="15"/>
    <w:basedOn w:val="DefaultParagraphFont"/>
    <w:rsid w:val="00141275"/>
    <w:rPr>
      <w:rFonts w:ascii="Calibri" w:hAnsi="Calibri" w:cs="Calibri" w:hint="default"/>
    </w:rPr>
  </w:style>
  <w:style w:type="paragraph" w:customStyle="1" w:styleId="p0">
    <w:name w:val="p0"/>
    <w:basedOn w:val="Normal"/>
    <w:rsid w:val="00141275"/>
    <w:pPr>
      <w:spacing w:line="273" w:lineRule="auto"/>
    </w:pPr>
    <w:rPr>
      <w:rFonts w:eastAsia="Times New Roman" w:cs="Calibri"/>
      <w:lang w:val="id-ID" w:eastAsia="id-ID"/>
    </w:rPr>
  </w:style>
  <w:style w:type="table" w:customStyle="1" w:styleId="TableGrid8">
    <w:name w:val="Table Grid8"/>
    <w:basedOn w:val="TableNormal"/>
    <w:next w:val="TableGrid"/>
    <w:uiPriority w:val="59"/>
    <w:rsid w:val="00141275"/>
    <w:pPr>
      <w:spacing w:after="0" w:line="240" w:lineRule="auto"/>
    </w:pPr>
    <w:rPr>
      <w:rFonts w:ascii="Calibri" w:eastAsia="Times New Roman" w:hAnsi="Calibri" w:cs="Times New Roman"/>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0">
    <w:name w:val="Table Grid4"/>
    <w:basedOn w:val="TableNormal"/>
    <w:next w:val="TableGrid"/>
    <w:uiPriority w:val="39"/>
    <w:rsid w:val="001412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6">
    <w:name w:val="l6"/>
    <w:basedOn w:val="DefaultParagraphFont"/>
    <w:rsid w:val="00477F05"/>
  </w:style>
  <w:style w:type="character" w:customStyle="1" w:styleId="addmd">
    <w:name w:val="addmd"/>
    <w:basedOn w:val="DefaultParagraphFont"/>
    <w:rsid w:val="00C965E9"/>
  </w:style>
  <w:style w:type="table" w:customStyle="1" w:styleId="LightShading-Accent11">
    <w:name w:val="Light Shading - Accent 11"/>
    <w:basedOn w:val="TableNormal"/>
    <w:uiPriority w:val="60"/>
    <w:rsid w:val="00C965E9"/>
    <w:pPr>
      <w:spacing w:after="0" w:line="240" w:lineRule="auto"/>
    </w:pPr>
    <w:rPr>
      <w:color w:val="2E74B5" w:themeColor="accent1" w:themeShade="BF"/>
      <w:lang w:val="id-ID"/>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C7"/>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6029C7"/>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6029C7"/>
    <w:pPr>
      <w:keepNext/>
      <w:autoSpaceDE w:val="0"/>
      <w:autoSpaceDN w:val="0"/>
      <w:adjustRightInd w:val="0"/>
      <w:spacing w:after="0" w:line="240" w:lineRule="auto"/>
      <w:jc w:val="both"/>
      <w:outlineLvl w:val="1"/>
    </w:pPr>
    <w:rPr>
      <w:rFonts w:ascii="Times New Roman" w:hAnsi="Times New Roman"/>
      <w:b/>
      <w:color w:val="000000"/>
      <w:lang w:val="id-ID"/>
    </w:rPr>
  </w:style>
  <w:style w:type="paragraph" w:styleId="Heading3">
    <w:name w:val="heading 3"/>
    <w:basedOn w:val="Normal"/>
    <w:next w:val="Normal"/>
    <w:link w:val="Heading3Char"/>
    <w:uiPriority w:val="9"/>
    <w:unhideWhenUsed/>
    <w:qFormat/>
    <w:rsid w:val="006029C7"/>
    <w:pPr>
      <w:keepNext/>
      <w:autoSpaceDE w:val="0"/>
      <w:autoSpaceDN w:val="0"/>
      <w:adjustRightInd w:val="0"/>
      <w:spacing w:after="0" w:line="240" w:lineRule="auto"/>
      <w:jc w:val="center"/>
      <w:outlineLvl w:val="2"/>
    </w:pPr>
    <w:rPr>
      <w:rFonts w:ascii="Times New Roman" w:hAnsi="Times New Roman"/>
      <w:b/>
    </w:rPr>
  </w:style>
  <w:style w:type="paragraph" w:styleId="Heading4">
    <w:name w:val="heading 4"/>
    <w:basedOn w:val="Normal"/>
    <w:next w:val="Normal"/>
    <w:link w:val="Heading4Char"/>
    <w:uiPriority w:val="9"/>
    <w:unhideWhenUsed/>
    <w:qFormat/>
    <w:rsid w:val="006029C7"/>
    <w:pPr>
      <w:keepNext/>
      <w:autoSpaceDE w:val="0"/>
      <w:autoSpaceDN w:val="0"/>
      <w:adjustRightInd w:val="0"/>
      <w:spacing w:after="0" w:line="240" w:lineRule="auto"/>
      <w:jc w:val="both"/>
      <w:outlineLvl w:val="3"/>
    </w:pPr>
    <w:rPr>
      <w:rFonts w:ascii="Times New Roman" w:hAnsi="Times New Roman"/>
      <w:b/>
    </w:rPr>
  </w:style>
  <w:style w:type="paragraph" w:styleId="Heading5">
    <w:name w:val="heading 5"/>
    <w:basedOn w:val="Normal"/>
    <w:next w:val="Normal"/>
    <w:link w:val="Heading5Char"/>
    <w:uiPriority w:val="9"/>
    <w:semiHidden/>
    <w:unhideWhenUsed/>
    <w:qFormat/>
    <w:rsid w:val="00AF3295"/>
    <w:pPr>
      <w:tabs>
        <w:tab w:val="num" w:pos="3600"/>
      </w:tabs>
      <w:spacing w:before="240" w:after="60" w:line="240" w:lineRule="auto"/>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AF3295"/>
    <w:pPr>
      <w:tabs>
        <w:tab w:val="num" w:pos="4320"/>
      </w:tabs>
      <w:spacing w:before="240" w:after="60" w:line="240" w:lineRule="auto"/>
      <w:ind w:left="4320" w:hanging="720"/>
      <w:outlineLvl w:val="5"/>
    </w:pPr>
    <w:rPr>
      <w:rFonts w:ascii="Times New Roman" w:eastAsia="Times New Roman" w:hAnsi="Times New Roman"/>
      <w:b/>
      <w:bCs/>
    </w:rPr>
  </w:style>
  <w:style w:type="paragraph" w:styleId="Heading7">
    <w:name w:val="heading 7"/>
    <w:basedOn w:val="Normal"/>
    <w:next w:val="Normal"/>
    <w:link w:val="Heading7Char"/>
    <w:uiPriority w:val="9"/>
    <w:semiHidden/>
    <w:unhideWhenUsed/>
    <w:qFormat/>
    <w:rsid w:val="00AF3295"/>
    <w:pPr>
      <w:tabs>
        <w:tab w:val="num" w:pos="5040"/>
      </w:tabs>
      <w:spacing w:before="240" w:after="60" w:line="240" w:lineRule="auto"/>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6029C7"/>
    <w:pPr>
      <w:autoSpaceDE w:val="0"/>
      <w:autoSpaceDN w:val="0"/>
      <w:adjustRightInd w:val="0"/>
      <w:spacing w:before="240" w:after="60" w:line="240" w:lineRule="auto"/>
      <w:jc w:val="both"/>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AF3295"/>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029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9C7"/>
    <w:rPr>
      <w:rFonts w:ascii="Calibri" w:eastAsia="Calibri" w:hAnsi="Calibri" w:cs="Times New Roman"/>
    </w:rPr>
  </w:style>
  <w:style w:type="paragraph" w:styleId="Header">
    <w:name w:val="header"/>
    <w:basedOn w:val="Normal"/>
    <w:link w:val="HeaderChar"/>
    <w:uiPriority w:val="99"/>
    <w:unhideWhenUsed/>
    <w:rsid w:val="006029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9C7"/>
    <w:rPr>
      <w:rFonts w:ascii="Calibri" w:eastAsia="Calibri" w:hAnsi="Calibri" w:cs="Times New Roman"/>
    </w:rPr>
  </w:style>
  <w:style w:type="character" w:styleId="Hyperlink">
    <w:name w:val="Hyperlink"/>
    <w:basedOn w:val="DefaultParagraphFont"/>
    <w:uiPriority w:val="99"/>
    <w:unhideWhenUsed/>
    <w:rsid w:val="006029C7"/>
    <w:rPr>
      <w:color w:val="0563C1" w:themeColor="hyperlink"/>
      <w:u w:val="single"/>
    </w:rPr>
  </w:style>
  <w:style w:type="table" w:styleId="TableGrid">
    <w:name w:val="Table Grid"/>
    <w:basedOn w:val="TableNormal"/>
    <w:uiPriority w:val="59"/>
    <w:qFormat/>
    <w:rsid w:val="00602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29C7"/>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029C7"/>
    <w:rPr>
      <w:rFonts w:ascii="Tahoma" w:hAnsi="Tahoma" w:cs="Tahoma"/>
      <w:sz w:val="16"/>
      <w:szCs w:val="16"/>
    </w:rPr>
  </w:style>
  <w:style w:type="paragraph" w:styleId="ListParagraph">
    <w:name w:val="List Paragraph"/>
    <w:aliases w:val="spasi 2 taiiii,kepala,List Paragraph-ExecSummary,sub-section,Char Char2,List Paragraph2,List Paragraph1,sub de titre 4,ANNEX,Paragraf List,skripsi,Tabel,Body Text Char1,Body of text,PARAGRAPH"/>
    <w:basedOn w:val="Normal"/>
    <w:link w:val="ListParagraphChar"/>
    <w:uiPriority w:val="34"/>
    <w:qFormat/>
    <w:rsid w:val="006029C7"/>
    <w:pPr>
      <w:ind w:left="720"/>
      <w:contextualSpacing/>
    </w:pPr>
    <w:rPr>
      <w:rFonts w:asciiTheme="minorHAnsi" w:eastAsiaTheme="minorHAnsi" w:hAnsiTheme="minorHAnsi" w:cstheme="minorBidi"/>
    </w:rPr>
  </w:style>
  <w:style w:type="paragraph" w:styleId="BodyText">
    <w:name w:val="Body Text"/>
    <w:basedOn w:val="Normal"/>
    <w:link w:val="BodyTextChar"/>
    <w:uiPriority w:val="99"/>
    <w:unhideWhenUsed/>
    <w:qFormat/>
    <w:rsid w:val="006029C7"/>
    <w:pPr>
      <w:spacing w:after="120"/>
    </w:pPr>
    <w:rPr>
      <w:rFonts w:asciiTheme="minorHAnsi" w:eastAsiaTheme="minorHAnsi" w:hAnsiTheme="minorHAnsi" w:cstheme="minorBidi"/>
    </w:rPr>
  </w:style>
  <w:style w:type="character" w:customStyle="1" w:styleId="BodyTextChar">
    <w:name w:val="Body Text Char"/>
    <w:basedOn w:val="DefaultParagraphFont"/>
    <w:link w:val="BodyText"/>
    <w:uiPriority w:val="99"/>
    <w:rsid w:val="006029C7"/>
  </w:style>
  <w:style w:type="character" w:styleId="PlaceholderText">
    <w:name w:val="Placeholder Text"/>
    <w:basedOn w:val="DefaultParagraphFont"/>
    <w:uiPriority w:val="99"/>
    <w:semiHidden/>
    <w:rsid w:val="006029C7"/>
    <w:rPr>
      <w:color w:val="808080"/>
    </w:rPr>
  </w:style>
  <w:style w:type="character" w:styleId="Emphasis">
    <w:name w:val="Emphasis"/>
    <w:basedOn w:val="DefaultParagraphFont"/>
    <w:uiPriority w:val="20"/>
    <w:qFormat/>
    <w:rsid w:val="006029C7"/>
    <w:rPr>
      <w:i/>
      <w:iCs/>
    </w:rPr>
  </w:style>
  <w:style w:type="character" w:customStyle="1" w:styleId="apple-converted-space">
    <w:name w:val="apple-converted-space"/>
    <w:basedOn w:val="DefaultParagraphFont"/>
    <w:rsid w:val="006029C7"/>
  </w:style>
  <w:style w:type="paragraph" w:styleId="BodyTextIndent">
    <w:name w:val="Body Text Indent"/>
    <w:basedOn w:val="Normal"/>
    <w:link w:val="BodyTextIndentChar"/>
    <w:uiPriority w:val="99"/>
    <w:unhideWhenUsed/>
    <w:rsid w:val="006029C7"/>
    <w:pPr>
      <w:spacing w:after="120"/>
      <w:ind w:left="360"/>
    </w:pPr>
  </w:style>
  <w:style w:type="character" w:customStyle="1" w:styleId="BodyTextIndentChar">
    <w:name w:val="Body Text Indent Char"/>
    <w:basedOn w:val="DefaultParagraphFont"/>
    <w:link w:val="BodyTextIndent"/>
    <w:uiPriority w:val="99"/>
    <w:rsid w:val="006029C7"/>
    <w:rPr>
      <w:rFonts w:ascii="Calibri" w:eastAsia="Calibri" w:hAnsi="Calibri" w:cs="Times New Roman"/>
    </w:rPr>
  </w:style>
  <w:style w:type="character" w:customStyle="1" w:styleId="Heading1Char">
    <w:name w:val="Heading 1 Char"/>
    <w:basedOn w:val="DefaultParagraphFont"/>
    <w:link w:val="Heading1"/>
    <w:uiPriority w:val="9"/>
    <w:rsid w:val="006029C7"/>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6029C7"/>
    <w:rPr>
      <w:rFonts w:ascii="Times New Roman" w:eastAsia="Calibri" w:hAnsi="Times New Roman" w:cs="Times New Roman"/>
      <w:b/>
      <w:color w:val="000000"/>
      <w:lang w:val="id-ID"/>
    </w:rPr>
  </w:style>
  <w:style w:type="character" w:customStyle="1" w:styleId="Heading3Char">
    <w:name w:val="Heading 3 Char"/>
    <w:basedOn w:val="DefaultParagraphFont"/>
    <w:link w:val="Heading3"/>
    <w:uiPriority w:val="9"/>
    <w:rsid w:val="006029C7"/>
    <w:rPr>
      <w:rFonts w:ascii="Times New Roman" w:eastAsia="Calibri" w:hAnsi="Times New Roman" w:cs="Times New Roman"/>
      <w:b/>
    </w:rPr>
  </w:style>
  <w:style w:type="character" w:customStyle="1" w:styleId="Heading4Char">
    <w:name w:val="Heading 4 Char"/>
    <w:basedOn w:val="DefaultParagraphFont"/>
    <w:link w:val="Heading4"/>
    <w:uiPriority w:val="9"/>
    <w:rsid w:val="006029C7"/>
    <w:rPr>
      <w:rFonts w:ascii="Times New Roman" w:eastAsia="Calibri" w:hAnsi="Times New Roman" w:cs="Times New Roman"/>
      <w:b/>
    </w:rPr>
  </w:style>
  <w:style w:type="character" w:customStyle="1" w:styleId="Heading8Char">
    <w:name w:val="Heading 8 Char"/>
    <w:basedOn w:val="DefaultParagraphFont"/>
    <w:link w:val="Heading8"/>
    <w:uiPriority w:val="9"/>
    <w:semiHidden/>
    <w:rsid w:val="006029C7"/>
    <w:rPr>
      <w:rFonts w:ascii="Calibri" w:eastAsia="Times New Roman" w:hAnsi="Calibri" w:cs="Times New Roman"/>
      <w:i/>
      <w:iCs/>
      <w:sz w:val="24"/>
      <w:szCs w:val="24"/>
    </w:rPr>
  </w:style>
  <w:style w:type="numbering" w:customStyle="1" w:styleId="NoList1">
    <w:name w:val="No List1"/>
    <w:next w:val="NoList"/>
    <w:uiPriority w:val="99"/>
    <w:semiHidden/>
    <w:unhideWhenUsed/>
    <w:rsid w:val="006029C7"/>
  </w:style>
  <w:style w:type="paragraph" w:customStyle="1" w:styleId="Default">
    <w:name w:val="Default"/>
    <w:qFormat/>
    <w:rsid w:val="006029C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a2">
    <w:name w:val="Pa2"/>
    <w:basedOn w:val="Default"/>
    <w:next w:val="Default"/>
    <w:uiPriority w:val="99"/>
    <w:rsid w:val="006029C7"/>
    <w:pPr>
      <w:spacing w:line="241" w:lineRule="atLeast"/>
    </w:pPr>
    <w:rPr>
      <w:rFonts w:ascii="Adobe Garamond Pro" w:hAnsi="Adobe Garamond Pro"/>
      <w:color w:val="auto"/>
    </w:rPr>
  </w:style>
  <w:style w:type="character" w:customStyle="1" w:styleId="A3">
    <w:name w:val="A3"/>
    <w:uiPriority w:val="99"/>
    <w:rsid w:val="006029C7"/>
    <w:rPr>
      <w:rFonts w:cs="Adobe Garamond Pro"/>
      <w:color w:val="000000"/>
      <w:sz w:val="20"/>
      <w:szCs w:val="20"/>
    </w:rPr>
  </w:style>
  <w:style w:type="paragraph" w:customStyle="1" w:styleId="Pa11">
    <w:name w:val="Pa11"/>
    <w:basedOn w:val="Normal"/>
    <w:next w:val="Normal"/>
    <w:uiPriority w:val="99"/>
    <w:rsid w:val="006029C7"/>
    <w:pPr>
      <w:autoSpaceDE w:val="0"/>
      <w:autoSpaceDN w:val="0"/>
      <w:adjustRightInd w:val="0"/>
      <w:spacing w:after="0" w:line="201" w:lineRule="atLeast"/>
    </w:pPr>
    <w:rPr>
      <w:rFonts w:ascii="Times New Roman" w:hAnsi="Times New Roman"/>
      <w:sz w:val="24"/>
      <w:szCs w:val="24"/>
    </w:rPr>
  </w:style>
  <w:style w:type="paragraph" w:styleId="NoSpacing">
    <w:name w:val="No Spacing"/>
    <w:link w:val="NoSpacingChar"/>
    <w:uiPriority w:val="1"/>
    <w:qFormat/>
    <w:rsid w:val="006029C7"/>
    <w:pPr>
      <w:spacing w:after="0" w:line="240" w:lineRule="auto"/>
    </w:pPr>
    <w:rPr>
      <w:rFonts w:ascii="Calibri" w:eastAsia="Calibri" w:hAnsi="Calibri" w:cs="Times New Roman"/>
      <w:lang w:val="id-ID"/>
    </w:rPr>
  </w:style>
  <w:style w:type="table" w:customStyle="1" w:styleId="TableGrid1">
    <w:name w:val="Table Grid1"/>
    <w:basedOn w:val="TableNormal"/>
    <w:next w:val="TableGrid"/>
    <w:uiPriority w:val="39"/>
    <w:rsid w:val="006029C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horttext">
    <w:name w:val="short_text"/>
    <w:basedOn w:val="DefaultParagraphFont"/>
    <w:rsid w:val="006029C7"/>
  </w:style>
  <w:style w:type="paragraph" w:styleId="Bibliography">
    <w:name w:val="Bibliography"/>
    <w:basedOn w:val="Normal"/>
    <w:next w:val="Normal"/>
    <w:uiPriority w:val="37"/>
    <w:unhideWhenUsed/>
    <w:rsid w:val="006029C7"/>
  </w:style>
  <w:style w:type="character" w:customStyle="1" w:styleId="UnresolvedMention">
    <w:name w:val="Unresolved Mention"/>
    <w:uiPriority w:val="99"/>
    <w:semiHidden/>
    <w:unhideWhenUsed/>
    <w:rsid w:val="006029C7"/>
    <w:rPr>
      <w:color w:val="808080"/>
      <w:shd w:val="clear" w:color="auto" w:fill="E6E6E6"/>
    </w:rPr>
  </w:style>
  <w:style w:type="paragraph" w:styleId="BodyText2">
    <w:name w:val="Body Text 2"/>
    <w:basedOn w:val="Normal"/>
    <w:link w:val="BodyText2Char"/>
    <w:uiPriority w:val="99"/>
    <w:unhideWhenUsed/>
    <w:rsid w:val="006029C7"/>
    <w:pPr>
      <w:autoSpaceDE w:val="0"/>
      <w:autoSpaceDN w:val="0"/>
      <w:adjustRightInd w:val="0"/>
      <w:spacing w:after="0" w:line="240" w:lineRule="auto"/>
      <w:jc w:val="center"/>
    </w:pPr>
    <w:rPr>
      <w:rFonts w:ascii="Times New Roman" w:hAnsi="Times New Roman"/>
    </w:rPr>
  </w:style>
  <w:style w:type="character" w:customStyle="1" w:styleId="BodyText2Char">
    <w:name w:val="Body Text 2 Char"/>
    <w:basedOn w:val="DefaultParagraphFont"/>
    <w:link w:val="BodyText2"/>
    <w:uiPriority w:val="99"/>
    <w:rsid w:val="006029C7"/>
    <w:rPr>
      <w:rFonts w:ascii="Times New Roman" w:eastAsia="Calibri" w:hAnsi="Times New Roman" w:cs="Times New Roman"/>
    </w:rPr>
  </w:style>
  <w:style w:type="paragraph" w:styleId="Caption">
    <w:name w:val="caption"/>
    <w:basedOn w:val="Normal"/>
    <w:next w:val="Normal"/>
    <w:uiPriority w:val="35"/>
    <w:unhideWhenUsed/>
    <w:qFormat/>
    <w:rsid w:val="006029C7"/>
    <w:pPr>
      <w:spacing w:after="160" w:line="480" w:lineRule="auto"/>
      <w:ind w:left="720" w:hanging="720"/>
    </w:pPr>
    <w:rPr>
      <w:rFonts w:ascii="TimesNewRoman" w:hAnsi="TimesNewRoman" w:cs="TimesNewRoman"/>
      <w:b/>
      <w:color w:val="000000"/>
      <w:szCs w:val="24"/>
    </w:rPr>
  </w:style>
  <w:style w:type="table" w:customStyle="1" w:styleId="PlainTable2">
    <w:name w:val="Plain Table 2"/>
    <w:basedOn w:val="TableNormal"/>
    <w:uiPriority w:val="42"/>
    <w:rsid w:val="006029C7"/>
    <w:pPr>
      <w:spacing w:after="0" w:line="240" w:lineRule="auto"/>
    </w:pPr>
    <w:rPr>
      <w:rFonts w:ascii="Calibri" w:eastAsia="Calibri" w:hAnsi="Calibri"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title-text">
    <w:name w:val="title-text"/>
    <w:rsid w:val="006029C7"/>
  </w:style>
  <w:style w:type="character" w:customStyle="1" w:styleId="size-xl">
    <w:name w:val="size-xl"/>
    <w:rsid w:val="006029C7"/>
  </w:style>
  <w:style w:type="character" w:customStyle="1" w:styleId="A0">
    <w:name w:val="A0"/>
    <w:uiPriority w:val="99"/>
    <w:rsid w:val="00F31E08"/>
    <w:rPr>
      <w:color w:val="000000"/>
    </w:rPr>
  </w:style>
  <w:style w:type="character" w:customStyle="1" w:styleId="ListParagraphChar">
    <w:name w:val="List Paragraph Char"/>
    <w:aliases w:val="spasi 2 taiiii Char,kepala Char,List Paragraph-ExecSummary Char,sub-section Char,Char Char2 Char,List Paragraph2 Char,List Paragraph1 Char,sub de titre 4 Char,ANNEX Char,Paragraf List Char,skripsi Char,Tabel Char,Body Text Char1 Char"/>
    <w:basedOn w:val="DefaultParagraphFont"/>
    <w:link w:val="ListParagraph"/>
    <w:uiPriority w:val="34"/>
    <w:locked/>
    <w:rsid w:val="00F31E08"/>
  </w:style>
  <w:style w:type="character" w:customStyle="1" w:styleId="l15">
    <w:name w:val="l15"/>
    <w:basedOn w:val="DefaultParagraphFont"/>
    <w:rsid w:val="00F31E08"/>
    <w:rPr>
      <w:rFonts w:ascii="ff2" w:hAnsi="ff2" w:hint="default"/>
      <w:b w:val="0"/>
      <w:bCs w:val="0"/>
      <w:i w:val="0"/>
      <w:iCs w:val="0"/>
      <w:vanish w:val="0"/>
      <w:webHidden w:val="0"/>
      <w:bdr w:val="none" w:sz="0" w:space="0" w:color="auto" w:frame="1"/>
      <w:specVanish w:val="0"/>
    </w:rPr>
  </w:style>
  <w:style w:type="paragraph" w:styleId="HTMLPreformatted">
    <w:name w:val="HTML Preformatted"/>
    <w:basedOn w:val="Normal"/>
    <w:link w:val="HTMLPreformattedChar"/>
    <w:uiPriority w:val="99"/>
    <w:unhideWhenUsed/>
    <w:qFormat/>
    <w:rsid w:val="00F31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31E08"/>
    <w:rPr>
      <w:rFonts w:ascii="Courier New" w:eastAsia="Times New Roman" w:hAnsi="Courier New" w:cs="Courier New"/>
      <w:sz w:val="20"/>
      <w:szCs w:val="20"/>
    </w:rPr>
  </w:style>
  <w:style w:type="paragraph" w:styleId="NormalWeb">
    <w:name w:val="Normal (Web)"/>
    <w:basedOn w:val="Normal"/>
    <w:uiPriority w:val="99"/>
    <w:unhideWhenUsed/>
    <w:rsid w:val="00F31E08"/>
    <w:pPr>
      <w:spacing w:before="100" w:beforeAutospacing="1" w:after="100" w:afterAutospacing="1" w:line="240" w:lineRule="auto"/>
    </w:pPr>
    <w:rPr>
      <w:rFonts w:ascii="Times New Roman" w:eastAsia="Times New Roman" w:hAnsi="Times New Roman"/>
      <w:sz w:val="24"/>
      <w:szCs w:val="24"/>
      <w:lang w:val="id-ID" w:eastAsia="id-ID"/>
    </w:rPr>
  </w:style>
  <w:style w:type="character" w:customStyle="1" w:styleId="A20">
    <w:name w:val="A20"/>
    <w:uiPriority w:val="99"/>
    <w:rsid w:val="00FE45AD"/>
    <w:rPr>
      <w:rFonts w:ascii="Optima" w:hAnsi="Optima" w:cs="Optima" w:hint="default"/>
      <w:color w:val="000000"/>
      <w:sz w:val="23"/>
      <w:szCs w:val="23"/>
    </w:rPr>
  </w:style>
  <w:style w:type="character" w:styleId="SubtleEmphasis">
    <w:name w:val="Subtle Emphasis"/>
    <w:basedOn w:val="DefaultParagraphFont"/>
    <w:uiPriority w:val="19"/>
    <w:qFormat/>
    <w:rsid w:val="00E81EB6"/>
    <w:rPr>
      <w:i/>
      <w:iCs/>
      <w:color w:val="404040" w:themeColor="text1" w:themeTint="BF"/>
    </w:rPr>
  </w:style>
  <w:style w:type="table" w:customStyle="1" w:styleId="TableGrid2">
    <w:name w:val="Table Grid2"/>
    <w:basedOn w:val="TableNormal"/>
    <w:next w:val="TableGrid"/>
    <w:uiPriority w:val="39"/>
    <w:rsid w:val="003A6A7E"/>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11AA"/>
    <w:rPr>
      <w:color w:val="954F72" w:themeColor="followedHyperlink"/>
      <w:u w:val="single"/>
    </w:rPr>
  </w:style>
  <w:style w:type="table" w:customStyle="1" w:styleId="KisiTabel1">
    <w:name w:val="Kisi Tabel1"/>
    <w:basedOn w:val="TableNormal"/>
    <w:next w:val="TableGrid"/>
    <w:uiPriority w:val="59"/>
    <w:rsid w:val="003D2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0">
    <w:name w:val="A10"/>
    <w:uiPriority w:val="99"/>
    <w:rsid w:val="00656295"/>
    <w:rPr>
      <w:rFonts w:cs="Minion Pro"/>
      <w:color w:val="000000"/>
      <w:sz w:val="12"/>
      <w:szCs w:val="12"/>
    </w:rPr>
  </w:style>
  <w:style w:type="character" w:customStyle="1" w:styleId="alt-edited">
    <w:name w:val="alt-edited"/>
    <w:basedOn w:val="DefaultParagraphFont"/>
    <w:rsid w:val="00656295"/>
  </w:style>
  <w:style w:type="table" w:customStyle="1" w:styleId="PlainTable21">
    <w:name w:val="Plain Table 21"/>
    <w:basedOn w:val="TableNormal"/>
    <w:uiPriority w:val="42"/>
    <w:rsid w:val="0065629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ara">
    <w:name w:val="para"/>
    <w:basedOn w:val="Normal"/>
    <w:rsid w:val="005E492C"/>
    <w:pPr>
      <w:spacing w:before="100" w:beforeAutospacing="1" w:after="100" w:afterAutospacing="1" w:line="240" w:lineRule="auto"/>
    </w:pPr>
    <w:rPr>
      <w:rFonts w:ascii="Times New Roman" w:eastAsia="Times New Roman" w:hAnsi="Times New Roman"/>
      <w:sz w:val="24"/>
      <w:szCs w:val="24"/>
    </w:rPr>
  </w:style>
  <w:style w:type="table" w:styleId="LightShading">
    <w:name w:val="Light Shading"/>
    <w:basedOn w:val="TableNormal"/>
    <w:uiPriority w:val="60"/>
    <w:rsid w:val="00970ACB"/>
    <w:pPr>
      <w:spacing w:after="0" w:line="240" w:lineRule="auto"/>
    </w:pPr>
    <w:rPr>
      <w:color w:val="000000" w:themeColor="text1" w:themeShade="BF"/>
      <w:lang w:val="id-ID"/>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KRIPSI1">
    <w:name w:val="SKRIPSI 1"/>
    <w:aliases w:val="JUDUL"/>
    <w:basedOn w:val="Title"/>
    <w:link w:val="SKRIPSI1Char"/>
    <w:qFormat/>
    <w:rsid w:val="00B45D9E"/>
    <w:pPr>
      <w:pBdr>
        <w:bottom w:val="none" w:sz="0" w:space="0" w:color="auto"/>
      </w:pBdr>
      <w:spacing w:after="0" w:line="360" w:lineRule="auto"/>
      <w:jc w:val="center"/>
    </w:pPr>
    <w:rPr>
      <w:rFonts w:ascii="Times New Roman" w:hAnsi="Times New Roman" w:cs="Angsana New"/>
      <w:b/>
      <w:color w:val="auto"/>
      <w:spacing w:val="-10"/>
      <w:sz w:val="28"/>
      <w:szCs w:val="71"/>
      <w:lang w:bidi="th-TH"/>
    </w:rPr>
  </w:style>
  <w:style w:type="character" w:customStyle="1" w:styleId="SKRIPSI1Char">
    <w:name w:val="SKRIPSI 1 Char"/>
    <w:aliases w:val="JUDUL Char"/>
    <w:basedOn w:val="DefaultParagraphFont"/>
    <w:link w:val="SKRIPSI1"/>
    <w:rsid w:val="00B45D9E"/>
    <w:rPr>
      <w:rFonts w:ascii="Times New Roman" w:eastAsiaTheme="majorEastAsia" w:hAnsi="Times New Roman" w:cs="Angsana New"/>
      <w:b/>
      <w:spacing w:val="-10"/>
      <w:kern w:val="28"/>
      <w:sz w:val="28"/>
      <w:szCs w:val="71"/>
      <w:lang w:bidi="th-TH"/>
    </w:rPr>
  </w:style>
  <w:style w:type="character" w:customStyle="1" w:styleId="longtext">
    <w:name w:val="long_text"/>
    <w:basedOn w:val="DefaultParagraphFont"/>
    <w:rsid w:val="00B45D9E"/>
  </w:style>
  <w:style w:type="paragraph" w:styleId="Title">
    <w:name w:val="Title"/>
    <w:basedOn w:val="Normal"/>
    <w:next w:val="Normal"/>
    <w:link w:val="TitleChar"/>
    <w:qFormat/>
    <w:rsid w:val="00B45D9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B45D9E"/>
    <w:rPr>
      <w:rFonts w:asciiTheme="majorHAnsi" w:eastAsiaTheme="majorEastAsia" w:hAnsiTheme="majorHAnsi" w:cstheme="majorBidi"/>
      <w:color w:val="323E4F" w:themeColor="text2" w:themeShade="BF"/>
      <w:spacing w:val="5"/>
      <w:kern w:val="28"/>
      <w:sz w:val="52"/>
      <w:szCs w:val="52"/>
    </w:rPr>
  </w:style>
  <w:style w:type="character" w:customStyle="1" w:styleId="ff3">
    <w:name w:val="ff3"/>
    <w:basedOn w:val="DefaultParagraphFont"/>
    <w:rsid w:val="009D416D"/>
  </w:style>
  <w:style w:type="character" w:customStyle="1" w:styleId="ff2">
    <w:name w:val="ff2"/>
    <w:basedOn w:val="DefaultParagraphFont"/>
    <w:rsid w:val="009D416D"/>
  </w:style>
  <w:style w:type="character" w:customStyle="1" w:styleId="hlfld-contribauthor">
    <w:name w:val="hlfld-contribauthor"/>
    <w:basedOn w:val="DefaultParagraphFont"/>
    <w:rsid w:val="009D416D"/>
  </w:style>
  <w:style w:type="character" w:customStyle="1" w:styleId="seriestitle">
    <w:name w:val="seriestitle"/>
    <w:basedOn w:val="DefaultParagraphFont"/>
    <w:rsid w:val="009D416D"/>
  </w:style>
  <w:style w:type="character" w:customStyle="1" w:styleId="seperator">
    <w:name w:val="seperator"/>
    <w:basedOn w:val="DefaultParagraphFont"/>
    <w:rsid w:val="009D416D"/>
  </w:style>
  <w:style w:type="character" w:customStyle="1" w:styleId="doi">
    <w:name w:val="doi"/>
    <w:basedOn w:val="DefaultParagraphFont"/>
    <w:rsid w:val="009D416D"/>
  </w:style>
  <w:style w:type="character" w:customStyle="1" w:styleId="page-range">
    <w:name w:val="page-range"/>
    <w:basedOn w:val="DefaultParagraphFont"/>
    <w:rsid w:val="009D416D"/>
  </w:style>
  <w:style w:type="character" w:customStyle="1" w:styleId="pub-year">
    <w:name w:val="pub-year"/>
    <w:basedOn w:val="DefaultParagraphFont"/>
    <w:rsid w:val="009D416D"/>
  </w:style>
  <w:style w:type="character" w:customStyle="1" w:styleId="textlessonlink">
    <w:name w:val="textlessonlink"/>
    <w:basedOn w:val="DefaultParagraphFont"/>
    <w:rsid w:val="00A32915"/>
  </w:style>
  <w:style w:type="character" w:customStyle="1" w:styleId="Subtitle1">
    <w:name w:val="Subtitle1"/>
    <w:basedOn w:val="DefaultParagraphFont"/>
    <w:rsid w:val="00AC0B3E"/>
  </w:style>
  <w:style w:type="character" w:customStyle="1" w:styleId="hlfld-title">
    <w:name w:val="hlfld-title"/>
    <w:basedOn w:val="DefaultParagraphFont"/>
    <w:rsid w:val="00AC0B3E"/>
  </w:style>
  <w:style w:type="paragraph" w:customStyle="1" w:styleId="Style1">
    <w:name w:val="Style1"/>
    <w:basedOn w:val="Normal"/>
    <w:qFormat/>
    <w:rsid w:val="00BE2598"/>
    <w:pPr>
      <w:autoSpaceDE w:val="0"/>
      <w:autoSpaceDN w:val="0"/>
      <w:adjustRightInd w:val="0"/>
      <w:spacing w:after="0" w:line="240" w:lineRule="auto"/>
    </w:pPr>
    <w:rPr>
      <w:rFonts w:ascii="Times New Roman" w:eastAsiaTheme="minorHAnsi" w:hAnsi="Times New Roman"/>
      <w:color w:val="000000"/>
      <w:sz w:val="24"/>
      <w:szCs w:val="24"/>
    </w:rPr>
  </w:style>
  <w:style w:type="character" w:customStyle="1" w:styleId="st">
    <w:name w:val="st"/>
    <w:basedOn w:val="DefaultParagraphFont"/>
    <w:rsid w:val="00BE2598"/>
  </w:style>
  <w:style w:type="character" w:customStyle="1" w:styleId="hps">
    <w:name w:val="hps"/>
    <w:basedOn w:val="DefaultParagraphFont"/>
    <w:rsid w:val="00DA3774"/>
  </w:style>
  <w:style w:type="character" w:customStyle="1" w:styleId="NoSpacingChar">
    <w:name w:val="No Spacing Char"/>
    <w:link w:val="NoSpacing"/>
    <w:uiPriority w:val="1"/>
    <w:rsid w:val="00DA3774"/>
    <w:rPr>
      <w:rFonts w:ascii="Calibri" w:eastAsia="Calibri" w:hAnsi="Calibri" w:cs="Times New Roman"/>
      <w:lang w:val="id-ID"/>
    </w:rPr>
  </w:style>
  <w:style w:type="character" w:customStyle="1" w:styleId="tgc">
    <w:name w:val="_tgc"/>
    <w:rsid w:val="00DA3774"/>
  </w:style>
  <w:style w:type="character" w:customStyle="1" w:styleId="fullpost">
    <w:name w:val="fullpost"/>
    <w:rsid w:val="00DA3774"/>
  </w:style>
  <w:style w:type="character" w:customStyle="1" w:styleId="A9">
    <w:name w:val="A9"/>
    <w:uiPriority w:val="99"/>
    <w:rsid w:val="00DA3774"/>
    <w:rPr>
      <w:rFonts w:cs="Adobe Garamond Pro"/>
      <w:color w:val="000000"/>
      <w:sz w:val="19"/>
      <w:szCs w:val="19"/>
    </w:rPr>
  </w:style>
  <w:style w:type="character" w:styleId="HTMLCite">
    <w:name w:val="HTML Cite"/>
    <w:basedOn w:val="DefaultParagraphFont"/>
    <w:uiPriority w:val="99"/>
    <w:semiHidden/>
    <w:unhideWhenUsed/>
    <w:rsid w:val="00DA3774"/>
    <w:rPr>
      <w:i/>
      <w:iCs/>
    </w:rPr>
  </w:style>
  <w:style w:type="character" w:customStyle="1" w:styleId="apple-style-span">
    <w:name w:val="apple-style-span"/>
    <w:basedOn w:val="DefaultParagraphFont"/>
    <w:rsid w:val="00050BF5"/>
  </w:style>
  <w:style w:type="character" w:styleId="Strong">
    <w:name w:val="Strong"/>
    <w:basedOn w:val="DefaultParagraphFont"/>
    <w:uiPriority w:val="22"/>
    <w:qFormat/>
    <w:rsid w:val="00FC1509"/>
    <w:rPr>
      <w:b/>
      <w:bCs/>
    </w:rPr>
  </w:style>
  <w:style w:type="paragraph" w:customStyle="1" w:styleId="BAB">
    <w:name w:val="BAB"/>
    <w:basedOn w:val="Heading2"/>
    <w:link w:val="BABChar"/>
    <w:qFormat/>
    <w:rsid w:val="00FC1509"/>
    <w:pPr>
      <w:keepLines/>
      <w:autoSpaceDE/>
      <w:autoSpaceDN/>
      <w:adjustRightInd/>
      <w:spacing w:before="200" w:line="276" w:lineRule="auto"/>
      <w:jc w:val="center"/>
    </w:pPr>
    <w:rPr>
      <w:rFonts w:asciiTheme="majorBidi" w:eastAsiaTheme="majorEastAsia" w:hAnsiTheme="majorBidi" w:cstheme="majorBidi"/>
      <w:bCs/>
      <w:color w:val="5B9BD5" w:themeColor="accent1"/>
      <w:sz w:val="24"/>
      <w:szCs w:val="24"/>
    </w:rPr>
  </w:style>
  <w:style w:type="character" w:customStyle="1" w:styleId="BABChar">
    <w:name w:val="BAB Char"/>
    <w:basedOn w:val="Heading2Char"/>
    <w:link w:val="BAB"/>
    <w:rsid w:val="00FC1509"/>
    <w:rPr>
      <w:rFonts w:asciiTheme="majorBidi" w:eastAsiaTheme="majorEastAsia" w:hAnsiTheme="majorBidi" w:cstheme="majorBidi"/>
      <w:b/>
      <w:bCs/>
      <w:color w:val="5B9BD5" w:themeColor="accent1"/>
      <w:sz w:val="24"/>
      <w:szCs w:val="24"/>
      <w:lang w:val="id-ID"/>
    </w:rPr>
  </w:style>
  <w:style w:type="character" w:customStyle="1" w:styleId="fn">
    <w:name w:val="fn"/>
    <w:basedOn w:val="DefaultParagraphFont"/>
    <w:rsid w:val="00FC1509"/>
  </w:style>
  <w:style w:type="paragraph" w:customStyle="1" w:styleId="TableParagraph">
    <w:name w:val="Table Paragraph"/>
    <w:basedOn w:val="Normal"/>
    <w:uiPriority w:val="1"/>
    <w:qFormat/>
    <w:rsid w:val="007277C0"/>
    <w:pPr>
      <w:widowControl w:val="0"/>
      <w:autoSpaceDE w:val="0"/>
      <w:autoSpaceDN w:val="0"/>
      <w:spacing w:after="0" w:line="240" w:lineRule="auto"/>
    </w:pPr>
    <w:rPr>
      <w:rFonts w:ascii="Times New Roman" w:eastAsia="Times New Roman" w:hAnsi="Times New Roman"/>
      <w:lang w:val="ca-ES" w:eastAsia="ca-ES" w:bidi="ca-ES"/>
    </w:rPr>
  </w:style>
  <w:style w:type="table" w:customStyle="1" w:styleId="TableGrid3">
    <w:name w:val="Table Grid3"/>
    <w:basedOn w:val="TableNormal"/>
    <w:next w:val="TableGrid"/>
    <w:uiPriority w:val="39"/>
    <w:rsid w:val="00C1394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
    <w:name w:val="Medium List 1"/>
    <w:basedOn w:val="TableNormal"/>
    <w:uiPriority w:val="65"/>
    <w:rsid w:val="00E5045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a">
    <w:name w:val="a"/>
    <w:basedOn w:val="DefaultParagraphFont"/>
    <w:rsid w:val="00BD5D66"/>
  </w:style>
  <w:style w:type="paragraph" w:customStyle="1" w:styleId="Body">
    <w:name w:val="Body"/>
    <w:rsid w:val="0058481E"/>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customStyle="1" w:styleId="Hyperlink0">
    <w:name w:val="Hyperlink.0"/>
    <w:basedOn w:val="Hyperlink"/>
    <w:rsid w:val="0058481E"/>
    <w:rPr>
      <w:color w:val="0563C1" w:themeColor="hyperlink"/>
      <w:u w:val="single"/>
    </w:rPr>
  </w:style>
  <w:style w:type="paragraph" w:customStyle="1" w:styleId="TableStyle6">
    <w:name w:val="Table Style 6"/>
    <w:rsid w:val="0058481E"/>
    <w:pPr>
      <w:pBdr>
        <w:top w:val="nil"/>
        <w:left w:val="nil"/>
        <w:bottom w:val="nil"/>
        <w:right w:val="nil"/>
        <w:between w:val="nil"/>
        <w:bar w:val="nil"/>
      </w:pBdr>
      <w:spacing w:after="0" w:line="240" w:lineRule="auto"/>
    </w:pPr>
    <w:rPr>
      <w:rFonts w:ascii="Helvetica" w:eastAsia="Helvetica" w:hAnsi="Helvetica" w:cs="Helvetica"/>
      <w:color w:val="357CA2"/>
      <w:sz w:val="20"/>
      <w:szCs w:val="20"/>
      <w:bdr w:val="nil"/>
    </w:rPr>
  </w:style>
  <w:style w:type="paragraph" w:customStyle="1" w:styleId="TableStyle2">
    <w:name w:val="Table Style 2"/>
    <w:rsid w:val="0058481E"/>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rPr>
  </w:style>
  <w:style w:type="numbering" w:customStyle="1" w:styleId="Lettered">
    <w:name w:val="Lettered"/>
    <w:rsid w:val="0058481E"/>
    <w:pPr>
      <w:numPr>
        <w:numId w:val="1"/>
      </w:numPr>
    </w:pPr>
  </w:style>
  <w:style w:type="character" w:customStyle="1" w:styleId="renderedqtext">
    <w:name w:val="rendered_qtext"/>
    <w:basedOn w:val="DefaultParagraphFont"/>
    <w:rsid w:val="005B5529"/>
  </w:style>
  <w:style w:type="character" w:customStyle="1" w:styleId="publication-meta-journal">
    <w:name w:val="publication-meta-journal"/>
    <w:basedOn w:val="DefaultParagraphFont"/>
    <w:rsid w:val="00917649"/>
  </w:style>
  <w:style w:type="character" w:customStyle="1" w:styleId="nlmyear">
    <w:name w:val="nlm_year"/>
    <w:basedOn w:val="DefaultParagraphFont"/>
    <w:rsid w:val="00917649"/>
  </w:style>
  <w:style w:type="character" w:customStyle="1" w:styleId="nlmarticle-title">
    <w:name w:val="nlm_article-title"/>
    <w:basedOn w:val="DefaultParagraphFont"/>
    <w:rsid w:val="00917649"/>
  </w:style>
  <w:style w:type="character" w:customStyle="1" w:styleId="nlmfpage">
    <w:name w:val="nlm_fpage"/>
    <w:basedOn w:val="DefaultParagraphFont"/>
    <w:rsid w:val="00917649"/>
  </w:style>
  <w:style w:type="character" w:customStyle="1" w:styleId="nlmlpage">
    <w:name w:val="nlm_lpage"/>
    <w:basedOn w:val="DefaultParagraphFont"/>
    <w:rsid w:val="00917649"/>
  </w:style>
  <w:style w:type="character" w:customStyle="1" w:styleId="A6">
    <w:name w:val="A6"/>
    <w:uiPriority w:val="99"/>
    <w:rsid w:val="00532052"/>
    <w:rPr>
      <w:i/>
      <w:iCs/>
      <w:color w:val="000000"/>
      <w:sz w:val="20"/>
      <w:szCs w:val="20"/>
    </w:rPr>
  </w:style>
  <w:style w:type="table" w:customStyle="1" w:styleId="Style2">
    <w:name w:val="Style2"/>
    <w:basedOn w:val="TableNormal"/>
    <w:uiPriority w:val="99"/>
    <w:qFormat/>
    <w:rsid w:val="005B6132"/>
    <w:pPr>
      <w:spacing w:after="0" w:line="240" w:lineRule="auto"/>
    </w:pPr>
    <w:tblPr>
      <w:tblBorders>
        <w:top w:val="single" w:sz="4" w:space="0" w:color="auto"/>
        <w:bottom w:val="single" w:sz="4" w:space="0" w:color="auto"/>
        <w:insideH w:val="single" w:sz="4" w:space="0" w:color="auto"/>
      </w:tblBorders>
    </w:tblPr>
  </w:style>
  <w:style w:type="paragraph" w:styleId="CommentText">
    <w:name w:val="annotation text"/>
    <w:basedOn w:val="Normal"/>
    <w:link w:val="CommentTextChar"/>
    <w:uiPriority w:val="99"/>
    <w:semiHidden/>
    <w:unhideWhenUsed/>
    <w:rsid w:val="004065A4"/>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4065A4"/>
    <w:rPr>
      <w:sz w:val="20"/>
      <w:szCs w:val="20"/>
    </w:rPr>
  </w:style>
  <w:style w:type="table" w:customStyle="1" w:styleId="PlainTable4">
    <w:name w:val="Plain Table 4"/>
    <w:basedOn w:val="TableNormal"/>
    <w:uiPriority w:val="44"/>
    <w:rsid w:val="004065A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Indent3">
    <w:name w:val="Body Text Indent 3"/>
    <w:basedOn w:val="Normal"/>
    <w:link w:val="BodyTextIndent3Char"/>
    <w:uiPriority w:val="99"/>
    <w:unhideWhenUsed/>
    <w:rsid w:val="004E54E4"/>
    <w:pPr>
      <w:spacing w:after="120"/>
      <w:ind w:left="360"/>
    </w:pPr>
    <w:rPr>
      <w:sz w:val="16"/>
      <w:szCs w:val="16"/>
    </w:rPr>
  </w:style>
  <w:style w:type="character" w:customStyle="1" w:styleId="BodyTextIndent3Char">
    <w:name w:val="Body Text Indent 3 Char"/>
    <w:basedOn w:val="DefaultParagraphFont"/>
    <w:link w:val="BodyTextIndent3"/>
    <w:uiPriority w:val="99"/>
    <w:rsid w:val="004E54E4"/>
    <w:rPr>
      <w:rFonts w:ascii="Calibri" w:eastAsia="Calibri" w:hAnsi="Calibri" w:cs="Times New Roman"/>
      <w:sz w:val="16"/>
      <w:szCs w:val="16"/>
    </w:rPr>
  </w:style>
  <w:style w:type="paragraph" w:styleId="BodyTextIndent2">
    <w:name w:val="Body Text Indent 2"/>
    <w:basedOn w:val="Normal"/>
    <w:link w:val="BodyTextIndent2Char"/>
    <w:uiPriority w:val="99"/>
    <w:unhideWhenUsed/>
    <w:rsid w:val="002715FD"/>
    <w:pPr>
      <w:spacing w:after="120" w:line="480" w:lineRule="auto"/>
      <w:ind w:left="360"/>
    </w:pPr>
    <w:rPr>
      <w:rFonts w:asciiTheme="minorHAnsi" w:eastAsiaTheme="minorHAnsi" w:hAnsiTheme="minorHAnsi" w:cstheme="minorBidi"/>
    </w:rPr>
  </w:style>
  <w:style w:type="character" w:customStyle="1" w:styleId="BodyTextIndent2Char">
    <w:name w:val="Body Text Indent 2 Char"/>
    <w:basedOn w:val="DefaultParagraphFont"/>
    <w:link w:val="BodyTextIndent2"/>
    <w:uiPriority w:val="99"/>
    <w:rsid w:val="002715FD"/>
  </w:style>
  <w:style w:type="paragraph" w:styleId="FootnoteText">
    <w:name w:val="footnote text"/>
    <w:basedOn w:val="Normal"/>
    <w:link w:val="FootnoteTextChar"/>
    <w:uiPriority w:val="99"/>
    <w:semiHidden/>
    <w:unhideWhenUsed/>
    <w:rsid w:val="0018299F"/>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8299F"/>
    <w:rPr>
      <w:sz w:val="20"/>
      <w:szCs w:val="20"/>
    </w:rPr>
  </w:style>
  <w:style w:type="character" w:styleId="FootnoteReference">
    <w:name w:val="footnote reference"/>
    <w:basedOn w:val="DefaultParagraphFont"/>
    <w:uiPriority w:val="99"/>
    <w:semiHidden/>
    <w:unhideWhenUsed/>
    <w:rsid w:val="0018299F"/>
    <w:rPr>
      <w:vertAlign w:val="superscript"/>
    </w:rPr>
  </w:style>
  <w:style w:type="character" w:styleId="CommentReference">
    <w:name w:val="annotation reference"/>
    <w:basedOn w:val="DefaultParagraphFont"/>
    <w:uiPriority w:val="99"/>
    <w:semiHidden/>
    <w:unhideWhenUsed/>
    <w:rsid w:val="00AD22F3"/>
    <w:rPr>
      <w:sz w:val="16"/>
      <w:szCs w:val="16"/>
    </w:rPr>
  </w:style>
  <w:style w:type="paragraph" w:styleId="CommentSubject">
    <w:name w:val="annotation subject"/>
    <w:basedOn w:val="CommentText"/>
    <w:next w:val="CommentText"/>
    <w:link w:val="CommentSubjectChar"/>
    <w:uiPriority w:val="99"/>
    <w:semiHidden/>
    <w:unhideWhenUsed/>
    <w:rsid w:val="00AD22F3"/>
    <w:rPr>
      <w:b/>
      <w:bCs/>
    </w:rPr>
  </w:style>
  <w:style w:type="character" w:customStyle="1" w:styleId="CommentSubjectChar">
    <w:name w:val="Comment Subject Char"/>
    <w:basedOn w:val="CommentTextChar"/>
    <w:link w:val="CommentSubject"/>
    <w:uiPriority w:val="99"/>
    <w:semiHidden/>
    <w:rsid w:val="00AD22F3"/>
    <w:rPr>
      <w:b/>
      <w:bCs/>
      <w:sz w:val="20"/>
      <w:szCs w:val="20"/>
    </w:rPr>
  </w:style>
  <w:style w:type="character" w:customStyle="1" w:styleId="fontstyle01">
    <w:name w:val="fontstyle01"/>
    <w:basedOn w:val="DefaultParagraphFont"/>
    <w:rsid w:val="0090210F"/>
    <w:rPr>
      <w:rFonts w:ascii="TimesNewRoman" w:hAnsi="TimesNewRoman" w:hint="default"/>
      <w:b w:val="0"/>
      <w:bCs w:val="0"/>
      <w:i w:val="0"/>
      <w:iCs w:val="0"/>
      <w:color w:val="000000"/>
      <w:sz w:val="24"/>
      <w:szCs w:val="24"/>
    </w:rPr>
  </w:style>
  <w:style w:type="character" w:customStyle="1" w:styleId="fontstyle21">
    <w:name w:val="fontstyle21"/>
    <w:basedOn w:val="DefaultParagraphFont"/>
    <w:rsid w:val="0090210F"/>
    <w:rPr>
      <w:rFonts w:ascii="TimesNewRoman" w:hAnsi="TimesNewRoman" w:hint="default"/>
      <w:b w:val="0"/>
      <w:bCs w:val="0"/>
      <w:i/>
      <w:iCs/>
      <w:color w:val="000000"/>
      <w:sz w:val="24"/>
      <w:szCs w:val="24"/>
    </w:rPr>
  </w:style>
  <w:style w:type="table" w:customStyle="1" w:styleId="TableGrid7">
    <w:name w:val="Table Grid7"/>
    <w:basedOn w:val="TableNormal"/>
    <w:next w:val="TableGrid"/>
    <w:uiPriority w:val="59"/>
    <w:rsid w:val="00662CB2"/>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1">
    <w:name w:val="st1"/>
    <w:basedOn w:val="DefaultParagraphFont"/>
    <w:rsid w:val="00EB1B63"/>
  </w:style>
  <w:style w:type="character" w:customStyle="1" w:styleId="A7">
    <w:name w:val="A7"/>
    <w:uiPriority w:val="99"/>
    <w:rsid w:val="007E69E5"/>
    <w:rPr>
      <w:i/>
      <w:iCs/>
      <w:color w:val="000000"/>
      <w:sz w:val="20"/>
      <w:szCs w:val="20"/>
    </w:rPr>
  </w:style>
  <w:style w:type="paragraph" w:customStyle="1" w:styleId="Pa1">
    <w:name w:val="Pa1"/>
    <w:basedOn w:val="Default"/>
    <w:next w:val="Default"/>
    <w:uiPriority w:val="99"/>
    <w:rsid w:val="007E69E5"/>
    <w:pPr>
      <w:spacing w:line="241" w:lineRule="atLeast"/>
    </w:pPr>
    <w:rPr>
      <w:rFonts w:eastAsiaTheme="minorHAnsi"/>
      <w:color w:val="auto"/>
    </w:rPr>
  </w:style>
  <w:style w:type="table" w:customStyle="1" w:styleId="TableGrid5">
    <w:name w:val="Table Grid5"/>
    <w:basedOn w:val="TableNormal"/>
    <w:next w:val="TableGrid"/>
    <w:uiPriority w:val="59"/>
    <w:rsid w:val="00B24E8B"/>
    <w:pPr>
      <w:spacing w:after="0" w:line="240" w:lineRule="auto"/>
    </w:pPr>
    <w:rPr>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0">
    <w:name w:val="Table Grid0"/>
    <w:basedOn w:val="TableNormal"/>
    <w:uiPriority w:val="39"/>
    <w:rsid w:val="008E2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DC47AF"/>
  </w:style>
  <w:style w:type="paragraph" w:styleId="EndnoteText">
    <w:name w:val="endnote text"/>
    <w:basedOn w:val="Normal"/>
    <w:link w:val="EndnoteTextChar"/>
    <w:uiPriority w:val="99"/>
    <w:semiHidden/>
    <w:unhideWhenUsed/>
    <w:rsid w:val="002B2BF2"/>
    <w:pPr>
      <w:spacing w:after="0" w:line="240" w:lineRule="auto"/>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2B2BF2"/>
    <w:rPr>
      <w:sz w:val="20"/>
      <w:szCs w:val="20"/>
    </w:rPr>
  </w:style>
  <w:style w:type="character" w:styleId="EndnoteReference">
    <w:name w:val="endnote reference"/>
    <w:basedOn w:val="DefaultParagraphFont"/>
    <w:uiPriority w:val="99"/>
    <w:semiHidden/>
    <w:unhideWhenUsed/>
    <w:rsid w:val="002B2BF2"/>
    <w:rPr>
      <w:vertAlign w:val="superscript"/>
    </w:rPr>
  </w:style>
  <w:style w:type="paragraph" w:styleId="TOC3">
    <w:name w:val="toc 3"/>
    <w:basedOn w:val="Normal"/>
    <w:uiPriority w:val="1"/>
    <w:qFormat/>
    <w:rsid w:val="00607D0F"/>
    <w:pPr>
      <w:widowControl w:val="0"/>
      <w:autoSpaceDE w:val="0"/>
      <w:autoSpaceDN w:val="0"/>
      <w:spacing w:before="142" w:after="0" w:line="240" w:lineRule="auto"/>
      <w:ind w:left="1129" w:hanging="360"/>
    </w:pPr>
    <w:rPr>
      <w:rFonts w:ascii="Times New Roman" w:eastAsia="Times New Roman" w:hAnsi="Times New Roman"/>
      <w:b/>
      <w:bCs/>
      <w:sz w:val="24"/>
      <w:szCs w:val="24"/>
      <w:lang w:val="id" w:eastAsia="id"/>
    </w:rPr>
  </w:style>
  <w:style w:type="table" w:customStyle="1" w:styleId="TableGrid4">
    <w:name w:val="TableGrid"/>
    <w:rsid w:val="003B2F3D"/>
    <w:pPr>
      <w:spacing w:after="0" w:line="240" w:lineRule="auto"/>
    </w:pPr>
    <w:rPr>
      <w:rFonts w:eastAsiaTheme="minorEastAsia"/>
    </w:rPr>
    <w:tblPr>
      <w:tblCellMar>
        <w:top w:w="0" w:type="dxa"/>
        <w:left w:w="0" w:type="dxa"/>
        <w:bottom w:w="0" w:type="dxa"/>
        <w:right w:w="0" w:type="dxa"/>
      </w:tblCellMar>
    </w:tblPr>
  </w:style>
  <w:style w:type="character" w:customStyle="1" w:styleId="Heading5Char">
    <w:name w:val="Heading 5 Char"/>
    <w:basedOn w:val="DefaultParagraphFont"/>
    <w:link w:val="Heading5"/>
    <w:uiPriority w:val="9"/>
    <w:semiHidden/>
    <w:rsid w:val="00AF3295"/>
    <w:rPr>
      <w:rFonts w:eastAsiaTheme="minorEastAsia"/>
      <w:b/>
      <w:bCs/>
      <w:i/>
      <w:iCs/>
      <w:sz w:val="26"/>
      <w:szCs w:val="26"/>
    </w:rPr>
  </w:style>
  <w:style w:type="character" w:customStyle="1" w:styleId="Heading6Char">
    <w:name w:val="Heading 6 Char"/>
    <w:basedOn w:val="DefaultParagraphFont"/>
    <w:link w:val="Heading6"/>
    <w:rsid w:val="00AF3295"/>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AF3295"/>
    <w:rPr>
      <w:rFonts w:eastAsiaTheme="minorEastAsia"/>
      <w:sz w:val="24"/>
      <w:szCs w:val="24"/>
    </w:rPr>
  </w:style>
  <w:style w:type="character" w:customStyle="1" w:styleId="Heading9Char">
    <w:name w:val="Heading 9 Char"/>
    <w:basedOn w:val="DefaultParagraphFont"/>
    <w:link w:val="Heading9"/>
    <w:uiPriority w:val="9"/>
    <w:semiHidden/>
    <w:rsid w:val="00AF3295"/>
    <w:rPr>
      <w:rFonts w:asciiTheme="majorHAnsi" w:eastAsiaTheme="majorEastAsia" w:hAnsiTheme="majorHAnsi" w:cstheme="majorBidi"/>
    </w:rPr>
  </w:style>
  <w:style w:type="character" w:customStyle="1" w:styleId="y0nh2b">
    <w:name w:val="y0nh2b"/>
    <w:basedOn w:val="DefaultParagraphFont"/>
    <w:rsid w:val="007961A7"/>
  </w:style>
  <w:style w:type="character" w:customStyle="1" w:styleId="mceitemhidden">
    <w:name w:val="mceitemhidden"/>
    <w:basedOn w:val="DefaultParagraphFont"/>
    <w:rsid w:val="004E4FD5"/>
  </w:style>
  <w:style w:type="character" w:customStyle="1" w:styleId="hiddengrammarerror">
    <w:name w:val="hiddengrammarerror"/>
    <w:basedOn w:val="DefaultParagraphFont"/>
    <w:rsid w:val="004E4FD5"/>
  </w:style>
  <w:style w:type="character" w:customStyle="1" w:styleId="hiddenspellerror">
    <w:name w:val="hiddenspellerror"/>
    <w:basedOn w:val="DefaultParagraphFont"/>
    <w:rsid w:val="004E4FD5"/>
  </w:style>
  <w:style w:type="character" w:customStyle="1" w:styleId="UnresolvedMention1">
    <w:name w:val="Unresolved Mention1"/>
    <w:basedOn w:val="DefaultParagraphFont"/>
    <w:uiPriority w:val="99"/>
    <w:semiHidden/>
    <w:unhideWhenUsed/>
    <w:rsid w:val="00F5160D"/>
    <w:rPr>
      <w:color w:val="605E5C"/>
      <w:shd w:val="clear" w:color="auto" w:fill="E1DFDD"/>
    </w:rPr>
  </w:style>
  <w:style w:type="paragraph" w:customStyle="1" w:styleId="Style20">
    <w:name w:val="_Style 2"/>
    <w:basedOn w:val="Normal"/>
    <w:uiPriority w:val="99"/>
    <w:qFormat/>
    <w:rsid w:val="00C00753"/>
    <w:pPr>
      <w:ind w:left="720"/>
      <w:contextualSpacing/>
    </w:pPr>
    <w:rPr>
      <w:rFonts w:asciiTheme="minorHAnsi" w:eastAsiaTheme="minorEastAsia" w:hAnsiTheme="minorHAnsi" w:cstheme="minorBidi"/>
    </w:rPr>
  </w:style>
  <w:style w:type="paragraph" w:customStyle="1" w:styleId="Style3">
    <w:name w:val="_Style 3"/>
    <w:basedOn w:val="Normal"/>
    <w:uiPriority w:val="99"/>
    <w:qFormat/>
    <w:rsid w:val="00C00753"/>
    <w:pPr>
      <w:ind w:left="720"/>
      <w:contextualSpacing/>
    </w:pPr>
    <w:rPr>
      <w:rFonts w:asciiTheme="minorHAnsi" w:eastAsiaTheme="minorEastAsia" w:hAnsiTheme="minorHAnsi" w:cstheme="minorBidi"/>
    </w:rPr>
  </w:style>
  <w:style w:type="table" w:customStyle="1" w:styleId="TableGrid17">
    <w:name w:val="Table Grid17"/>
    <w:basedOn w:val="TableNormal"/>
    <w:next w:val="TableGrid"/>
    <w:rsid w:val="00ED7317"/>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rsid w:val="0084797B"/>
    <w:pPr>
      <w:spacing w:before="100" w:beforeAutospacing="1" w:after="100" w:afterAutospacing="1" w:line="240" w:lineRule="auto"/>
    </w:pPr>
    <w:rPr>
      <w:rFonts w:ascii="Times New Roman" w:eastAsia="Times New Roman" w:hAnsi="Times New Roman"/>
      <w:sz w:val="24"/>
      <w:szCs w:val="24"/>
    </w:rPr>
  </w:style>
  <w:style w:type="paragraph" w:styleId="Subtitle">
    <w:name w:val="Subtitle"/>
    <w:basedOn w:val="Normal"/>
    <w:next w:val="Normal"/>
    <w:link w:val="SubtitleChar"/>
    <w:uiPriority w:val="11"/>
    <w:qFormat/>
    <w:rsid w:val="00D87878"/>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D87878"/>
    <w:rPr>
      <w:rFonts w:asciiTheme="majorHAnsi" w:eastAsiaTheme="majorEastAsia" w:hAnsiTheme="majorHAnsi" w:cstheme="majorBidi"/>
      <w:i/>
      <w:iCs/>
      <w:color w:val="5B9BD5" w:themeColor="accent1"/>
      <w:spacing w:val="15"/>
      <w:sz w:val="24"/>
      <w:szCs w:val="24"/>
    </w:rPr>
  </w:style>
  <w:style w:type="character" w:customStyle="1" w:styleId="ilfuvd">
    <w:name w:val="ilfuvd"/>
    <w:basedOn w:val="DefaultParagraphFont"/>
    <w:rsid w:val="003C333E"/>
  </w:style>
  <w:style w:type="character" w:customStyle="1" w:styleId="documentfilename">
    <w:name w:val="document_filename"/>
    <w:basedOn w:val="DefaultParagraphFont"/>
    <w:rsid w:val="003C333E"/>
  </w:style>
  <w:style w:type="table" w:customStyle="1" w:styleId="LightShading1">
    <w:name w:val="Light Shading1"/>
    <w:basedOn w:val="TableNormal"/>
    <w:uiPriority w:val="60"/>
    <w:rsid w:val="000D004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elBiasa31">
    <w:name w:val="Tabel Biasa 31"/>
    <w:basedOn w:val="TableNormal"/>
    <w:uiPriority w:val="43"/>
    <w:rsid w:val="00F0508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on">
    <w:name w:val="Revision"/>
    <w:uiPriority w:val="99"/>
    <w:semiHidden/>
    <w:rsid w:val="007B346F"/>
    <w:pPr>
      <w:spacing w:after="0" w:line="240" w:lineRule="auto"/>
    </w:pPr>
  </w:style>
  <w:style w:type="character" w:customStyle="1" w:styleId="HeaderChar1">
    <w:name w:val="Header Char1"/>
    <w:basedOn w:val="DefaultParagraphFont"/>
    <w:uiPriority w:val="99"/>
    <w:semiHidden/>
    <w:rsid w:val="00E515E9"/>
  </w:style>
  <w:style w:type="character" w:customStyle="1" w:styleId="selectable">
    <w:name w:val="selectable"/>
    <w:basedOn w:val="DefaultParagraphFont"/>
    <w:rsid w:val="005E1491"/>
  </w:style>
  <w:style w:type="character" w:customStyle="1" w:styleId="toctoggle">
    <w:name w:val="toctoggle"/>
    <w:basedOn w:val="DefaultParagraphFont"/>
    <w:rsid w:val="00141275"/>
  </w:style>
  <w:style w:type="character" w:customStyle="1" w:styleId="tocnumber">
    <w:name w:val="tocnumber"/>
    <w:basedOn w:val="DefaultParagraphFont"/>
    <w:rsid w:val="00141275"/>
  </w:style>
  <w:style w:type="character" w:customStyle="1" w:styleId="toctext">
    <w:name w:val="toctext"/>
    <w:basedOn w:val="DefaultParagraphFont"/>
    <w:rsid w:val="00141275"/>
  </w:style>
  <w:style w:type="character" w:customStyle="1" w:styleId="editsection">
    <w:name w:val="editsection"/>
    <w:basedOn w:val="DefaultParagraphFont"/>
    <w:rsid w:val="00141275"/>
  </w:style>
  <w:style w:type="character" w:customStyle="1" w:styleId="mw-headline">
    <w:name w:val="mw-headline"/>
    <w:basedOn w:val="DefaultParagraphFont"/>
    <w:rsid w:val="00141275"/>
  </w:style>
  <w:style w:type="character" w:customStyle="1" w:styleId="texhtml">
    <w:name w:val="texhtml"/>
    <w:basedOn w:val="DefaultParagraphFont"/>
    <w:rsid w:val="00141275"/>
  </w:style>
  <w:style w:type="character" w:customStyle="1" w:styleId="BodyTextIndentChar1">
    <w:name w:val="Body Text Indent Char1"/>
    <w:basedOn w:val="DefaultParagraphFont"/>
    <w:uiPriority w:val="99"/>
    <w:semiHidden/>
    <w:rsid w:val="00141275"/>
  </w:style>
  <w:style w:type="paragraph" w:customStyle="1" w:styleId="p16">
    <w:name w:val="p16"/>
    <w:basedOn w:val="Normal"/>
    <w:rsid w:val="00141275"/>
    <w:pPr>
      <w:spacing w:before="100" w:after="100" w:line="240" w:lineRule="auto"/>
    </w:pPr>
    <w:rPr>
      <w:rFonts w:ascii="Times New Roman" w:eastAsia="Times New Roman" w:hAnsi="Times New Roman"/>
      <w:sz w:val="24"/>
      <w:szCs w:val="24"/>
      <w:lang w:val="id-ID" w:eastAsia="id-ID"/>
    </w:rPr>
  </w:style>
  <w:style w:type="character" w:customStyle="1" w:styleId="15">
    <w:name w:val="15"/>
    <w:basedOn w:val="DefaultParagraphFont"/>
    <w:rsid w:val="00141275"/>
    <w:rPr>
      <w:rFonts w:ascii="Calibri" w:hAnsi="Calibri" w:cs="Calibri" w:hint="default"/>
    </w:rPr>
  </w:style>
  <w:style w:type="paragraph" w:customStyle="1" w:styleId="p0">
    <w:name w:val="p0"/>
    <w:basedOn w:val="Normal"/>
    <w:rsid w:val="00141275"/>
    <w:pPr>
      <w:spacing w:line="273" w:lineRule="auto"/>
    </w:pPr>
    <w:rPr>
      <w:rFonts w:eastAsia="Times New Roman" w:cs="Calibri"/>
      <w:lang w:val="id-ID" w:eastAsia="id-ID"/>
    </w:rPr>
  </w:style>
  <w:style w:type="table" w:customStyle="1" w:styleId="TableGrid8">
    <w:name w:val="Table Grid8"/>
    <w:basedOn w:val="TableNormal"/>
    <w:next w:val="TableGrid"/>
    <w:uiPriority w:val="59"/>
    <w:rsid w:val="00141275"/>
    <w:pPr>
      <w:spacing w:after="0" w:line="240" w:lineRule="auto"/>
    </w:pPr>
    <w:rPr>
      <w:rFonts w:ascii="Calibri" w:eastAsia="Times New Roman" w:hAnsi="Calibri" w:cs="Times New Roman"/>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0">
    <w:name w:val="Table Grid4"/>
    <w:basedOn w:val="TableNormal"/>
    <w:next w:val="TableGrid"/>
    <w:uiPriority w:val="39"/>
    <w:rsid w:val="001412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6">
    <w:name w:val="l6"/>
    <w:basedOn w:val="DefaultParagraphFont"/>
    <w:rsid w:val="00477F05"/>
  </w:style>
  <w:style w:type="character" w:customStyle="1" w:styleId="addmd">
    <w:name w:val="addmd"/>
    <w:basedOn w:val="DefaultParagraphFont"/>
    <w:rsid w:val="00C965E9"/>
  </w:style>
  <w:style w:type="table" w:customStyle="1" w:styleId="LightShading-Accent11">
    <w:name w:val="Light Shading - Accent 11"/>
    <w:basedOn w:val="TableNormal"/>
    <w:uiPriority w:val="60"/>
    <w:rsid w:val="00C965E9"/>
    <w:pPr>
      <w:spacing w:after="0" w:line="240" w:lineRule="auto"/>
    </w:pPr>
    <w:rPr>
      <w:color w:val="2E74B5" w:themeColor="accent1" w:themeShade="BF"/>
      <w:lang w:val="id-ID"/>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0693">
      <w:bodyDiv w:val="1"/>
      <w:marLeft w:val="0"/>
      <w:marRight w:val="0"/>
      <w:marTop w:val="0"/>
      <w:marBottom w:val="0"/>
      <w:divBdr>
        <w:top w:val="none" w:sz="0" w:space="0" w:color="auto"/>
        <w:left w:val="none" w:sz="0" w:space="0" w:color="auto"/>
        <w:bottom w:val="none" w:sz="0" w:space="0" w:color="auto"/>
        <w:right w:val="none" w:sz="0" w:space="0" w:color="auto"/>
      </w:divBdr>
    </w:div>
    <w:div w:id="38214658">
      <w:bodyDiv w:val="1"/>
      <w:marLeft w:val="0"/>
      <w:marRight w:val="0"/>
      <w:marTop w:val="0"/>
      <w:marBottom w:val="0"/>
      <w:divBdr>
        <w:top w:val="none" w:sz="0" w:space="0" w:color="auto"/>
        <w:left w:val="none" w:sz="0" w:space="0" w:color="auto"/>
        <w:bottom w:val="none" w:sz="0" w:space="0" w:color="auto"/>
        <w:right w:val="none" w:sz="0" w:space="0" w:color="auto"/>
      </w:divBdr>
    </w:div>
    <w:div w:id="106851501">
      <w:bodyDiv w:val="1"/>
      <w:marLeft w:val="0"/>
      <w:marRight w:val="0"/>
      <w:marTop w:val="0"/>
      <w:marBottom w:val="0"/>
      <w:divBdr>
        <w:top w:val="none" w:sz="0" w:space="0" w:color="auto"/>
        <w:left w:val="none" w:sz="0" w:space="0" w:color="auto"/>
        <w:bottom w:val="none" w:sz="0" w:space="0" w:color="auto"/>
        <w:right w:val="none" w:sz="0" w:space="0" w:color="auto"/>
      </w:divBdr>
    </w:div>
    <w:div w:id="118649367">
      <w:bodyDiv w:val="1"/>
      <w:marLeft w:val="0"/>
      <w:marRight w:val="0"/>
      <w:marTop w:val="0"/>
      <w:marBottom w:val="0"/>
      <w:divBdr>
        <w:top w:val="none" w:sz="0" w:space="0" w:color="auto"/>
        <w:left w:val="none" w:sz="0" w:space="0" w:color="auto"/>
        <w:bottom w:val="none" w:sz="0" w:space="0" w:color="auto"/>
        <w:right w:val="none" w:sz="0" w:space="0" w:color="auto"/>
      </w:divBdr>
    </w:div>
    <w:div w:id="126510619">
      <w:bodyDiv w:val="1"/>
      <w:marLeft w:val="0"/>
      <w:marRight w:val="0"/>
      <w:marTop w:val="0"/>
      <w:marBottom w:val="0"/>
      <w:divBdr>
        <w:top w:val="none" w:sz="0" w:space="0" w:color="auto"/>
        <w:left w:val="none" w:sz="0" w:space="0" w:color="auto"/>
        <w:bottom w:val="none" w:sz="0" w:space="0" w:color="auto"/>
        <w:right w:val="none" w:sz="0" w:space="0" w:color="auto"/>
      </w:divBdr>
    </w:div>
    <w:div w:id="410588983">
      <w:bodyDiv w:val="1"/>
      <w:marLeft w:val="0"/>
      <w:marRight w:val="0"/>
      <w:marTop w:val="0"/>
      <w:marBottom w:val="0"/>
      <w:divBdr>
        <w:top w:val="none" w:sz="0" w:space="0" w:color="auto"/>
        <w:left w:val="none" w:sz="0" w:space="0" w:color="auto"/>
        <w:bottom w:val="none" w:sz="0" w:space="0" w:color="auto"/>
        <w:right w:val="none" w:sz="0" w:space="0" w:color="auto"/>
      </w:divBdr>
    </w:div>
    <w:div w:id="608507062">
      <w:bodyDiv w:val="1"/>
      <w:marLeft w:val="0"/>
      <w:marRight w:val="0"/>
      <w:marTop w:val="0"/>
      <w:marBottom w:val="0"/>
      <w:divBdr>
        <w:top w:val="none" w:sz="0" w:space="0" w:color="auto"/>
        <w:left w:val="none" w:sz="0" w:space="0" w:color="auto"/>
        <w:bottom w:val="none" w:sz="0" w:space="0" w:color="auto"/>
        <w:right w:val="none" w:sz="0" w:space="0" w:color="auto"/>
      </w:divBdr>
    </w:div>
    <w:div w:id="665402208">
      <w:bodyDiv w:val="1"/>
      <w:marLeft w:val="0"/>
      <w:marRight w:val="0"/>
      <w:marTop w:val="0"/>
      <w:marBottom w:val="0"/>
      <w:divBdr>
        <w:top w:val="none" w:sz="0" w:space="0" w:color="auto"/>
        <w:left w:val="none" w:sz="0" w:space="0" w:color="auto"/>
        <w:bottom w:val="none" w:sz="0" w:space="0" w:color="auto"/>
        <w:right w:val="none" w:sz="0" w:space="0" w:color="auto"/>
      </w:divBdr>
    </w:div>
    <w:div w:id="733966797">
      <w:bodyDiv w:val="1"/>
      <w:marLeft w:val="0"/>
      <w:marRight w:val="0"/>
      <w:marTop w:val="0"/>
      <w:marBottom w:val="0"/>
      <w:divBdr>
        <w:top w:val="none" w:sz="0" w:space="0" w:color="auto"/>
        <w:left w:val="none" w:sz="0" w:space="0" w:color="auto"/>
        <w:bottom w:val="none" w:sz="0" w:space="0" w:color="auto"/>
        <w:right w:val="none" w:sz="0" w:space="0" w:color="auto"/>
      </w:divBdr>
    </w:div>
    <w:div w:id="789014985">
      <w:bodyDiv w:val="1"/>
      <w:marLeft w:val="0"/>
      <w:marRight w:val="0"/>
      <w:marTop w:val="0"/>
      <w:marBottom w:val="0"/>
      <w:divBdr>
        <w:top w:val="none" w:sz="0" w:space="0" w:color="auto"/>
        <w:left w:val="none" w:sz="0" w:space="0" w:color="auto"/>
        <w:bottom w:val="none" w:sz="0" w:space="0" w:color="auto"/>
        <w:right w:val="none" w:sz="0" w:space="0" w:color="auto"/>
      </w:divBdr>
    </w:div>
    <w:div w:id="1147235829">
      <w:bodyDiv w:val="1"/>
      <w:marLeft w:val="0"/>
      <w:marRight w:val="0"/>
      <w:marTop w:val="0"/>
      <w:marBottom w:val="0"/>
      <w:divBdr>
        <w:top w:val="none" w:sz="0" w:space="0" w:color="auto"/>
        <w:left w:val="none" w:sz="0" w:space="0" w:color="auto"/>
        <w:bottom w:val="none" w:sz="0" w:space="0" w:color="auto"/>
        <w:right w:val="none" w:sz="0" w:space="0" w:color="auto"/>
      </w:divBdr>
    </w:div>
    <w:div w:id="1370255765">
      <w:bodyDiv w:val="1"/>
      <w:marLeft w:val="0"/>
      <w:marRight w:val="0"/>
      <w:marTop w:val="0"/>
      <w:marBottom w:val="0"/>
      <w:divBdr>
        <w:top w:val="none" w:sz="0" w:space="0" w:color="auto"/>
        <w:left w:val="none" w:sz="0" w:space="0" w:color="auto"/>
        <w:bottom w:val="none" w:sz="0" w:space="0" w:color="auto"/>
        <w:right w:val="none" w:sz="0" w:space="0" w:color="auto"/>
      </w:divBdr>
    </w:div>
    <w:div w:id="1559977829">
      <w:bodyDiv w:val="1"/>
      <w:marLeft w:val="0"/>
      <w:marRight w:val="0"/>
      <w:marTop w:val="0"/>
      <w:marBottom w:val="0"/>
      <w:divBdr>
        <w:top w:val="none" w:sz="0" w:space="0" w:color="auto"/>
        <w:left w:val="none" w:sz="0" w:space="0" w:color="auto"/>
        <w:bottom w:val="none" w:sz="0" w:space="0" w:color="auto"/>
        <w:right w:val="none" w:sz="0" w:space="0" w:color="auto"/>
      </w:divBdr>
    </w:div>
    <w:div w:id="1950769812">
      <w:bodyDiv w:val="1"/>
      <w:marLeft w:val="0"/>
      <w:marRight w:val="0"/>
      <w:marTop w:val="0"/>
      <w:marBottom w:val="0"/>
      <w:divBdr>
        <w:top w:val="none" w:sz="0" w:space="0" w:color="auto"/>
        <w:left w:val="none" w:sz="0" w:space="0" w:color="auto"/>
        <w:bottom w:val="none" w:sz="0" w:space="0" w:color="auto"/>
        <w:right w:val="none" w:sz="0" w:space="0" w:color="auto"/>
      </w:divBdr>
    </w:div>
    <w:div w:id="200535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yperlink" Target="http://eprints.ums.ac.id/39934/1/NASKAH%20PUBLIKASI.pdf" TargetMode="External"/><Relationship Id="rId26" Type="http://schemas.openxmlformats.org/officeDocument/2006/relationships/hyperlink" Target="http://granthaalayah.com/Articles/Vol4Iss4/20_IJRG16_B04_67.pdf" TargetMode="External"/><Relationship Id="rId3" Type="http://schemas.openxmlformats.org/officeDocument/2006/relationships/styles" Target="styles.xml"/><Relationship Id="rId21" Type="http://schemas.openxmlformats.org/officeDocument/2006/relationships/hyperlink" Target="https://www.google.co.id/search?hl=id&amp;tbo=p&amp;tbm=bks&amp;q=inauthor:%22Arthur+J+Keown%22"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http://www.ccsenet.org/journal/index.php/ijbm/article/viewFile/54096/29331" TargetMode="External"/><Relationship Id="rId25" Type="http://schemas.openxmlformats.org/officeDocument/2006/relationships/hyperlink" Target="https://pdfs.semanticscholar.org/ea99/fb399db2da10c82e1938d77743162aaa71b5.pdf"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pjii.or.id/downfile/file/BULETINAPJIIEDISI05November2016.pdf" TargetMode="External"/><Relationship Id="rId20" Type="http://schemas.openxmlformats.org/officeDocument/2006/relationships/hyperlink" Target="https://www.google.co.id/search?hl=id&amp;tbo=p&amp;tbm=bks&amp;q=inauthor:%22J+William+Petty%22" TargetMode="External"/><Relationship Id="rId29" Type="http://schemas.openxmlformats.org/officeDocument/2006/relationships/hyperlink" Target="https://www.google.co.id/search?hl=id&amp;tbo=p&amp;tbm=bks&amp;q=inauthor:%22Robert+E.+Stevens%2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id/search?hl=id&amp;tbo=p&amp;tbm=bks&amp;q=inauthor:%22Bruce+Wrenn%22" TargetMode="External"/><Relationship Id="rId24" Type="http://schemas.openxmlformats.org/officeDocument/2006/relationships/hyperlink" Target="https://www.google.co.id/search?hl=id&amp;tbo=p&amp;tbm=bks&amp;q=inauthor:%22Michael+Burrow%22"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hyperlink" Target="https://www.google.co.id/search?hl=id&amp;tbo=p&amp;tbm=bks&amp;q=inauthor:%22John+D+Martin%22" TargetMode="External"/><Relationship Id="rId28" Type="http://schemas.openxmlformats.org/officeDocument/2006/relationships/hyperlink" Target="https://www.google.co.id/search?hl=id&amp;tbo=p&amp;tbm=bks&amp;q=inauthor:%22Bruce+Wrenn%22" TargetMode="External"/><Relationship Id="rId36" Type="http://schemas.openxmlformats.org/officeDocument/2006/relationships/fontTable" Target="fontTable.xml"/><Relationship Id="rId10" Type="http://schemas.openxmlformats.org/officeDocument/2006/relationships/hyperlink" Target="https://www.google.co.id/search?hl=id&amp;tbo=p&amp;tbm=bks&amp;q=inauthor:%22Daniel+Muijs%22" TargetMode="External"/><Relationship Id="rId19" Type="http://schemas.openxmlformats.org/officeDocument/2006/relationships/hyperlink" Target="https://www.harriman-house.com/samples/9780857190826_sample.pdf"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3.xml"/><Relationship Id="rId22" Type="http://schemas.openxmlformats.org/officeDocument/2006/relationships/hyperlink" Target="https://www.google.co.id/search?hl=id&amp;tbo=p&amp;tbm=bks&amp;q=inauthor:%22Peter+Martin%22" TargetMode="External"/><Relationship Id="rId27" Type="http://schemas.openxmlformats.org/officeDocument/2006/relationships/hyperlink" Target="http://etd.aau.edu.et/bitstream/123456789/5235/1/YohannesTesfamariam.pdf" TargetMode="External"/><Relationship Id="rId30" Type="http://schemas.openxmlformats.org/officeDocument/2006/relationships/hyperlink" Target="https://www.google.co.id/search?hl=id&amp;tbo=p&amp;tbm=bks&amp;q=inauthor:%22David+L.+Loudon%22" TargetMode="External"/><Relationship Id="rId35"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PT. Indosat, Tbk</c:v>
                </c:pt>
              </c:strCache>
            </c:strRef>
          </c:tx>
          <c:cat>
            <c:numRef>
              <c:f>Sheet1!$A$2:$A$6</c:f>
              <c:numCache>
                <c:formatCode>General</c:formatCode>
                <c:ptCount val="5"/>
                <c:pt idx="0">
                  <c:v>2013</c:v>
                </c:pt>
                <c:pt idx="1">
                  <c:v>2014</c:v>
                </c:pt>
                <c:pt idx="2">
                  <c:v>2015</c:v>
                </c:pt>
                <c:pt idx="3">
                  <c:v>2016</c:v>
                </c:pt>
                <c:pt idx="4">
                  <c:v>2017</c:v>
                </c:pt>
              </c:numCache>
            </c:numRef>
          </c:cat>
          <c:val>
            <c:numRef>
              <c:f>Sheet1!$B$2:$B$6</c:f>
              <c:numCache>
                <c:formatCode>General</c:formatCode>
                <c:ptCount val="5"/>
                <c:pt idx="0">
                  <c:v>0.81699999999999995</c:v>
                </c:pt>
                <c:pt idx="1">
                  <c:v>-0.19900000000000101</c:v>
                </c:pt>
                <c:pt idx="2">
                  <c:v>0.40700000000000008</c:v>
                </c:pt>
                <c:pt idx="3">
                  <c:v>0.79200000000000004</c:v>
                </c:pt>
                <c:pt idx="4">
                  <c:v>1.177</c:v>
                </c:pt>
              </c:numCache>
            </c:numRef>
          </c:val>
          <c:smooth val="0"/>
        </c:ser>
        <c:ser>
          <c:idx val="1"/>
          <c:order val="1"/>
          <c:tx>
            <c:strRef>
              <c:f>Sheet1!$C$1</c:f>
              <c:strCache>
                <c:ptCount val="1"/>
                <c:pt idx="0">
                  <c:v>Distress Zone</c:v>
                </c:pt>
              </c:strCache>
            </c:strRef>
          </c:tx>
          <c:dLbls>
            <c:txPr>
              <a:bodyPr/>
              <a:lstStyle/>
              <a:p>
                <a:pPr>
                  <a:defRPr lang="id-ID"/>
                </a:pPr>
                <a:endParaRPr lang="en-US"/>
              </a:p>
            </c:txPr>
            <c:dLblPos val="b"/>
            <c:showLegendKey val="0"/>
            <c:showVal val="1"/>
            <c:showCatName val="0"/>
            <c:showSerName val="0"/>
            <c:showPercent val="0"/>
            <c:showBubbleSize val="0"/>
            <c:showLeaderLines val="0"/>
          </c:dLbls>
          <c:cat>
            <c:numRef>
              <c:f>Sheet1!$A$2:$A$6</c:f>
              <c:numCache>
                <c:formatCode>General</c:formatCode>
                <c:ptCount val="5"/>
                <c:pt idx="0">
                  <c:v>2013</c:v>
                </c:pt>
                <c:pt idx="1">
                  <c:v>2014</c:v>
                </c:pt>
                <c:pt idx="2">
                  <c:v>2015</c:v>
                </c:pt>
                <c:pt idx="3">
                  <c:v>2016</c:v>
                </c:pt>
                <c:pt idx="4">
                  <c:v>2017</c:v>
                </c:pt>
              </c:numCache>
            </c:numRef>
          </c:cat>
          <c:val>
            <c:numRef>
              <c:f>Sheet1!$C$2:$C$6</c:f>
              <c:numCache>
                <c:formatCode>General</c:formatCode>
                <c:ptCount val="5"/>
                <c:pt idx="0">
                  <c:v>1.1000000000000001</c:v>
                </c:pt>
                <c:pt idx="1">
                  <c:v>1.1000000000000001</c:v>
                </c:pt>
                <c:pt idx="2">
                  <c:v>1.1000000000000001</c:v>
                </c:pt>
                <c:pt idx="3">
                  <c:v>1.1000000000000001</c:v>
                </c:pt>
                <c:pt idx="4">
                  <c:v>1.1000000000000001</c:v>
                </c:pt>
              </c:numCache>
            </c:numRef>
          </c:val>
          <c:smooth val="0"/>
        </c:ser>
        <c:dLbls>
          <c:showLegendKey val="0"/>
          <c:showVal val="1"/>
          <c:showCatName val="0"/>
          <c:showSerName val="0"/>
          <c:showPercent val="0"/>
          <c:showBubbleSize val="0"/>
        </c:dLbls>
        <c:marker val="1"/>
        <c:smooth val="0"/>
        <c:axId val="270906496"/>
        <c:axId val="263767168"/>
      </c:lineChart>
      <c:catAx>
        <c:axId val="270906496"/>
        <c:scaling>
          <c:orientation val="minMax"/>
        </c:scaling>
        <c:delete val="0"/>
        <c:axPos val="b"/>
        <c:numFmt formatCode="General" sourceLinked="1"/>
        <c:majorTickMark val="out"/>
        <c:minorTickMark val="none"/>
        <c:tickLblPos val="low"/>
        <c:txPr>
          <a:bodyPr/>
          <a:lstStyle/>
          <a:p>
            <a:pPr>
              <a:defRPr lang="id-ID"/>
            </a:pPr>
            <a:endParaRPr lang="en-US"/>
          </a:p>
        </c:txPr>
        <c:crossAx val="263767168"/>
        <c:crosses val="autoZero"/>
        <c:auto val="1"/>
        <c:lblAlgn val="ctr"/>
        <c:lblOffset val="100"/>
        <c:noMultiLvlLbl val="0"/>
      </c:catAx>
      <c:valAx>
        <c:axId val="263767168"/>
        <c:scaling>
          <c:orientation val="minMax"/>
        </c:scaling>
        <c:delete val="0"/>
        <c:axPos val="l"/>
        <c:majorGridlines/>
        <c:numFmt formatCode="General" sourceLinked="1"/>
        <c:majorTickMark val="out"/>
        <c:minorTickMark val="none"/>
        <c:tickLblPos val="nextTo"/>
        <c:txPr>
          <a:bodyPr/>
          <a:lstStyle/>
          <a:p>
            <a:pPr>
              <a:defRPr lang="id-ID"/>
            </a:pPr>
            <a:endParaRPr lang="en-US"/>
          </a:p>
        </c:txPr>
        <c:crossAx val="270906496"/>
        <c:crosses val="autoZero"/>
        <c:crossBetween val="between"/>
      </c:valAx>
    </c:plotArea>
    <c:legend>
      <c:legendPos val="r"/>
      <c:overlay val="0"/>
      <c:txPr>
        <a:bodyPr/>
        <a:lstStyle/>
        <a:p>
          <a:pPr>
            <a:defRPr lang="id-ID"/>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PT. XL Axiata, Tbk</c:v>
                </c:pt>
              </c:strCache>
            </c:strRef>
          </c:tx>
          <c:cat>
            <c:numRef>
              <c:f>Sheet1!$A$2:$A$6</c:f>
              <c:numCache>
                <c:formatCode>General</c:formatCode>
                <c:ptCount val="5"/>
                <c:pt idx="0">
                  <c:v>2013</c:v>
                </c:pt>
                <c:pt idx="1">
                  <c:v>2014</c:v>
                </c:pt>
                <c:pt idx="2">
                  <c:v>2015</c:v>
                </c:pt>
                <c:pt idx="3">
                  <c:v>2016</c:v>
                </c:pt>
                <c:pt idx="4">
                  <c:v>2017</c:v>
                </c:pt>
              </c:numCache>
            </c:numRef>
          </c:cat>
          <c:val>
            <c:numRef>
              <c:f>Sheet1!$B$2:$B$6</c:f>
              <c:numCache>
                <c:formatCode>General</c:formatCode>
                <c:ptCount val="5"/>
                <c:pt idx="0">
                  <c:v>2.7309999999999999</c:v>
                </c:pt>
                <c:pt idx="1">
                  <c:v>1.2189999999999714</c:v>
                </c:pt>
                <c:pt idx="2">
                  <c:v>0.88600000000000001</c:v>
                </c:pt>
                <c:pt idx="3">
                  <c:v>0.53600000000000003</c:v>
                </c:pt>
                <c:pt idx="4">
                  <c:v>0.70100000000000062</c:v>
                </c:pt>
              </c:numCache>
            </c:numRef>
          </c:val>
          <c:smooth val="0"/>
        </c:ser>
        <c:ser>
          <c:idx val="1"/>
          <c:order val="1"/>
          <c:tx>
            <c:strRef>
              <c:f>Sheet1!$C$1</c:f>
              <c:strCache>
                <c:ptCount val="1"/>
                <c:pt idx="0">
                  <c:v>Distress Zone</c:v>
                </c:pt>
              </c:strCache>
            </c:strRef>
          </c:tx>
          <c:dLbls>
            <c:dLbl>
              <c:idx val="0"/>
              <c:delete val="1"/>
            </c:dLbl>
            <c:dLbl>
              <c:idx val="1"/>
              <c:delete val="1"/>
            </c:dLbl>
            <c:dLbl>
              <c:idx val="2"/>
              <c:delete val="1"/>
            </c:dLbl>
            <c:dLbl>
              <c:idx val="3"/>
              <c:delete val="1"/>
            </c:dLbl>
            <c:txPr>
              <a:bodyPr/>
              <a:lstStyle/>
              <a:p>
                <a:pPr>
                  <a:defRPr lang="id-ID"/>
                </a:pPr>
                <a:endParaRPr lang="en-US"/>
              </a:p>
            </c:txPr>
            <c:dLblPos val="r"/>
            <c:showLegendKey val="0"/>
            <c:showVal val="1"/>
            <c:showCatName val="0"/>
            <c:showSerName val="0"/>
            <c:showPercent val="0"/>
            <c:showBubbleSize val="0"/>
            <c:showLeaderLines val="0"/>
          </c:dLbls>
          <c:cat>
            <c:numRef>
              <c:f>Sheet1!$A$2:$A$6</c:f>
              <c:numCache>
                <c:formatCode>General</c:formatCode>
                <c:ptCount val="5"/>
                <c:pt idx="0">
                  <c:v>2013</c:v>
                </c:pt>
                <c:pt idx="1">
                  <c:v>2014</c:v>
                </c:pt>
                <c:pt idx="2">
                  <c:v>2015</c:v>
                </c:pt>
                <c:pt idx="3">
                  <c:v>2016</c:v>
                </c:pt>
                <c:pt idx="4">
                  <c:v>2017</c:v>
                </c:pt>
              </c:numCache>
            </c:numRef>
          </c:cat>
          <c:val>
            <c:numRef>
              <c:f>Sheet1!$C$2:$C$6</c:f>
              <c:numCache>
                <c:formatCode>General</c:formatCode>
                <c:ptCount val="5"/>
                <c:pt idx="0">
                  <c:v>1.1000000000000001</c:v>
                </c:pt>
                <c:pt idx="1">
                  <c:v>1.1000000000000001</c:v>
                </c:pt>
                <c:pt idx="2">
                  <c:v>1.1000000000000001</c:v>
                </c:pt>
                <c:pt idx="3">
                  <c:v>1.1000000000000001</c:v>
                </c:pt>
                <c:pt idx="4">
                  <c:v>1.1000000000000001</c:v>
                </c:pt>
              </c:numCache>
            </c:numRef>
          </c:val>
          <c:smooth val="0"/>
        </c:ser>
        <c:ser>
          <c:idx val="2"/>
          <c:order val="2"/>
          <c:tx>
            <c:strRef>
              <c:f>Sheet1!$D$1</c:f>
              <c:strCache>
                <c:ptCount val="1"/>
                <c:pt idx="0">
                  <c:v>Safe Zone</c:v>
                </c:pt>
              </c:strCache>
            </c:strRef>
          </c:tx>
          <c:dLbls>
            <c:dLbl>
              <c:idx val="0"/>
              <c:delete val="1"/>
            </c:dLbl>
            <c:dLbl>
              <c:idx val="1"/>
              <c:delete val="1"/>
            </c:dLbl>
            <c:dLbl>
              <c:idx val="2"/>
              <c:delete val="1"/>
            </c:dLbl>
            <c:dLbl>
              <c:idx val="3"/>
              <c:delete val="1"/>
            </c:dLbl>
            <c:txPr>
              <a:bodyPr/>
              <a:lstStyle/>
              <a:p>
                <a:pPr>
                  <a:defRPr lang="id-ID"/>
                </a:pPr>
                <a:endParaRPr lang="en-US"/>
              </a:p>
            </c:txPr>
            <c:dLblPos val="r"/>
            <c:showLegendKey val="0"/>
            <c:showVal val="1"/>
            <c:showCatName val="0"/>
            <c:showSerName val="0"/>
            <c:showPercent val="0"/>
            <c:showBubbleSize val="0"/>
            <c:showLeaderLines val="0"/>
          </c:dLbls>
          <c:cat>
            <c:numRef>
              <c:f>Sheet1!$A$2:$A$6</c:f>
              <c:numCache>
                <c:formatCode>General</c:formatCode>
                <c:ptCount val="5"/>
                <c:pt idx="0">
                  <c:v>2013</c:v>
                </c:pt>
                <c:pt idx="1">
                  <c:v>2014</c:v>
                </c:pt>
                <c:pt idx="2">
                  <c:v>2015</c:v>
                </c:pt>
                <c:pt idx="3">
                  <c:v>2016</c:v>
                </c:pt>
                <c:pt idx="4">
                  <c:v>2017</c:v>
                </c:pt>
              </c:numCache>
            </c:numRef>
          </c:cat>
          <c:val>
            <c:numRef>
              <c:f>Sheet1!$D$2:$D$6</c:f>
              <c:numCache>
                <c:formatCode>General</c:formatCode>
                <c:ptCount val="5"/>
                <c:pt idx="0">
                  <c:v>2.6</c:v>
                </c:pt>
                <c:pt idx="1">
                  <c:v>2.6</c:v>
                </c:pt>
                <c:pt idx="2">
                  <c:v>2.6</c:v>
                </c:pt>
                <c:pt idx="3">
                  <c:v>2.6</c:v>
                </c:pt>
                <c:pt idx="4">
                  <c:v>2.6</c:v>
                </c:pt>
              </c:numCache>
            </c:numRef>
          </c:val>
          <c:smooth val="0"/>
        </c:ser>
        <c:dLbls>
          <c:showLegendKey val="0"/>
          <c:showVal val="1"/>
          <c:showCatName val="0"/>
          <c:showSerName val="0"/>
          <c:showPercent val="0"/>
          <c:showBubbleSize val="0"/>
        </c:dLbls>
        <c:marker val="1"/>
        <c:smooth val="0"/>
        <c:axId val="250005760"/>
        <c:axId val="250023936"/>
      </c:lineChart>
      <c:catAx>
        <c:axId val="250005760"/>
        <c:scaling>
          <c:orientation val="minMax"/>
        </c:scaling>
        <c:delete val="0"/>
        <c:axPos val="b"/>
        <c:numFmt formatCode="General" sourceLinked="1"/>
        <c:majorTickMark val="out"/>
        <c:minorTickMark val="none"/>
        <c:tickLblPos val="nextTo"/>
        <c:txPr>
          <a:bodyPr/>
          <a:lstStyle/>
          <a:p>
            <a:pPr>
              <a:defRPr lang="id-ID"/>
            </a:pPr>
            <a:endParaRPr lang="en-US"/>
          </a:p>
        </c:txPr>
        <c:crossAx val="250023936"/>
        <c:crosses val="autoZero"/>
        <c:auto val="1"/>
        <c:lblAlgn val="ctr"/>
        <c:lblOffset val="100"/>
        <c:noMultiLvlLbl val="0"/>
      </c:catAx>
      <c:valAx>
        <c:axId val="250023936"/>
        <c:scaling>
          <c:orientation val="minMax"/>
        </c:scaling>
        <c:delete val="0"/>
        <c:axPos val="l"/>
        <c:majorGridlines/>
        <c:numFmt formatCode="General" sourceLinked="1"/>
        <c:majorTickMark val="out"/>
        <c:minorTickMark val="none"/>
        <c:tickLblPos val="nextTo"/>
        <c:txPr>
          <a:bodyPr/>
          <a:lstStyle/>
          <a:p>
            <a:pPr>
              <a:defRPr lang="id-ID"/>
            </a:pPr>
            <a:endParaRPr lang="en-US"/>
          </a:p>
        </c:txPr>
        <c:crossAx val="250005760"/>
        <c:crosses val="autoZero"/>
        <c:crossBetween val="between"/>
      </c:valAx>
    </c:plotArea>
    <c:legend>
      <c:legendPos val="r"/>
      <c:overlay val="0"/>
      <c:txPr>
        <a:bodyPr/>
        <a:lstStyle/>
        <a:p>
          <a:pPr>
            <a:defRPr lang="id-ID"/>
          </a:pPr>
          <a:endParaRPr lang="en-US"/>
        </a:p>
      </c:txPr>
    </c:legend>
    <c:plotVisOnly val="1"/>
    <c:dispBlanksAs val="gap"/>
    <c:showDLblsOverMax val="0"/>
  </c:chart>
  <c:spPr>
    <a:ln w="9525">
      <a:round/>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PT. Telekomunikasi Indonesia, Tbk</c:v>
                </c:pt>
              </c:strCache>
            </c:strRef>
          </c:tx>
          <c:dLbls>
            <c:txPr>
              <a:bodyPr/>
              <a:lstStyle/>
              <a:p>
                <a:pPr>
                  <a:defRPr lang="id-ID"/>
                </a:pPr>
                <a:endParaRPr lang="en-US"/>
              </a:p>
            </c:txPr>
            <c:dLblPos val="t"/>
            <c:showLegendKey val="0"/>
            <c:showVal val="1"/>
            <c:showCatName val="0"/>
            <c:showSerName val="0"/>
            <c:showPercent val="0"/>
            <c:showBubbleSize val="0"/>
            <c:showLeaderLines val="0"/>
          </c:dLbls>
          <c:cat>
            <c:numRef>
              <c:f>Sheet1!$A$2:$A$6</c:f>
              <c:numCache>
                <c:formatCode>General</c:formatCode>
                <c:ptCount val="5"/>
                <c:pt idx="0">
                  <c:v>2013</c:v>
                </c:pt>
                <c:pt idx="1">
                  <c:v>2014</c:v>
                </c:pt>
                <c:pt idx="2">
                  <c:v>2015</c:v>
                </c:pt>
                <c:pt idx="3">
                  <c:v>2016</c:v>
                </c:pt>
                <c:pt idx="4">
                  <c:v>2017</c:v>
                </c:pt>
              </c:numCache>
            </c:numRef>
          </c:cat>
          <c:val>
            <c:numRef>
              <c:f>Sheet1!$B$2:$B$6</c:f>
              <c:numCache>
                <c:formatCode>General</c:formatCode>
                <c:ptCount val="5"/>
                <c:pt idx="0">
                  <c:v>7.5510000000000002</c:v>
                </c:pt>
                <c:pt idx="1">
                  <c:v>8.3610000000000007</c:v>
                </c:pt>
                <c:pt idx="2">
                  <c:v>7.7009999999999996</c:v>
                </c:pt>
                <c:pt idx="3">
                  <c:v>8.83</c:v>
                </c:pt>
                <c:pt idx="4">
                  <c:v>8.3940000000000001</c:v>
                </c:pt>
              </c:numCache>
            </c:numRef>
          </c:val>
          <c:smooth val="0"/>
        </c:ser>
        <c:ser>
          <c:idx val="1"/>
          <c:order val="1"/>
          <c:tx>
            <c:strRef>
              <c:f>Sheet1!$C$1</c:f>
              <c:strCache>
                <c:ptCount val="1"/>
                <c:pt idx="0">
                  <c:v>Distress Zone</c:v>
                </c:pt>
              </c:strCache>
            </c:strRef>
          </c:tx>
          <c:dLbls>
            <c:txPr>
              <a:bodyPr/>
              <a:lstStyle/>
              <a:p>
                <a:pPr>
                  <a:defRPr lang="id-ID"/>
                </a:pPr>
                <a:endParaRPr lang="en-US"/>
              </a:p>
            </c:txPr>
            <c:dLblPos val="t"/>
            <c:showLegendKey val="0"/>
            <c:showVal val="1"/>
            <c:showCatName val="0"/>
            <c:showSerName val="0"/>
            <c:showPercent val="0"/>
            <c:showBubbleSize val="0"/>
            <c:showLeaderLines val="0"/>
          </c:dLbls>
          <c:cat>
            <c:numRef>
              <c:f>Sheet1!$A$2:$A$6</c:f>
              <c:numCache>
                <c:formatCode>General</c:formatCode>
                <c:ptCount val="5"/>
                <c:pt idx="0">
                  <c:v>2013</c:v>
                </c:pt>
                <c:pt idx="1">
                  <c:v>2014</c:v>
                </c:pt>
                <c:pt idx="2">
                  <c:v>2015</c:v>
                </c:pt>
                <c:pt idx="3">
                  <c:v>2016</c:v>
                </c:pt>
                <c:pt idx="4">
                  <c:v>2017</c:v>
                </c:pt>
              </c:numCache>
            </c:numRef>
          </c:cat>
          <c:val>
            <c:numRef>
              <c:f>Sheet1!$C$2:$C$6</c:f>
              <c:numCache>
                <c:formatCode>General</c:formatCode>
                <c:ptCount val="5"/>
                <c:pt idx="0">
                  <c:v>1.1000000000000001</c:v>
                </c:pt>
                <c:pt idx="1">
                  <c:v>1.1000000000000001</c:v>
                </c:pt>
                <c:pt idx="2">
                  <c:v>1.1000000000000001</c:v>
                </c:pt>
                <c:pt idx="3">
                  <c:v>1.1000000000000001</c:v>
                </c:pt>
                <c:pt idx="4">
                  <c:v>1.1000000000000001</c:v>
                </c:pt>
              </c:numCache>
            </c:numRef>
          </c:val>
          <c:smooth val="0"/>
        </c:ser>
        <c:ser>
          <c:idx val="2"/>
          <c:order val="2"/>
          <c:tx>
            <c:strRef>
              <c:f>Sheet1!$D$1</c:f>
              <c:strCache>
                <c:ptCount val="1"/>
                <c:pt idx="0">
                  <c:v>Safe Zone</c:v>
                </c:pt>
              </c:strCache>
            </c:strRef>
          </c:tx>
          <c:dLbls>
            <c:txPr>
              <a:bodyPr/>
              <a:lstStyle/>
              <a:p>
                <a:pPr>
                  <a:defRPr lang="id-ID"/>
                </a:pPr>
                <a:endParaRPr lang="en-US"/>
              </a:p>
            </c:txPr>
            <c:dLblPos val="t"/>
            <c:showLegendKey val="0"/>
            <c:showVal val="1"/>
            <c:showCatName val="0"/>
            <c:showSerName val="0"/>
            <c:showPercent val="0"/>
            <c:showBubbleSize val="0"/>
            <c:showLeaderLines val="0"/>
          </c:dLbls>
          <c:cat>
            <c:numRef>
              <c:f>Sheet1!$A$2:$A$6</c:f>
              <c:numCache>
                <c:formatCode>General</c:formatCode>
                <c:ptCount val="5"/>
                <c:pt idx="0">
                  <c:v>2013</c:v>
                </c:pt>
                <c:pt idx="1">
                  <c:v>2014</c:v>
                </c:pt>
                <c:pt idx="2">
                  <c:v>2015</c:v>
                </c:pt>
                <c:pt idx="3">
                  <c:v>2016</c:v>
                </c:pt>
                <c:pt idx="4">
                  <c:v>2017</c:v>
                </c:pt>
              </c:numCache>
            </c:numRef>
          </c:cat>
          <c:val>
            <c:numRef>
              <c:f>Sheet1!$D$2:$D$6</c:f>
              <c:numCache>
                <c:formatCode>General</c:formatCode>
                <c:ptCount val="5"/>
                <c:pt idx="0">
                  <c:v>2.6</c:v>
                </c:pt>
                <c:pt idx="1">
                  <c:v>2.6</c:v>
                </c:pt>
                <c:pt idx="2">
                  <c:v>2.6</c:v>
                </c:pt>
                <c:pt idx="3">
                  <c:v>2.6</c:v>
                </c:pt>
                <c:pt idx="4">
                  <c:v>2.6</c:v>
                </c:pt>
              </c:numCache>
            </c:numRef>
          </c:val>
          <c:smooth val="0"/>
        </c:ser>
        <c:dLbls>
          <c:showLegendKey val="0"/>
          <c:showVal val="1"/>
          <c:showCatName val="0"/>
          <c:showSerName val="0"/>
          <c:showPercent val="0"/>
          <c:showBubbleSize val="0"/>
        </c:dLbls>
        <c:marker val="1"/>
        <c:smooth val="0"/>
        <c:axId val="250047104"/>
        <c:axId val="249933824"/>
      </c:lineChart>
      <c:catAx>
        <c:axId val="250047104"/>
        <c:scaling>
          <c:orientation val="minMax"/>
        </c:scaling>
        <c:delete val="0"/>
        <c:axPos val="b"/>
        <c:numFmt formatCode="General" sourceLinked="1"/>
        <c:majorTickMark val="out"/>
        <c:minorTickMark val="none"/>
        <c:tickLblPos val="nextTo"/>
        <c:txPr>
          <a:bodyPr/>
          <a:lstStyle/>
          <a:p>
            <a:pPr>
              <a:defRPr lang="id-ID"/>
            </a:pPr>
            <a:endParaRPr lang="en-US"/>
          </a:p>
        </c:txPr>
        <c:crossAx val="249933824"/>
        <c:crosses val="autoZero"/>
        <c:auto val="1"/>
        <c:lblAlgn val="ctr"/>
        <c:lblOffset val="100"/>
        <c:noMultiLvlLbl val="0"/>
      </c:catAx>
      <c:valAx>
        <c:axId val="249933824"/>
        <c:scaling>
          <c:orientation val="minMax"/>
        </c:scaling>
        <c:delete val="0"/>
        <c:axPos val="l"/>
        <c:majorGridlines/>
        <c:numFmt formatCode="General" sourceLinked="1"/>
        <c:majorTickMark val="out"/>
        <c:minorTickMark val="none"/>
        <c:tickLblPos val="nextTo"/>
        <c:txPr>
          <a:bodyPr/>
          <a:lstStyle/>
          <a:p>
            <a:pPr>
              <a:defRPr lang="id-ID"/>
            </a:pPr>
            <a:endParaRPr lang="en-US"/>
          </a:p>
        </c:txPr>
        <c:crossAx val="250047104"/>
        <c:crosses val="autoZero"/>
        <c:crossBetween val="between"/>
      </c:valAx>
    </c:plotArea>
    <c:legend>
      <c:legendPos val="r"/>
      <c:overlay val="0"/>
      <c:txPr>
        <a:bodyPr/>
        <a:lstStyle/>
        <a:p>
          <a:pPr>
            <a:defRPr lang="id-ID"/>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5754228638086984E-2"/>
          <c:y val="4.4057617797775513E-2"/>
          <c:w val="0.69326188393117572"/>
          <c:h val="0.91188476440444943"/>
        </c:manualLayout>
      </c:layout>
      <c:lineChart>
        <c:grouping val="standard"/>
        <c:varyColors val="0"/>
        <c:ser>
          <c:idx val="0"/>
          <c:order val="0"/>
          <c:tx>
            <c:strRef>
              <c:f>Sheet1!$B$1</c:f>
              <c:strCache>
                <c:ptCount val="1"/>
                <c:pt idx="0">
                  <c:v>PT. Smartfren Telecom, Tbk</c:v>
                </c:pt>
              </c:strCache>
            </c:strRef>
          </c:tx>
          <c:dLbls>
            <c:txPr>
              <a:bodyPr/>
              <a:lstStyle/>
              <a:p>
                <a:pPr>
                  <a:defRPr lang="id-ID"/>
                </a:pPr>
                <a:endParaRPr lang="en-US"/>
              </a:p>
            </c:txPr>
            <c:dLblPos val="t"/>
            <c:showLegendKey val="0"/>
            <c:showVal val="1"/>
            <c:showCatName val="0"/>
            <c:showSerName val="0"/>
            <c:showPercent val="0"/>
            <c:showBubbleSize val="0"/>
            <c:showLeaderLines val="0"/>
          </c:dLbls>
          <c:cat>
            <c:numRef>
              <c:f>Sheet1!$A$2:$A$6</c:f>
              <c:numCache>
                <c:formatCode>General</c:formatCode>
                <c:ptCount val="5"/>
                <c:pt idx="0">
                  <c:v>2013</c:v>
                </c:pt>
                <c:pt idx="1">
                  <c:v>2014</c:v>
                </c:pt>
                <c:pt idx="2">
                  <c:v>2015</c:v>
                </c:pt>
                <c:pt idx="3">
                  <c:v>2016</c:v>
                </c:pt>
                <c:pt idx="4">
                  <c:v>2017</c:v>
                </c:pt>
              </c:numCache>
            </c:numRef>
          </c:cat>
          <c:val>
            <c:numRef>
              <c:f>Sheet1!$B$2:$B$6</c:f>
              <c:numCache>
                <c:formatCode>General</c:formatCode>
                <c:ptCount val="5"/>
                <c:pt idx="0">
                  <c:v>-4.2839999999999998</c:v>
                </c:pt>
                <c:pt idx="1">
                  <c:v>-4.08</c:v>
                </c:pt>
                <c:pt idx="2">
                  <c:v>-2.7589999999999999</c:v>
                </c:pt>
                <c:pt idx="3">
                  <c:v>-3.3359999999999967</c:v>
                </c:pt>
                <c:pt idx="4">
                  <c:v>-3.9289999999999998</c:v>
                </c:pt>
              </c:numCache>
            </c:numRef>
          </c:val>
          <c:smooth val="0"/>
        </c:ser>
        <c:ser>
          <c:idx val="1"/>
          <c:order val="1"/>
          <c:tx>
            <c:strRef>
              <c:f>Sheet1!$C$1</c:f>
              <c:strCache>
                <c:ptCount val="1"/>
                <c:pt idx="0">
                  <c:v>Distress Zone</c:v>
                </c:pt>
              </c:strCache>
            </c:strRef>
          </c:tx>
          <c:dLbls>
            <c:txPr>
              <a:bodyPr/>
              <a:lstStyle/>
              <a:p>
                <a:pPr>
                  <a:defRPr lang="id-ID"/>
                </a:pPr>
                <a:endParaRPr lang="en-US"/>
              </a:p>
            </c:txPr>
            <c:dLblPos val="t"/>
            <c:showLegendKey val="0"/>
            <c:showVal val="1"/>
            <c:showCatName val="0"/>
            <c:showSerName val="0"/>
            <c:showPercent val="0"/>
            <c:showBubbleSize val="0"/>
            <c:showLeaderLines val="0"/>
          </c:dLbls>
          <c:cat>
            <c:numRef>
              <c:f>Sheet1!$A$2:$A$6</c:f>
              <c:numCache>
                <c:formatCode>General</c:formatCode>
                <c:ptCount val="5"/>
                <c:pt idx="0">
                  <c:v>2013</c:v>
                </c:pt>
                <c:pt idx="1">
                  <c:v>2014</c:v>
                </c:pt>
                <c:pt idx="2">
                  <c:v>2015</c:v>
                </c:pt>
                <c:pt idx="3">
                  <c:v>2016</c:v>
                </c:pt>
                <c:pt idx="4">
                  <c:v>2017</c:v>
                </c:pt>
              </c:numCache>
            </c:numRef>
          </c:cat>
          <c:val>
            <c:numRef>
              <c:f>Sheet1!$C$2:$C$6</c:f>
              <c:numCache>
                <c:formatCode>General</c:formatCode>
                <c:ptCount val="5"/>
                <c:pt idx="0">
                  <c:v>1.1000000000000001</c:v>
                </c:pt>
                <c:pt idx="1">
                  <c:v>1.1000000000000001</c:v>
                </c:pt>
                <c:pt idx="2">
                  <c:v>1.1000000000000001</c:v>
                </c:pt>
                <c:pt idx="3">
                  <c:v>1.1000000000000001</c:v>
                </c:pt>
                <c:pt idx="4">
                  <c:v>1.1000000000000001</c:v>
                </c:pt>
              </c:numCache>
            </c:numRef>
          </c:val>
          <c:smooth val="0"/>
        </c:ser>
        <c:ser>
          <c:idx val="2"/>
          <c:order val="2"/>
          <c:tx>
            <c:strRef>
              <c:f>Sheet1!$D$1</c:f>
              <c:strCache>
                <c:ptCount val="1"/>
                <c:pt idx="0">
                  <c:v>Safe Zone</c:v>
                </c:pt>
              </c:strCache>
            </c:strRef>
          </c:tx>
          <c:dLbls>
            <c:txPr>
              <a:bodyPr/>
              <a:lstStyle/>
              <a:p>
                <a:pPr>
                  <a:defRPr lang="id-ID"/>
                </a:pPr>
                <a:endParaRPr lang="en-US"/>
              </a:p>
            </c:txPr>
            <c:dLblPos val="t"/>
            <c:showLegendKey val="0"/>
            <c:showVal val="1"/>
            <c:showCatName val="0"/>
            <c:showSerName val="0"/>
            <c:showPercent val="0"/>
            <c:showBubbleSize val="0"/>
            <c:showLeaderLines val="0"/>
          </c:dLbls>
          <c:cat>
            <c:numRef>
              <c:f>Sheet1!$A$2:$A$6</c:f>
              <c:numCache>
                <c:formatCode>General</c:formatCode>
                <c:ptCount val="5"/>
                <c:pt idx="0">
                  <c:v>2013</c:v>
                </c:pt>
                <c:pt idx="1">
                  <c:v>2014</c:v>
                </c:pt>
                <c:pt idx="2">
                  <c:v>2015</c:v>
                </c:pt>
                <c:pt idx="3">
                  <c:v>2016</c:v>
                </c:pt>
                <c:pt idx="4">
                  <c:v>2017</c:v>
                </c:pt>
              </c:numCache>
            </c:numRef>
          </c:cat>
          <c:val>
            <c:numRef>
              <c:f>Sheet1!$D$2:$D$6</c:f>
              <c:numCache>
                <c:formatCode>General</c:formatCode>
                <c:ptCount val="5"/>
                <c:pt idx="0">
                  <c:v>2.6</c:v>
                </c:pt>
                <c:pt idx="1">
                  <c:v>2.6</c:v>
                </c:pt>
                <c:pt idx="2">
                  <c:v>2.6</c:v>
                </c:pt>
                <c:pt idx="3">
                  <c:v>2.6</c:v>
                </c:pt>
                <c:pt idx="4">
                  <c:v>2.6</c:v>
                </c:pt>
              </c:numCache>
            </c:numRef>
          </c:val>
          <c:smooth val="0"/>
        </c:ser>
        <c:dLbls>
          <c:showLegendKey val="0"/>
          <c:showVal val="1"/>
          <c:showCatName val="0"/>
          <c:showSerName val="0"/>
          <c:showPercent val="0"/>
          <c:showBubbleSize val="0"/>
        </c:dLbls>
        <c:marker val="1"/>
        <c:smooth val="0"/>
        <c:axId val="249956608"/>
        <c:axId val="250146816"/>
      </c:lineChart>
      <c:catAx>
        <c:axId val="249956608"/>
        <c:scaling>
          <c:orientation val="minMax"/>
        </c:scaling>
        <c:delete val="0"/>
        <c:axPos val="b"/>
        <c:numFmt formatCode="General" sourceLinked="1"/>
        <c:majorTickMark val="out"/>
        <c:minorTickMark val="none"/>
        <c:tickLblPos val="low"/>
        <c:txPr>
          <a:bodyPr/>
          <a:lstStyle/>
          <a:p>
            <a:pPr>
              <a:defRPr lang="id-ID"/>
            </a:pPr>
            <a:endParaRPr lang="en-US"/>
          </a:p>
        </c:txPr>
        <c:crossAx val="250146816"/>
        <c:crosses val="autoZero"/>
        <c:auto val="1"/>
        <c:lblAlgn val="ctr"/>
        <c:lblOffset val="100"/>
        <c:noMultiLvlLbl val="0"/>
      </c:catAx>
      <c:valAx>
        <c:axId val="250146816"/>
        <c:scaling>
          <c:orientation val="minMax"/>
        </c:scaling>
        <c:delete val="0"/>
        <c:axPos val="l"/>
        <c:majorGridlines/>
        <c:numFmt formatCode="General" sourceLinked="1"/>
        <c:majorTickMark val="out"/>
        <c:minorTickMark val="none"/>
        <c:tickLblPos val="nextTo"/>
        <c:txPr>
          <a:bodyPr/>
          <a:lstStyle/>
          <a:p>
            <a:pPr>
              <a:defRPr lang="id-ID"/>
            </a:pPr>
            <a:endParaRPr lang="en-US"/>
          </a:p>
        </c:txPr>
        <c:crossAx val="249956608"/>
        <c:crosses val="autoZero"/>
        <c:crossBetween val="between"/>
      </c:valAx>
    </c:plotArea>
    <c:legend>
      <c:legendPos val="r"/>
      <c:layout>
        <c:manualLayout>
          <c:xMode val="edge"/>
          <c:yMode val="edge"/>
          <c:x val="0.7636457421989199"/>
          <c:y val="0.26934758155230598"/>
          <c:w val="0.22246536891221944"/>
          <c:h val="0.33432039745032888"/>
        </c:manualLayout>
      </c:layout>
      <c:overlay val="0"/>
      <c:txPr>
        <a:bodyPr/>
        <a:lstStyle/>
        <a:p>
          <a:pPr>
            <a:defRPr lang="id-ID"/>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Win15</b:Tag>
    <b:SourceType>JournalArticle</b:SourceType>
    <b:Guid>{19B0D799-DFEE-4CB2-B29B-29ADAD4942B1}</b:Guid>
    <b:Title>The Effect of Work Discipline, Organizational Culture and Communication to Employees Performance PT PLN (Persero) Suluttenggo Manado Area</b:Title>
    <b:Year>2015</b:Year>
    <b:Author>
      <b:Author>
        <b:NameList>
          <b:Person>
            <b:Last>Sumaki</b:Last>
            <b:First>Windy</b:First>
            <b:Middle>J.</b:Middle>
          </b:Person>
        </b:NameList>
      </b:Author>
    </b:Author>
    <b:JournalName>Jurnal Berkala Ilmiah Efisiensi</b:JournalName>
    <b:Pages>538-549</b:Pages>
    <b:RefOrder>2</b:RefOrder>
  </b:Source>
  <b:Source>
    <b:Tag>Rez15</b:Tag>
    <b:SourceType>JournalArticle</b:SourceType>
    <b:Guid>{45789232-94F4-471A-A627-1AAE340712DE}</b:Guid>
    <b:Author>
      <b:Author>
        <b:NameList>
          <b:Person>
            <b:Last>Alami</b:Last>
            <b:First>Reza</b:First>
          </b:Person>
        </b:NameList>
      </b:Author>
    </b:Author>
    <b:Title>The Effectiveness of Human Resource Management on Improving the Performance of Education Staff</b:Title>
    <b:JournalName>International Journal of Business and Social Science</b:JournalName>
    <b:Year>2015</b:Year>
    <b:Pages>251-254</b:Pages>
    <b:RefOrder>3</b:RefOrder>
  </b:Source>
  <b:Source>
    <b:Tag>Wed12</b:Tag>
    <b:SourceType>JournalArticle</b:SourceType>
    <b:Guid>{4CECAB69-F6D1-4EEE-B30D-2DD44DC44B81}</b:Guid>
    <b:Author>
      <b:Author>
        <b:NameList>
          <b:Person>
            <b:Last>Stephen</b:Last>
            <b:First>Wedaga</b:First>
          </b:Person>
        </b:NameList>
      </b:Author>
    </b:Author>
    <b:Title>Assesment of the effect of disciplinary procedure on employee punctuality and performance at anglogold ashanti, obuasi mine</b:Title>
    <b:JournalName>School of Business</b:JournalName>
    <b:Year>2012</b:Year>
    <b:Pages>1-122</b:Pages>
    <b:RefOrder>4</b:RefOrder>
  </b:Source>
  <b:Source>
    <b:Tag>Sar17</b:Tag>
    <b:SourceType>JournalArticle</b:SourceType>
    <b:Guid>{9475DC70-5392-4BD1-9B03-EE424B3F631D}</b:Guid>
    <b:Author>
      <b:Author>
        <b:NameList>
          <b:Person>
            <b:Last>Saranga</b:Last>
            <b:First>Obednego</b:First>
          </b:Person>
        </b:NameList>
      </b:Author>
    </b:Author>
    <b:Title>The Influence Of Individual Capability, Work Discipline And Work Environment Toward The Employee Satisfaction With Career Development As The Mediation</b:Title>
    <b:JournalName>Journal of Business and Management</b:JournalName>
    <b:Year>2017</b:Year>
    <b:Pages>6-11</b:Pages>
    <b:Month>August</b:Month>
    <b:Volume>XIX</b:Volume>
    <b:Issue>8</b:Issue>
    <b:RefOrder>5</b:RefOrder>
  </b:Source>
  <b:Source>
    <b:Tag>Aud10</b:Tag>
    <b:SourceType>JournalArticle</b:SourceType>
    <b:Guid>{19AF4496-AEFE-4883-B809-037F623C1EE2}</b:Guid>
    <b:Author>
      <b:Author>
        <b:NameList>
          <b:Person>
            <b:Last>Balkytė</b:Last>
            <b:First>Audronė</b:First>
          </b:Person>
        </b:NameList>
      </b:Author>
    </b:Author>
    <b:Title>Perception of Competitiveness In the Contex of Sustainable Development : Facets of "Sustainable Competitiveness"</b:Title>
    <b:JournalName>Journal of Business Economics and Management</b:JournalName>
    <b:Year>2010</b:Year>
    <b:Pages>341–365</b:Pages>
    <b:RefOrder>6</b:RefOrder>
  </b:Source>
  <b:Source>
    <b:Tag>Aji04</b:Tag>
    <b:SourceType>JournalArticle</b:SourceType>
    <b:Guid>{D03D65C4-D91B-4429-B274-80FB60F78D57}</b:Guid>
    <b:Author>
      <b:Author>
        <b:NameList>
          <b:Person>
            <b:Last>Ambastha</b:Last>
            <b:First>Ajitabh</b:First>
          </b:Person>
        </b:NameList>
      </b:Author>
    </b:Author>
    <b:Title>Competitiveness of Firms: Review of Theory, Frameworks, and Models</b:Title>
    <b:JournalName>Indian Institute of Technology</b:JournalName>
    <b:Year>2004</b:Year>
    <b:Pages>45-61</b:Pages>
    <b:RefOrder>7</b:RefOrder>
  </b:Source>
  <b:Source>
    <b:Tag>DrI17</b:Tag>
    <b:SourceType>JournalArticle</b:SourceType>
    <b:Guid>{58ABCE3F-ABF5-4B61-85A8-1DD83F9979F2}</b:Guid>
    <b:Author>
      <b:Author>
        <b:NameList>
          <b:Person>
            <b:Last>Jeffrey</b:Last>
            <b:First>Ignatius</b:First>
          </b:Person>
        </b:NameList>
      </b:Author>
    </b:Author>
    <b:Title>The Effect of Competence, Training and Work Discipline towards Employees’ Performance (A Case Study at PT. Krakatau Argo Logistics)</b:Title>
    <b:JournalName>International Journal of Business and Management Invention</b:JournalName>
    <b:Year>2017</b:Year>
    <b:Pages>1-10</b:Pages>
    <b:Month>July</b:Month>
    <b:Volume>VI</b:Volume>
    <b:Issue>7</b:Issue>
    <b:RefOrder>8</b:RefOrder>
  </b:Source>
  <b:Source>
    <b:Tag>Anw15</b:Tag>
    <b:SourceType>JournalArticle</b:SourceType>
    <b:Guid>{921F4712-1B07-4C3E-8593-2130CECB76EC}</b:Guid>
    <b:Author>
      <b:Author>
        <b:NameList>
          <b:Person>
            <b:Last>Waris</b:Last>
            <b:First>Anwar</b:First>
            <b:Middle>Prabu Mangkunegara and Abdul</b:Middle>
          </b:Person>
        </b:NameList>
      </b:Author>
    </b:Author>
    <b:Title>Effect of Training, Competence and Discipline on Employee Performance in Company (Case Study in PT. Asuransi Bangun Askrida)</b:Title>
    <b:JournalName>Social and Behavious Science</b:JournalName>
    <b:Year>2015</b:Year>
    <b:Pages>1-12</b:Pages>
    <b:RefOrder>9</b:RefOrder>
  </b:Source>
  <b:Source>
    <b:Tag>IFP17</b:Tag>
    <b:SourceType>Report</b:SourceType>
    <b:Guid>{33750925-C602-4412-86FA-0492C49AADAC}</b:Guid>
    <b:Author>
      <b:Author>
        <b:Corporate>IFPI</b:Corporate>
      </b:Author>
    </b:Author>
    <b:Title>Global Music Report</b:Title>
    <b:Year>2017</b:Year>
    <b:Publisher>IFPI</b:Publisher>
    <b:RefOrder>10</b:RefOrder>
  </b:Source>
  <b:Source>
    <b:Tag>Sab10</b:Tag>
    <b:SourceType>JournalArticle</b:SourceType>
    <b:Guid>{57C298ED-DC62-4EA1-AD93-8C25FD90419F}</b:Guid>
    <b:Author>
      <b:Author>
        <b:NameList>
          <b:Person>
            <b:Last>Moeller</b:Last>
            <b:First>Sabine</b:First>
          </b:Person>
          <b:Person>
            <b:Last>Wittkowski</b:Last>
            <b:First>Kristina</b:First>
          </b:Person>
        </b:NameList>
      </b:Author>
    </b:Author>
    <b:Title>The burdens of ownership: reasons for preferring renting</b:Title>
    <b:JournalName>Managing Service Quality: An International Journal</b:JournalName>
    <b:Year>2010</b:Year>
    <b:RefOrder>11</b:RefOrder>
  </b:Source>
  <b:Source>
    <b:Tag>Ste90</b:Tag>
    <b:SourceType>Book</b:SourceType>
    <b:Guid>{53A840C1-3856-44EA-97D0-6418F03E2794}</b:Guid>
    <b:Author>
      <b:Author>
        <b:NameList>
          <b:Person>
            <b:Last>Munzer</b:Last>
            <b:First>Stephen</b:First>
            <b:Middle>R.</b:Middle>
          </b:Person>
        </b:NameList>
      </b:Author>
    </b:Author>
    <b:Title>A Theory of Property</b:Title>
    <b:Year>1990</b:Year>
    <b:City>Cambridge</b:City>
    <b:Publisher>Cambridge Univesity Press</b:Publisher>
    <b:RefOrder>12</b:RefOrder>
  </b:Source>
  <b:Source>
    <b:Tag>Fle12</b:Tag>
    <b:SourceType>JournalArticle</b:SourceType>
    <b:Guid>{B3294E64-A0D7-40AC-8A58-DB0A1397D34B}</b:Guid>
    <b:Author>
      <b:Author>
        <b:NameList>
          <b:Person>
            <b:Last>Bardhi</b:Last>
          </b:Person>
          <b:Person>
            <b:Last>Eckhardt</b:Last>
          </b:Person>
        </b:NameList>
      </b:Author>
    </b:Author>
    <b:Title>Access-Based Consumption: The Case of Car Sharing</b:Title>
    <b:JournalName>Journal of Consumer Research, 39(4)</b:JournalName>
    <b:Year>2012</b:Year>
    <b:Pages>881-898</b:Pages>
    <b:RefOrder>13</b:RefOrder>
  </b:Source>
  <b:Source>
    <b:Tag>Chr04</b:Tag>
    <b:SourceType>JournalArticle</b:SourceType>
    <b:Guid>{BE27F156-B871-4152-B960-F0ED6E51B08A}</b:Guid>
    <b:Author>
      <b:Author>
        <b:NameList>
          <b:Person>
            <b:Last>Lovelock</b:Last>
            <b:First>Christopher</b:First>
          </b:Person>
          <b:Person>
            <b:Last>Gummesson</b:Last>
            <b:First>Evert</b:First>
          </b:Person>
        </b:NameList>
      </b:Author>
    </b:Author>
    <b:Title>Whither services marketing? In search of a new paradigm and fresh perspectives</b:Title>
    <b:JournalName>Journal of service research</b:JournalName>
    <b:Year>2004</b:Year>
    <b:RefOrder>14</b:RefOrder>
  </b:Source>
  <b:Source>
    <b:Tag>Bot10</b:Tag>
    <b:SourceType>JournalArticle</b:SourceType>
    <b:Guid>{AF9B9BEB-499E-4D4A-9A3C-405E9320DA96}</b:Guid>
    <b:Author>
      <b:Author>
        <b:NameList>
          <b:Person>
            <b:Last>Botsman</b:Last>
            <b:First>Rachel</b:First>
          </b:Person>
          <b:Person>
            <b:Last>Rogers</b:Last>
            <b:First>Roo</b:First>
          </b:Person>
        </b:NameList>
      </b:Author>
    </b:Author>
    <b:Title>What's mine is yours: how collaborative consumption is changing the way we live</b:Title>
    <b:Year>2010</b:Year>
    <b:RefOrder>15</b:RefOrder>
  </b:Source>
  <b:Source>
    <b:Tag>Pau14</b:Tag>
    <b:SourceType>Book</b:SourceType>
    <b:Guid>{07AB3094-B3FA-4D8F-8CE7-BE11ABC364BE}</b:Guid>
    <b:Author>
      <b:Author>
        <b:NameList>
          <b:Person>
            <b:Last>Belleflamme</b:Last>
            <b:First>Paul</b:First>
          </b:Person>
          <b:Person>
            <b:Last>Peitz</b:Last>
            <b:First>Martin</b:First>
          </b:Person>
        </b:NameList>
      </b:Author>
    </b:Author>
    <b:Title> Digital Piracy. In: Backhaus J. (eds) Encyclopedia of Law and Economics.</b:Title>
    <b:Year>2014</b:Year>
    <b:City>New York</b:City>
    <b:Publisher>Springer</b:Publisher>
    <b:RefOrder>16</b:RefOrder>
  </b:Source>
  <b:Source>
    <b:Tag>Ret12</b:Tag>
    <b:SourceType>JournalArticle</b:SourceType>
    <b:Guid>{C39D5516-0340-4C9C-80CC-8520CE816B32}</b:Guid>
    <b:Author>
      <b:Author>
        <b:NameList>
          <b:Person>
            <b:Last>Wulandari</b:Last>
            <b:First>Retno</b:First>
          </b:Person>
        </b:NameList>
      </b:Author>
    </b:Author>
    <b:Title>Dimensi-Dimensi Persepsi Risiko Keseluruhan Konsumen</b:Title>
    <b:JournalName>Jurnal Riset Manajemen dan Bisnis, 7(2)</b:JournalName>
    <b:Year>2012</b:Year>
    <b:Pages>115-124</b:Pages>
    <b:RefOrder>17</b:RefOrder>
  </b:Source>
  <b:Source>
    <b:Tag>Jac72</b:Tag>
    <b:SourceType>JournalArticle</b:SourceType>
    <b:Guid>{B8DF5232-2332-4354-BB5E-F094126D9B80}</b:Guid>
    <b:Author>
      <b:Author>
        <b:NameList>
          <b:Person>
            <b:Last>Jacoby</b:Last>
            <b:First>Jacob</b:First>
          </b:Person>
          <b:Person>
            <b:Last>Kaplan</b:Last>
            <b:First>Leon</b:First>
            <b:Middle>B.</b:Middle>
          </b:Person>
        </b:NameList>
      </b:Author>
    </b:Author>
    <b:Title>The Components of Perceived Risk, in  Proceedings of the Third Annual Conference of the Association for Consumer Research</b:Title>
    <b:JournalName>Association for Consumer Research</b:JournalName>
    <b:Year>1972</b:Year>
    <b:Pages>382-393</b:Pages>
    <b:RefOrder>18</b:RefOrder>
  </b:Source>
  <b:Source>
    <b:Tag>Jam74</b:Tag>
    <b:SourceType>JournalArticle</b:SourceType>
    <b:Guid>{D12F72B4-A094-4028-B013-3202D0A73BC1}</b:Guid>
    <b:Author>
      <b:Author>
        <b:NameList>
          <b:Person>
            <b:Last>Taylor</b:Last>
            <b:First>James</b:First>
            <b:Middle>W.</b:Middle>
          </b:Person>
        </b:NameList>
      </b:Author>
    </b:Author>
    <b:Title>The Role of Risk in Consumer Behavior</b:Title>
    <b:Year>1974</b:Year>
    <b:JournalName>Journal of Marketing, Vol. 38, No. 2</b:JournalName>
    <b:Pages>54-60</b:Pages>
    <b:RefOrder>19</b:RefOrder>
  </b:Source>
  <b:Source>
    <b:Tag>JPP75</b:Tag>
    <b:SourceType>JournalArticle</b:SourceType>
    <b:Guid>{AD9F08F1-E15D-4A9B-A436-868C54EF3500}</b:Guid>
    <b:Author>
      <b:Author>
        <b:NameList>
          <b:Person>
            <b:Last>Peter</b:Last>
            <b:First>J.</b:First>
            <b:Middle>P.</b:Middle>
          </b:Person>
          <b:Person>
            <b:Last>Tarpey</b:Last>
            <b:First>Lawrence</b:First>
            <b:Middle>X.</b:Middle>
          </b:Person>
        </b:NameList>
      </b:Author>
    </b:Author>
    <b:Title>A Comparative Analysis of Three Consumer Decision Strategies</b:Title>
    <b:JournalName>Journal of Consumer Research, Vol. 2</b:JournalName>
    <b:Year>1975</b:Year>
    <b:Pages>29-37</b:Pages>
    <b:RefOrder>20</b:RefOrder>
  </b:Source>
  <b:Source>
    <b:Tag>Jos09</b:Tag>
    <b:SourceType>Book</b:SourceType>
    <b:Guid>{B3219680-7665-4231-9523-84A696CA99D6}</b:Guid>
    <b:Author>
      <b:Author>
        <b:NameList>
          <b:Person>
            <b:Last>Hair</b:Last>
            <b:First>Joseph</b:First>
            <b:Middle>F.</b:Middle>
          </b:Person>
          <b:Person>
            <b:Last>Black</b:Last>
            <b:First>William</b:First>
            <b:Middle>C.</b:Middle>
          </b:Person>
          <b:Person>
            <b:Last>Babin</b:Last>
            <b:First>Barry</b:First>
            <b:Middle>J.</b:Middle>
          </b:Person>
          <b:Person>
            <b:Last>Anderson</b:Last>
            <b:First>Rolph</b:First>
            <b:Middle>E.</b:Middle>
          </b:Person>
        </b:NameList>
      </b:Author>
    </b:Author>
    <b:Title>Multivariate Data Analysis, 7th Edition</b:Title>
    <b:Year>2009</b:Year>
    <b:Publisher>Prentice Hall</b:Publisher>
    <b:RefOrder>21</b:RefOrder>
  </b:Source>
  <b:Source>
    <b:Tag>Mik96</b:Tag>
    <b:SourceType>JournalArticle</b:SourceType>
    <b:Guid>{E305D734-17BC-4226-8FDB-6B7C28DCF4D8}</b:Guid>
    <b:Author>
      <b:Author>
        <b:NameList>
          <b:Person>
            <b:Last>Bendixen</b:Last>
            <b:First>Mike</b:First>
          </b:Person>
        </b:NameList>
      </b:Author>
    </b:Author>
    <b:Title>A practical guide to the use of correspondence analysis in marketing research</b:Title>
    <b:JournalName>Marketing Research On Line, 1(1)</b:JournalName>
    <b:Year>1996</b:Year>
    <b:Pages>16-36</b:Pages>
    <b:RefOrder>22</b:RefOrder>
  </b:Source>
  <b:Source>
    <b:Tag>Pet17</b:Tag>
    <b:SourceType>InternetSite</b:SourceType>
    <b:Guid>{E9E5002F-12D5-43AC-9ACA-325EF12D4CCC}</b:Guid>
    <b:Author>
      <b:Author>
        <b:NameList>
          <b:Person>
            <b:Last>Kafka</b:Last>
            <b:First>Peter</b:First>
          </b:Person>
        </b:NameList>
      </b:Author>
    </b:Author>
    <b:Title>Music: Recode</b:Title>
    <b:Year>2017</b:Year>
    <b:InternetSiteTitle>Recode</b:InternetSiteTitle>
    <b:Month>September</b:Month>
    <b:YearAccessed>2018</b:YearAccessed>
    <b:MonthAccessed>February</b:MonthAccessed>
    <b:URL>https://www.recode.net/2017/9/20/16339484/music-streaming-riaa-spotify-apple-music-youtube-2017-revenue-subscription</b:URL>
    <b:RefOrder>23</b:RefOrder>
  </b:Source>
  <b:Source>
    <b:Tag>Sar18</b:Tag>
    <b:SourceType>InternetSite</b:SourceType>
    <b:Guid>{4FB208C9-3174-40D7-9044-CC8D45F6CE52}</b:Guid>
    <b:Author>
      <b:Author>
        <b:NameList>
          <b:Person>
            <b:Last>Butler</b:Last>
            <b:First>Sarah</b:First>
          </b:Person>
        </b:NameList>
      </b:Author>
    </b:Author>
    <b:Title>Business: </b:Title>
    <b:InternetSiteTitle>Theguardian</b:InternetSiteTitle>
    <b:Year>2018</b:Year>
    <b:Month>January</b:Month>
    <b:Day>3</b:Day>
    <b:YearAccessed>2018</b:YearAccessed>
    <b:MonthAccessed>February</b:MonthAccessed>
    <b:DayAccessed>1</b:DayAccessed>
    <b:URL>https://www.theguardian.com/business/2018/jan/03/digital-streaming-behind-biggest-rise-in-uk-music-sales-for-two-decades</b:URL>
    <b:RefOrder>24</b:RefOrder>
  </b:Source>
  <b:Source>
    <b:Tag>Jpl16</b:Tag>
    <b:SourceType>InternetSite</b:SourceType>
    <b:Guid>{3DE1647A-72C6-4DEC-BFFB-71AAB6F94D2F}</b:Guid>
    <b:Title>Jplus: TheJakartaPost</b:Title>
    <b:InternetSiteTitle>TheJakartaPost</b:InternetSiteTitle>
    <b:Year>2016</b:Year>
    <b:Month>December</b:Month>
    <b:Day>18</b:Day>
    <b:YearAccessed>2018</b:YearAccessed>
    <b:MonthAccessed>2</b:MonthAccessed>
    <b:DayAccessed>1</b:DayAccessed>
    <b:URL>http://www.thejakartapost.com/news/2016/12/18/asias-digital-music-market-flourishes.html</b:URL>
    <b:Author>
      <b:Author>
        <b:NameList>
          <b:Person>
            <b:Last>ANN</b:Last>
          </b:Person>
        </b:NameList>
      </b:Author>
    </b:Author>
    <b:RefOrder>25</b:RefOrder>
  </b:Source>
  <b:Source>
    <b:Tag>Tyc16</b:Tag>
    <b:SourceType>Report</b:SourceType>
    <b:Guid>{23E0E8A9-FEBA-41CF-BC21-637A8E8F4139}</b:Guid>
    <b:Author>
      <b:Author>
        <b:NameList>
          <b:Person>
            <b:Last>Bundgaard</b:Last>
            <b:First>Tycen</b:First>
          </b:Person>
          <b:Person>
            <b:Last>Karlsson</b:Last>
            <b:First>Axel</b:First>
          </b:Person>
          <b:Person>
            <b:Last>Lau</b:Last>
            <b:First>Alan</b:First>
          </b:Person>
          <b:Person>
            <b:Last>Pereira</b:Last>
            <b:First>Andrew</b:First>
          </b:Person>
        </b:NameList>
      </b:Author>
    </b:Author>
    <b:Title>The beat of progress: The rise of Music Streaming in Asia</b:Title>
    <b:Year>2016</b:Year>
    <b:Publisher>Digital Mckinsey</b:Publisher>
    <b:RefOrder>26</b:RefOrder>
  </b:Source>
  <b:Source>
    <b:Tag>YuC09</b:Tag>
    <b:SourceType>JournalArticle</b:SourceType>
    <b:Guid>{D84BCF92-8FF0-48DE-93CE-B677F88A44A6}</b:Guid>
    <b:Author>
      <b:Author>
        <b:NameList>
          <b:Person>
            <b:Last>Chen</b:Last>
            <b:First>Yu</b:First>
          </b:Person>
        </b:NameList>
      </b:Author>
    </b:Author>
    <b:Title>Possession and Access: Consumer Desires and Value Perceptions Regarding Contemporary Art</b:Title>
    <b:JournalName>Journal of Consumer Research</b:JournalName>
    <b:Year>2009</b:Year>
    <b:Pages>925-940</b:Pages>
    <b:RefOrder>27</b:RefOrder>
  </b:Source>
  <b:Source>
    <b:Tag>JRi00</b:Tag>
    <b:SourceType>JournalArticle</b:SourceType>
    <b:Guid>{22DA7CE0-CC86-4504-80CF-67C276D64006}</b:Guid>
    <b:Author>
      <b:Author>
        <b:NameList>
          <b:Person>
            <b:Last>Rifkin</b:Last>
            <b:First>J.</b:First>
          </b:Person>
        </b:NameList>
      </b:Author>
    </b:Author>
    <b:Title>The Age of Access: The New Culture of Cybercapitalism Where All of Life is a Paid-for Experience</b:Title>
    <b:JournalName>Tarcher-Putman Books</b:JournalName>
    <b:Year>2000</b:Year>
    <b:Pages>New York</b:Pages>
    <b:RefOrder>28</b:RefOrder>
  </b:Source>
  <b:Source>
    <b:Tag>Tob15</b:Tag>
    <b:SourceType>JournalArticle</b:SourceType>
    <b:Guid>{72437B7B-7F5E-45F7-9951-6DDB004396DE}</b:Guid>
    <b:Author>
      <b:Author>
        <b:NameList>
          <b:Person>
            <b:Last>Schaefers</b:Last>
            <b:First>Tobias</b:First>
          </b:Person>
          <b:Person>
            <b:Last>Lawson</b:Last>
            <b:First>Stephanie</b:First>
            <b:Middle>J.</b:Middle>
          </b:Person>
          <b:Person>
            <b:Last>Kukar-Kinney</b:Last>
            <b:First>Monika</b:First>
          </b:Person>
        </b:NameList>
      </b:Author>
    </b:Author>
    <b:Title>How the burdens of ownership promote consumer usage</b:Title>
    <b:Year>2015</b:Year>
    <b:City>New York</b:City>
    <b:Publisher>Springer Science and business media</b:Publisher>
    <b:JournalName>Springer Science Business Media</b:JournalName>
    <b:Pages>11-12</b:Pages>
    <b:RefOrder>29</b:RefOrder>
  </b:Source>
  <b:Source>
    <b:Tag>Phi15</b:Tag>
    <b:SourceType>Book</b:SourceType>
    <b:Guid>{675730C9-AFDE-4B63-8888-663D3247DCF6}</b:Guid>
    <b:Author>
      <b:Author>
        <b:NameList>
          <b:Person>
            <b:Last>Kotler</b:Last>
            <b:First>Philip</b:First>
          </b:Person>
          <b:Person>
            <b:Last>Keller</b:Last>
            <b:First>Kevin</b:First>
            <b:Middle>Lane</b:Middle>
          </b:Person>
        </b:NameList>
      </b:Author>
    </b:Author>
    <b:Title>Marketing Management, 15th edition</b:Title>
    <b:Year>2015</b:Year>
    <b:Publisher>Pearson Education</b:Publisher>
    <b:RefOrder>30</b:RefOrder>
  </b:Source>
  <b:Source>
    <b:Tag>Mic06</b:Tag>
    <b:SourceType>Book</b:SourceType>
    <b:Guid>{201875B7-689A-4158-8A42-DD4EEE87B507}</b:Guid>
    <b:Author>
      <b:Author>
        <b:NameList>
          <b:Person>
            <b:Last>Solomon</b:Last>
            <b:First>Michael</b:First>
          </b:Person>
          <b:Person>
            <b:Last>Bamossy</b:Last>
            <b:First>Gary</b:First>
          </b:Person>
          <b:Person>
            <b:Last>Askegaard</b:Last>
            <b:First>Søren</b:First>
          </b:Person>
          <b:Person>
            <b:Last>Hogg</b:Last>
            <b:First>Margaret</b:First>
            <b:Middle>K.</b:Middle>
          </b:Person>
        </b:NameList>
      </b:Author>
    </b:Author>
    <b:Title>Consumer Behavior, 3rd Edition</b:Title>
    <b:Year>2006</b:Year>
    <b:City>London</b:City>
    <b:Publisher>Prentice Hall </b:Publisher>
    <b:RefOrder>31</b:RefOrder>
  </b:Source>
  <b:Source>
    <b:Tag>Leo04</b:Tag>
    <b:SourceType>Book</b:SourceType>
    <b:Guid>{97D99195-FCC1-4E49-826E-96271CB426D4}</b:Guid>
    <b:Author>
      <b:Author>
        <b:NameList>
          <b:Person>
            <b:Last>Schiffman</b:Last>
            <b:First>Leon</b:First>
          </b:Person>
          <b:Person>
            <b:Last>Kanuk</b:Last>
            <b:First>Leslie</b:First>
          </b:Person>
        </b:NameList>
      </b:Author>
    </b:Author>
    <b:Title>Consumer Behavior</b:Title>
    <b:Year>2004</b:Year>
    <b:City>New Jersey</b:City>
    <b:Publisher>Pearson Prentice Hall</b:Publisher>
    <b:RefOrder>32</b:RefOrder>
  </b:Source>
  <b:Source>
    <b:Tag>Jam86</b:Tag>
    <b:SourceType>Book</b:SourceType>
    <b:Guid>{9C3177BF-96E1-43E9-BECC-7539928ACD87}</b:Guid>
    <b:Author>
      <b:Author>
        <b:NameList>
          <b:Person>
            <b:Last>Engel</b:Last>
            <b:First>James</b:First>
            <b:Middle>F</b:Middle>
          </b:Person>
          <b:Person>
            <b:Last>Blackwell</b:Last>
            <b:First>Roger</b:First>
            <b:Middle>D.</b:Middle>
          </b:Person>
          <b:Person>
            <b:Last>Miniard</b:Last>
            <b:First>Paul</b:First>
            <b:Middle>W.</b:Middle>
          </b:Person>
        </b:NameList>
      </b:Author>
    </b:Author>
    <b:Title>Consumer Behavior</b:Title>
    <b:Year>1986</b:Year>
    <b:Publisher>Dryden Press</b:Publisher>
    <b:RefOrder>33</b:RefOrder>
  </b:Source>
  <b:Source>
    <b:Tag>Mar98</b:Tag>
    <b:SourceType>Book</b:SourceType>
    <b:Guid>{63562A25-10E0-4301-9C3F-DA3C91C5C16A}</b:Guid>
    <b:Author>
      <b:Author>
        <b:NameList>
          <b:Person>
            <b:Last>Gabbott</b:Last>
            <b:First>Mark</b:First>
          </b:Person>
          <b:Person>
            <b:Last>Hogg</b:Last>
            <b:First>Gillian</b:First>
          </b:Person>
        </b:NameList>
      </b:Author>
    </b:Author>
    <b:Title>Consumers and Services</b:Title>
    <b:Year>1998</b:Year>
    <b:Publisher>J. Wiley</b:Publisher>
    <b:RefOrder>34</b:RefOrder>
  </b:Source>
  <b:Source>
    <b:Tag>GFo05</b:Tag>
    <b:SourceType>Book</b:SourceType>
    <b:Guid>{35638FA0-0F8B-4C1C-BC41-EA9DFF6BEB95}</b:Guid>
    <b:Author>
      <b:Author>
        <b:NameList>
          <b:Person>
            <b:Last>Foxall</b:Last>
            <b:First>G.</b:First>
          </b:Person>
        </b:NameList>
      </b:Author>
    </b:Author>
    <b:Title>Understanding Consumer Choice</b:Title>
    <b:Year>2005</b:Year>
    <b:Publisher>Springer</b:Publisher>
    <b:RefOrder>35</b:RefOrder>
  </b:Source>
  <b:Source>
    <b:Tag>BMu90</b:Tag>
    <b:SourceType>Book</b:SourceType>
    <b:Guid>{6E10ED47-0795-4BF7-9280-ED096E78D1FA}</b:Guid>
    <b:Author>
      <b:Author>
        <b:NameList>
          <b:Person>
            <b:Last>Mullen</b:Last>
            <b:First>B</b:First>
          </b:Person>
          <b:Person>
            <b:Last>Johnson</b:Last>
            <b:First>C</b:First>
          </b:Person>
        </b:NameList>
      </b:Author>
    </b:Author>
    <b:Title>The Psychology of Consumer Behavior</b:Title>
    <b:Year>1990</b:Year>
    <b:City>Syracuse</b:City>
    <b:Publisher>Laurence Erlbaum Associates</b:Publisher>
    <b:RefOrder>36</b:RefOrder>
  </b:Source>
  <b:Source>
    <b:Tag>ZCh03</b:Tag>
    <b:SourceType>JournalArticle</b:SourceType>
    <b:Guid>{536A7766-AC92-4DCE-B60F-159418D15D93}</b:Guid>
    <b:Author>
      <b:Author>
        <b:NameList>
          <b:Person>
            <b:Last>Chen</b:Last>
            <b:First>Z</b:First>
          </b:Person>
          <b:Person>
            <b:Last>Dubinsky</b:Last>
            <b:First>A</b:First>
            <b:Middle>J</b:Middle>
          </b:Person>
        </b:NameList>
      </b:Author>
    </b:Author>
    <b:Title>A Conceptual Model of Perceived Customer Value in E-Commerce: A Preliminary Investigation</b:Title>
    <b:Year>2003</b:Year>
    <b:JournalName>Psychology and Marketing, 20(4)</b:JournalName>
    <b:Pages>323-347</b:Pages>
    <b:RefOrder>37</b:RefOrder>
  </b:Source>
  <b:Source>
    <b:Tag>Leo12</b:Tag>
    <b:SourceType>Book</b:SourceType>
    <b:Guid>{48EF6F93-9CD4-4EFB-B20E-F3CC9D78BE13}</b:Guid>
    <b:Author>
      <b:Author>
        <b:NameList>
          <b:Person>
            <b:Last>Schiffman</b:Last>
            <b:First>Leon</b:First>
          </b:Person>
          <b:Person>
            <b:Last>Kanuk</b:Last>
            <b:First>Leslie</b:First>
          </b:Person>
          <b:Person>
            <b:Last>Hansen</b:Last>
            <b:First>Havard</b:First>
          </b:Person>
        </b:NameList>
      </b:Author>
    </b:Author>
    <b:Title>Consumer Behavior: A European Outlook, 2nd Edition</b:Title>
    <b:Year>2012</b:Year>
    <b:City>London</b:City>
    <b:Publisher>Pearson Education</b:Publisher>
    <b:RefOrder>38</b:RefOrder>
  </b:Source>
  <b:Source>
    <b:Tag>Ber13</b:Tag>
    <b:SourceType>JournalArticle</b:SourceType>
    <b:Guid>{DC420796-EC60-4BDD-89E3-934DCAF7F36E}</b:Guid>
    <b:Author>
      <b:Author>
        <b:NameList>
          <b:Person>
            <b:Last>Kamleitner</b:Last>
            <b:First>Bernadette</b:First>
          </b:Person>
          <b:Person>
            <b:Last>Erki</b:Last>
            <b:First>Berna</b:First>
          </b:Person>
        </b:NameList>
      </b:Author>
    </b:Author>
    <b:Title>Payment method and perceptions of ownership</b:Title>
    <b:JournalName>Marketing letters, Vol.24</b:JournalName>
    <b:Year>2013</b:Year>
    <b:Pages>57-69</b:Pages>
    <b:RefOrder>39</b:RefOrder>
  </b:Source>
  <b:Source>
    <b:Tag>Res12</b:Tag>
    <b:SourceType>JournalArticle</b:SourceType>
    <b:Guid>{D751393B-F730-47FE-95C6-80FCA666E038}</b:Guid>
    <b:Author>
      <b:Author>
        <b:NameList>
          <b:Person>
            <b:Last>Firdayanti</b:Last>
            <b:First>Restika</b:First>
          </b:Person>
        </b:NameList>
      </b:Author>
    </b:Author>
    <b:Title>Persepsi Resiko melakukan E-commerce dengan Kepercayaan Konsumen dalam membeli Produk Fashion Online</b:Title>
    <b:JournalName>Journal of Social and Industrial Psychology, 1(1)</b:JournalName>
    <b:Year>2012</b:Year>
    <b:RefOrder>40</b:RefOrder>
  </b:Source>
  <b:Source>
    <b:Tag>Fai16</b:Tag>
    <b:SourceType>JournalArticle</b:SourceType>
    <b:Guid>{9AB97CAB-6345-4AC1-84DC-43A8CE6A236D}</b:Guid>
    <b:Author>
      <b:Author>
        <b:NameList>
          <b:Person>
            <b:Last>Siregar</b:Last>
            <b:First>Faisal</b:First>
          </b:Person>
          <b:Person>
            <b:Last>Raharjo</b:Last>
            <b:First>Suwanto</b:First>
          </b:Person>
        </b:NameList>
      </b:Author>
    </b:Author>
    <b:Title>Analisis Perbandingan Data Kuota Internet Musik Streaming Dengan Radio Streaming</b:Title>
    <b:JournalName>Jurnal JARKOM, 4(1)</b:JournalName>
    <b:Year>2016</b:Year>
    <b:Pages>71-80</b:Pages>
    <b:RefOrder>41</b:RefOrder>
  </b:Source>
  <b:Source>
    <b:Tag>Shi82</b:Tag>
    <b:SourceType>JournalArticle</b:SourceType>
    <b:Guid>{0811C7CD-560E-429A-9AF9-8D97F22A9F50}</b:Guid>
    <b:Author>
      <b:Author>
        <b:NameList>
          <b:Person>
            <b:Last>Shimp</b:Last>
            <b:First>Terence</b:First>
            <b:Middle>A.</b:Middle>
          </b:Person>
          <b:Person>
            <b:Last>Bearden</b:Last>
            <b:First>William</b:First>
            <b:Middle>O.</b:Middle>
          </b:Person>
        </b:NameList>
      </b:Author>
    </b:Author>
    <b:Title>Warranty and Other Extrinsic Cue Effects on Consumers' Risk Perceptions</b:Title>
    <b:Year>1982</b:Year>
    <b:JournalName>Journal of Consumer Research, 9(1)</b:JournalName>
    <b:Pages>38-46</b:Pages>
    <b:RefOrder>42</b:RefOrder>
  </b:Source>
  <b:Source>
    <b:Tag>Rus88</b:Tag>
    <b:SourceType>JournalArticle</b:SourceType>
    <b:Guid>{4B69980A-48D9-476B-9B81-3F771671E814}</b:Guid>
    <b:Author>
      <b:Author>
        <b:NameList>
          <b:Person>
            <b:Last>Belk</b:Last>
            <b:First>Russell</b:First>
            <b:Middle>W.</b:Middle>
          </b:Person>
        </b:NameList>
      </b:Author>
    </b:Author>
    <b:Title>Possessions and the Extended Self </b:Title>
    <b:Year>1988</b:Year>
    <b:JournalName>Journal of Consumer Research</b:JournalName>
    <b:RefOrder>43</b:RefOrder>
  </b:Source>
  <b:Source>
    <b:Tag>Jam80</b:Tag>
    <b:SourceType>Book</b:SourceType>
    <b:Guid>{2C2B9331-CEB7-4086-A169-91504F6261BE}</b:Guid>
    <b:Author>
      <b:Author>
        <b:NameList>
          <b:Person>
            <b:Last>Spradley</b:Last>
            <b:First>James</b:First>
            <b:Middle>P.</b:Middle>
          </b:Person>
        </b:NameList>
      </b:Author>
    </b:Author>
    <b:Title>Participant Observation</b:Title>
    <b:Year>1980</b:Year>
    <b:Publisher>Holt, Rinehart and Winston</b:Publisher>
    <b:RefOrder>44</b:RefOrder>
  </b:Source>
  <b:Source>
    <b:Tag>WGZ03</b:Tag>
    <b:SourceType>Book</b:SourceType>
    <b:Guid>{27056D2D-C017-4DFD-8470-C0F60EA2962C}</b:Guid>
    <b:Author>
      <b:Author>
        <b:NameList>
          <b:Person>
            <b:Last>Zikmund</b:Last>
            <b:First>W</b:First>
            <b:Middle>G</b:Middle>
          </b:Person>
        </b:NameList>
      </b:Author>
    </b:Author>
    <b:Title>Business Research Methods</b:Title>
    <b:Year>2003</b:Year>
    <b:City>Ohio</b:City>
    <b:Publisher>South Western</b:Publisher>
    <b:RefOrder>45</b:RefOrder>
  </b:Source>
  <b:Source>
    <b:Tag>NKM04</b:Tag>
    <b:SourceType>Book</b:SourceType>
    <b:Guid>{B497636B-9FD1-4274-8E75-49C17AB7E5CB}</b:Guid>
    <b:Author>
      <b:Author>
        <b:NameList>
          <b:Person>
            <b:Last>Malhotra</b:Last>
            <b:First>N</b:First>
            <b:Middle>K</b:Middle>
          </b:Person>
        </b:NameList>
      </b:Author>
    </b:Author>
    <b:Title>Marketing Research: An applied orientation</b:Title>
    <b:Year>2004</b:Year>
    <b:Publisher>Pearson Prentice Hall</b:Publisher>
    <b:RefOrder>46</b:RefOrder>
  </b:Source>
  <b:Source>
    <b:Tag>Sha08</b:Tag>
    <b:SourceType>JournalArticle</b:SourceType>
    <b:Guid>{1F185304-F9C2-41C1-B7AC-6A0B530D35B6}</b:Guid>
    <b:Author>
      <b:Author>
        <b:NameList>
          <b:Person>
            <b:Last>Ward</b:Last>
            <b:First>Shanon</b:First>
            <b:Middle>Jane</b:Middle>
          </b:Person>
        </b:NameList>
      </b:Author>
    </b:Author>
    <b:Title>The Consumer Perceived Risk Associated with Intention to Purchase Online</b:Title>
    <b:JournalName>Journal of Business Management, 2(7)</b:JournalName>
    <b:Year>2008</b:Year>
    <b:Pages>46-60</b:Pages>
    <b:RefOrder>47</b:RefOrder>
  </b:Source>
  <b:Source>
    <b:Tag>Mic17</b:Tag>
    <b:SourceType>Book</b:SourceType>
    <b:Guid>{9327E609-DD8A-4C8A-9C8C-DF27A3CBA958}</b:Guid>
    <b:Author>
      <b:Author>
        <b:NameList>
          <b:Person>
            <b:Last>Greenacre</b:Last>
            <b:First>Michael</b:First>
          </b:Person>
        </b:NameList>
      </b:Author>
    </b:Author>
    <b:Title>Correspondence Analysis in Practice</b:Title>
    <b:Year>2017</b:Year>
    <b:City>Florida</b:City>
    <b:Publisher>CRC Press</b:Publisher>
    <b:RefOrder>48</b:RefOrder>
  </b:Source>
  <b:Source>
    <b:Tag>Amr14</b:Tag>
    <b:SourceType>JournalArticle</b:SourceType>
    <b:Guid>{7472729A-B176-4551-AFE3-C2A46CF6DCDC}</b:Guid>
    <b:Title>Analisis Faktor-Faktor yang Mempengaruhi Kinerja Tenaga Penjualan Studi pada PT. Nasmoco Jawa Tengah dan DIY</b:Title>
    <b:Year>2014</b:Year>
    <b:Author>
      <b:Author>
        <b:NameList>
          <b:Person>
            <b:Last>Amri</b:Last>
            <b:First>S</b:First>
          </b:Person>
        </b:NameList>
      </b:Author>
    </b:Author>
    <b:JournalName>Journal of Marketing Science, Vol. 13 No. 3</b:JournalName>
    <b:RefOrder>49</b:RefOrder>
  </b:Source>
  <b:Source>
    <b:Tag>Chu85</b:Tag>
    <b:SourceType>JournalArticle</b:SourceType>
    <b:Guid>{75993DE8-84DA-49DD-9B60-1CF50C170DEF}</b:Guid>
    <b:Author>
      <b:Author>
        <b:NameList>
          <b:Person>
            <b:Last>Churchill</b:Last>
            <b:First>G.A</b:First>
          </b:Person>
          <b:Person>
            <b:Last>Junior</b:Last>
            <b:First>N.M.F</b:First>
          </b:Person>
          <b:Person>
            <b:Last>Steven</b:Last>
            <b:First>W.H</b:First>
          </b:Person>
          <b:Person>
            <b:Last>Orville</b:Last>
            <b:First>C.W.J</b:First>
          </b:Person>
        </b:NameList>
      </b:Author>
    </b:Author>
    <b:Title>The Determinants of Salesperson Performance: A Meta-Analysis</b:Title>
    <b:JournalName>Journal of Marketing Research, Vol. 22 No. 2.</b:JournalName>
    <b:Year>1985</b:Year>
    <b:RefOrder>50</b:RefOrder>
  </b:Source>
  <b:Source>
    <b:Tag>Koh98</b:Tag>
    <b:SourceType>JournalArticle</b:SourceType>
    <b:Guid>{6D26F766-6D1F-47AC-8298-87C34FE5645C}</b:Guid>
    <b:Author>
      <b:Author>
        <b:NameList>
          <b:Person>
            <b:Last>Kohli</b:Last>
            <b:First>A.K</b:First>
          </b:Person>
          <b:Person>
            <b:Last>Tasadduq</b:Last>
            <b:First>A.S</b:First>
          </b:Person>
          <b:Person>
            <b:Last>N.C</b:Last>
            <b:First>Goutam</b:First>
          </b:Person>
        </b:NameList>
      </b:Author>
    </b:Author>
    <b:Title>Learning and Performance Orientation of Salespeople: The Role of Supervisors</b:Title>
    <b:JournalName>Journal of Marketing Research, Vol. 35 No. 2.</b:JournalName>
    <b:Year>1998</b:Year>
    <b:RefOrder>51</b:RefOrder>
  </b:Source>
  <b:Source>
    <b:Tag>Sil06</b:Tag>
    <b:SourceType>JournalArticle</b:SourceType>
    <b:Guid>{2C151890-68CA-4B0E-95BE-E310371C2BCE}</b:Guid>
    <b:Title>Learning And Performance Goal Orientation of Salespeople Revisited: The Role of Performance-Approach And Performance-Avoidance Orientations</b:Title>
    <b:Year>2006</b:Year>
    <b:Author>
      <b:Author>
        <b:NameList>
          <b:Person>
            <b:Last>Silver</b:Last>
            <b:First>L.S</b:First>
          </b:Person>
          <b:Person>
            <b:Last>Sean</b:Last>
            <b:First>D</b:First>
          </b:Person>
          <b:Person>
            <b:Last>Bruce</b:Last>
            <b:First>A</b:First>
          </b:Person>
        </b:NameList>
      </b:Author>
    </b:Author>
    <b:JournalName>Journal of Personal Selling &amp; Sales Management, Vol. 26 No. 1.</b:JournalName>
    <b:RefOrder>52</b:RefOrder>
  </b:Source>
  <b:Source>
    <b:Tag>Bar99</b:Tag>
    <b:SourceType>JournalArticle</b:SourceType>
    <b:Guid>{C8EC840A-6D26-47A4-BAC1-5B5B7FAA294B}</b:Guid>
    <b:Author>
      <b:Author>
        <b:NameList>
          <b:Person>
            <b:Last>Barker</b:Last>
            <b:First>T.A</b:First>
          </b:Person>
        </b:NameList>
      </b:Author>
    </b:Author>
    <b:Title>Benchmark of Successful Sales Performance</b:Title>
    <b:JournalName>Canadian Journal of Administrative Science,Vol. 16 No. 2.</b:JournalName>
    <b:Year>1999</b:Year>
    <b:RefOrder>53</b:RefOrder>
  </b:Source>
  <b:Source>
    <b:Tag>Gag04</b:Tag>
    <b:SourceType>Book</b:SourceType>
    <b:Guid>{22F88005-50FC-4BE0-B6C9-4540FD4669B2}</b:Guid>
    <b:Title>How To Built A Multi-Level Money Machine</b:Title>
    <b:Year>2004</b:Year>
    <b:Author>
      <b:Author>
        <b:NameList>
          <b:Person>
            <b:Last>Gage</b:Last>
            <b:First>R</b:First>
          </b:Person>
        </b:NameList>
      </b:Author>
    </b:Author>
    <b:City>Jakarta</b:City>
    <b:Publisher>PT. Gramedia Pustaka Utama</b:Publisher>
    <b:RefOrder>54</b:RefOrder>
  </b:Source>
  <b:Source>
    <b:Tag>Des06</b:Tag>
    <b:SourceType>BookSection</b:SourceType>
    <b:Guid>{FDC815F9-24D1-4266-9FAD-15270229947A}</b:Guid>
    <b:Year>2013</b:Year>
    <b:InternetSiteTitle>Manajemen Personalia, (Terjemahan), Erlangga, Jakarta.</b:InternetSiteTitle>
    <b:URL>http://www.materibelajar.id/2016/04/pengertian-manajemen-sumberdaya-manusia.html</b:URL>
    <b:Author>
      <b:Author>
        <b:NameList>
          <b:Person>
            <b:Last>Dessler</b:Last>
            <b:First>G</b:First>
          </b:Person>
        </b:NameList>
      </b:Author>
    </b:Author>
    <b:Title>Human Resources Management, 13th Edition</b:Title>
    <b:City>United States</b:City>
    <b:Publisher>Pearson Education, Inc.</b:Publisher>
    <b:RefOrder>55</b:RefOrder>
  </b:Source>
  <b:Source>
    <b:Tag>Ria15</b:Tag>
    <b:SourceType>InternetSite</b:SourceType>
    <b:Guid>{B1A21E83-0251-49BB-9FC1-3BC4C2696E4E}</b:Guid>
    <b:Author>
      <b:Author>
        <b:NameList>
          <b:Person>
            <b:Last>Riadi</b:Last>
            <b:First>M</b:First>
          </b:Person>
        </b:NameList>
      </b:Author>
    </b:Author>
    <b:InternetSiteTitle>Membentuk tenaga penjual dalam penjualan</b:InternetSiteTitle>
    <b:Year>2015</b:Year>
    <b:URL>https://www.kajianpustaka.com/2015/12/membentuk-tenaga-penjual-dalam-penjualan.html.</b:URL>
    <b:RefOrder>56</b:RefOrder>
  </b:Source>
  <b:Source>
    <b:Tag>Sen90</b:Tag>
    <b:SourceType>InternetSite</b:SourceType>
    <b:Guid>{CCF5A3C5-D247-42B1-83A9-2864E0E4E8B9}</b:Guid>
    <b:Year>1990</b:Year>
    <b:Author>
      <b:Author>
        <b:NameList>
          <b:Person>
            <b:Last>Senge</b:Last>
            <b:First>P.M</b:First>
          </b:Person>
        </b:NameList>
      </b:Author>
    </b:Author>
    <b:InternetSiteTitle>The fifth discipline: The art and practice of the learning organization, New York, Doubleday</b:InternetSiteTitle>
    <b:URL>https://dameriasinaga.wordpress.com/2012/03/19/hello-world/.</b:URL>
    <b:RefOrder>57</b:RefOrder>
  </b:Source>
  <b:Source>
    <b:Tag>Sch13</b:Tag>
    <b:SourceType>JournalArticle</b:SourceType>
    <b:Guid>{A71A5E79-B8B6-496D-9A44-05B4412E149D}</b:Guid>
    <b:Author>
      <b:Author>
        <b:NameList>
          <b:Person>
            <b:Last>Schetzle</b:Last>
            <b:First>S</b:First>
          </b:Person>
          <b:Person>
            <b:Last>Duleep</b:Last>
            <b:First>D</b:First>
          </b:Person>
        </b:NameList>
      </b:Author>
    </b:Author>
    <b:Title>The Impact of Sales Manager Characteristics On Salesperson’s Trust And Commitment To The Relationship</b:Title>
    <b:JournalName>The Marketing Management Journal, Vol. 23 No. 1.</b:JournalName>
    <b:Year>2013</b:Year>
    <b:RefOrder>58</b:RefOrder>
  </b:Source>
  <b:Source>
    <b:Tag>Wid16</b:Tag>
    <b:SourceType>JournalArticle</b:SourceType>
    <b:Guid>{02C73A96-2749-40A3-B152-BF904DDDA343}</b:Guid>
    <b:Title>Faktor-Faktor yang Mempengaruhi Peningkatan Kinerja Tenaga Penjualan (Studi Pada Tenaga Penjualan Perusahaan Farmasi di Semarang)</b:Title>
    <b:Year>2016</b:Year>
    <b:Author>
      <b:Author>
        <b:NameList>
          <b:Person>
            <b:Last>Widiastuti</b:Last>
            <b:First>T</b:First>
          </b:Person>
        </b:NameList>
      </b:Author>
    </b:Author>
    <b:JournalName>Journal of Economic and Business Dinamic, Vol. 13 No. 2.</b:JournalName>
    <b:RefOrder>59</b:RefOrder>
  </b:Source>
  <b:Source>
    <b:Tag>Mun15</b:Tag>
    <b:SourceType>JournalArticle</b:SourceType>
    <b:Guid>{FE71BBC5-272E-46C5-8CF4-E6BE1323470D}</b:Guid>
    <b:Author>
      <b:Author>
        <b:NameList>
          <b:Person>
            <b:Last>Munteanu</b:Last>
            <b:First>S.M</b:First>
          </b:Person>
        </b:NameList>
      </b:Author>
    </b:Author>
    <b:Title>Corporate Support for Sport and Organisational Performance. Case Study for Companies in Romania</b:Title>
    <b:JournalName>Romanian Economic Journal, Vol. 17 No. 54.</b:JournalName>
    <b:Year>2015</b:Year>
    <b:RefOrder>60</b:RefOrder>
  </b:Source>
  <b:Source>
    <b:Tag>Hai98</b:Tag>
    <b:SourceType>Book</b:SourceType>
    <b:Guid>{9A200173-7E90-4AC4-8CCF-3728952DA05E}</b:Guid>
    <b:Title>Multivariate Data Analysis with Readings, 5th Edition</b:Title>
    <b:Year>1998</b:Year>
    <b:Author>
      <b:Author>
        <b:NameList>
          <b:Person>
            <b:Last>Hair</b:Last>
            <b:First>J.F</b:First>
          </b:Person>
          <b:Person>
            <b:Last>Junior</b:Last>
            <b:First>R.E.A</b:First>
          </b:Person>
          <b:Person>
            <b:Last>Tatham</b:Last>
            <b:First>R.L</b:First>
          </b:Person>
          <b:Person>
            <b:Last>Black</b:Last>
            <b:First>W.C</b:First>
          </b:Person>
        </b:NameList>
      </b:Author>
    </b:Author>
    <b:Publisher>Englewood Cliffs, NJ, Prentice Hall.</b:Publisher>
    <b:RefOrder>61</b:RefOrder>
  </b:Source>
  <b:Source>
    <b:Tag>Sek09</b:Tag>
    <b:SourceType>Book</b:SourceType>
    <b:Guid>{7355E3AE-CA93-4261-AB9F-47FE058C2607}</b:Guid>
    <b:Author>
      <b:Author>
        <b:NameList>
          <b:Person>
            <b:Last>Sekaran</b:Last>
            <b:First>U</b:First>
          </b:Person>
          <b:Person>
            <b:Last>Bougie</b:Last>
            <b:First>R</b:First>
          </b:Person>
        </b:NameList>
      </b:Author>
    </b:Author>
    <b:Title>Research Method for Business : A Skill Building Approach</b:Title>
    <b:Year>2009</b:Year>
    <b:City>Chichester</b:City>
    <b:Publisher>John Wiley &amp; Sons, Ltd</b:Publisher>
    <b:RefOrder>62</b:RefOrder>
  </b:Source>
  <b:Source>
    <b:Tag>Mal02</b:Tag>
    <b:SourceType>Book</b:SourceType>
    <b:Guid>{5E18C111-0965-4CD9-83DB-927BE790B2C7}</b:Guid>
    <b:Author>
      <b:Author>
        <b:NameList>
          <b:Person>
            <b:Last>Malhotra</b:Last>
            <b:First>N.K</b:First>
          </b:Person>
        </b:NameList>
      </b:Author>
    </b:Author>
    <b:Title>Basic Marketing Research: Applications to Contemporary Issues</b:Title>
    <b:Year>2002</b:Year>
    <b:City>New Jersey</b:City>
    <b:Publisher>Prentice Hall International, Inc.</b:Publisher>
    <b:RefOrder>63</b:RefOrder>
  </b:Source>
  <b:Source>
    <b:Tag>And11</b:Tag>
    <b:SourceType>Book</b:SourceType>
    <b:Guid>{D2188072-78DA-4238-8B1A-87F5827F59B2}</b:Guid>
    <b:Title>Statistics for Business and Econimcs, 11th edition </b:Title>
    <b:Year>2011</b:Year>
    <b:Author>
      <b:Author>
        <b:NameList>
          <b:Person>
            <b:Last>Anderson</b:Last>
            <b:First>D.R</b:First>
          </b:Person>
          <b:Person>
            <b:Last>Sweeney</b:Last>
            <b:First>D.J</b:First>
          </b:Person>
          <b:Person>
            <b:Last>Williams</b:Last>
            <b:First>T.A</b:First>
          </b:Person>
        </b:NameList>
      </b:Author>
    </b:Author>
    <b:City>Mason, South-Western Cengage Learning.</b:City>
    <b:RefOrder>64</b:RefOrder>
  </b:Source>
  <b:Source>
    <b:Tag>Ash99</b:Tag>
    <b:SourceType>JournalArticle</b:SourceType>
    <b:Guid>{A2A91D72-4F93-4D1A-AAF5-BB04736D2955}</b:Guid>
    <b:Title>The indirect effects of organizational controls on salesperson performance and customer orientation </b:Title>
    <b:Year>1999</b:Year>
    <b:Author>
      <b:Author>
        <b:NameList>
          <b:Person>
            <b:Last>Ashwin</b:Last>
            <b:First>W.J</b:First>
          </b:Person>
          <b:Person>
            <b:Last>Sheila</b:Last>
            <b:First>R</b:First>
          </b:Person>
        </b:NameList>
      </b:Author>
    </b:Author>
    <b:JournalName>Journal of Business Research, Vol. 54 No. 1.</b:JournalName>
    <b:RefOrder>65</b:RefOrder>
  </b:Source>
  <b:Source>
    <b:Tag>Bab96</b:Tag>
    <b:SourceType>JournalArticle</b:SourceType>
    <b:Guid>{4756CD92-6886-49BF-B27B-D08573BB52FE}</b:Guid>
    <b:Author>
      <b:Author>
        <b:NameList>
          <b:Person>
            <b:Last>Babin</b:Last>
            <b:First>B.J</b:First>
          </b:Person>
          <b:Person>
            <b:Last>Boles</b:Last>
            <b:First>J.B</b:First>
          </b:Person>
        </b:NameList>
      </b:Author>
    </b:Author>
    <b:Title>The Effects of Perceived Co-Worker Involvement and Supervisor Support on Service Provider Role Stress, Performance and job Satisfaction</b:Title>
    <b:JournalName>Journal of Reatailing, Vol. 72 No. 1.</b:JournalName>
    <b:Year>1996</b:Year>
    <b:RefOrder>66</b:RefOrder>
  </b:Source>
  <b:Source>
    <b:Tag>Dja05</b:Tag>
    <b:SourceType>JournalArticle</b:SourceType>
    <b:Guid>{2458C7B0-E4AC-401C-B591-2DE97402F80C}</b:Guid>
    <b:Title>Lestari Analisis Pengaruh Dukungan Sosial, Kejelasan Peran Dan Orientasi Belajar Terhadap Kinerja Tenaga Penjualan (Kasus Pada Perusahaan Asuransi di Kota Semarang)</b:Title>
    <b:Year>2005</b:Year>
    <b:Author>
      <b:Author>
        <b:NameList>
          <b:Person>
            <b:Last>Djastuti</b:Last>
            <b:First>I</b:First>
          </b:Person>
          <b:Person>
            <b:Last>Moga</b:Last>
            <b:First>I.</b:First>
            <b:Middle>C. B</b:Middle>
          </b:Person>
        </b:NameList>
      </b:Author>
    </b:Author>
    <b:JournalName>Journal of Business Strategy, Vol. 14 No. 1.</b:JournalName>
    <b:RefOrder>67</b:RefOrder>
  </b:Source>
  <b:Source>
    <b:Tag>Don97</b:Tag>
    <b:SourceType>JournalArticle</b:SourceType>
    <b:Guid>{2261BB7A-D8F3-43DA-827D-E5F8A1D17BA6}</b:Guid>
    <b:Author>
      <b:Author>
        <b:NameList>
          <b:Person>
            <b:Last>Doney</b:Last>
          </b:Person>
          <b:Person>
            <b:Last>Canon</b:Last>
          </b:Person>
        </b:NameList>
      </b:Author>
    </b:Author>
    <b:Title>An Examination of The Nature of Trust in Buyer – Seller Relationship</b:Title>
    <b:JournalName>Journal of Marketing.</b:JournalName>
    <b:Year>1997</b:Year>
    <b:RefOrder>68</b:RefOrder>
  </b:Source>
  <b:Source>
    <b:Tag>Gho05</b:Tag>
    <b:SourceType>Book</b:SourceType>
    <b:Guid>{759A9DC3-2A85-47CD-9E2D-E3FFB7E0884A}</b:Guid>
    <b:Author>
      <b:Author>
        <b:NameList>
          <b:Person>
            <b:Last>Ghozali</b:Last>
            <b:First>I</b:First>
          </b:Person>
        </b:NameList>
      </b:Author>
    </b:Author>
    <b:Title>Aplikasi Analisis Multivariate dengan program SPSS</b:Title>
    <b:Year>2005</b:Year>
    <b:City>Semarang</b:City>
    <b:Publisher> Badan Penerbit Universitas Diponegoro</b:Publisher>
    <b:RefOrder>69</b:RefOrder>
  </b:Source>
  <b:Source>
    <b:Tag>Gho07</b:Tag>
    <b:SourceType>Book</b:SourceType>
    <b:Guid>{17345A87-6F9D-4181-AFAC-7C945A2E49F2}</b:Guid>
    <b:Author>
      <b:Author>
        <b:NameList>
          <b:Person>
            <b:Last>Ghozali</b:Last>
            <b:First>I</b:First>
          </b:Person>
        </b:NameList>
      </b:Author>
    </b:Author>
    <b:Title>Aplikasi Analisis Multivariat dengan Program SPSS</b:Title>
    <b:Year>2007</b:Year>
    <b:City>Semarang</b:City>
    <b:Publisher>Badan Penerbit Universitas Diponegoro</b:Publisher>
    <b:RefOrder>70</b:RefOrder>
  </b:Source>
  <b:Source>
    <b:Tag>Gib01</b:Tag>
    <b:SourceType>InternetSite</b:SourceType>
    <b:Guid>{7A5BAEE3-21D6-4140-8702-30039D2B73BB}</b:Guid>
    <b:Year>2001</b:Year>
    <b:Author>
      <b:Author>
        <b:NameList>
          <b:Person>
            <b:Last>Gibson</b:Last>
            <b:First>J.L</b:First>
          </b:Person>
          <b:Person>
            <b:Last>James</b:Last>
            <b:First>H.D.J</b:First>
          </b:Person>
          <b:Person>
            <b:Last>Jhon</b:Last>
            <b:First>M.I</b:First>
          </b:Person>
        </b:NameList>
      </b:Author>
    </b:Author>
    <b:InternetSiteTitle>Fundamental of management, Eight, Richard D. Irwin Inc, Burr Ridge, Illinois</b:InternetSiteTitle>
    <b:URL>http://www.materibelajar.id/2016/04/pengertian-manajemen-sumberdaya-manusia.html.</b:URL>
    <b:RefOrder>71</b:RefOrder>
  </b:Source>
  <b:Source>
    <b:Tag>Keh10</b:Tag>
    <b:SourceType>JournalArticle</b:SourceType>
    <b:Guid>{4F11FBDC-959E-4838-9B65-C86ED35CB370}</b:Guid>
    <b:Title>The Impact of High-Performance  Human Resource Practices on Employees’ Attitudes and Behaviors</b:Title>
    <b:Year>2010</b:Year>
    <b:Author>
      <b:Author>
        <b:NameList>
          <b:Person>
            <b:Last>Kehoe</b:Last>
            <b:First>R.R</b:First>
          </b:Person>
          <b:Person>
            <b:Last>Patrick</b:Last>
            <b:First>M.W</b:First>
          </b:Person>
        </b:NameList>
      </b:Author>
    </b:Author>
    <b:JournalName>Journal of Management, Vol. 39 No. 2.</b:JournalName>
    <b:RefOrder>72</b:RefOrder>
  </b:Source>
  <b:Source>
    <b:Tag>Kei00</b:Tag>
    <b:SourceType>JournalArticle</b:SourceType>
    <b:Guid>{ED029C2D-9830-43AD-A90C-B5CEB85E116A}</b:Guid>
    <b:Author>
      <b:Author>
        <b:NameList>
          <b:Person>
            <b:Last>Keillor</b:Last>
            <b:First>B.D</b:First>
          </b:Person>
          <b:Person>
            <b:Last>R.P</b:Last>
            <b:First>Stephen</b:First>
          </b:Person>
          <b:Person>
            <b:Last>E.P</b:Last>
            <b:First>Charles</b:First>
          </b:Person>
        </b:NameList>
      </b:Author>
    </b:Author>
    <b:Title>Relationship-oriented characteristics and individual salesperson performance</b:Title>
    <b:JournalName>Journal of Business &amp; Industrial Marketing, Vol. 15 No. 1.</b:JournalName>
    <b:Year>2000</b:Year>
    <b:RefOrder>73</b:RefOrder>
  </b:Source>
  <b:Source>
    <b:Tag>Kot03</b:Tag>
    <b:SourceType>Book</b:SourceType>
    <b:Guid>{32FAFDA5-C5B3-4FCB-B70A-2C64BA3ADEBD}</b:Guid>
    <b:Author>
      <b:Author>
        <b:NameList>
          <b:Person>
            <b:Last>Kotler</b:Last>
            <b:First>P</b:First>
          </b:Person>
        </b:NameList>
      </b:Author>
    </b:Author>
    <b:Title>Marketing Management, 11th Ed</b:Title>
    <b:Year>2003</b:Year>
    <b:Publisher>Prentice Hall Intenational.</b:Publisher>
    <b:RefOrder>74</b:RefOrder>
  </b:Source>
  <b:Source>
    <b:Tag>Kot05</b:Tag>
    <b:SourceType>InternetSite</b:SourceType>
    <b:Guid>{9E08556A-DE52-40E1-8F6F-E46F3AF62C0E}</b:Guid>
    <b:Year>2005</b:Year>
    <b:Author>
      <b:Author>
        <b:NameList>
          <b:Person>
            <b:Last>Kotler</b:Last>
            <b:First>P</b:First>
          </b:Person>
        </b:NameList>
      </b:Author>
    </b:Author>
    <b:InternetSiteTitle>The World's Foremost Authority on Marketing Answers Your Questions, AMACOM</b:InternetSiteTitle>
    <b:URL>https://www.inc.com/encyclopedia/multilevel-marketing.html.</b:URL>
    <b:RefOrder>75</b:RefOrder>
  </b:Source>
  <b:Source>
    <b:Tag>Kot06</b:Tag>
    <b:SourceType>Book</b:SourceType>
    <b:Guid>{CE5FD08A-9D03-44BA-BB0C-CA2052AA6754}</b:Guid>
    <b:Title>Principles of marketing, 11th Ed</b:Title>
    <b:Year>2006</b:Year>
    <b:Author>
      <b:Author>
        <b:NameList>
          <b:Person>
            <b:Last>Kotler</b:Last>
            <b:First>P</b:First>
          </b:Person>
          <b:Person>
            <b:Last>Armstrong</b:Last>
            <b:First>G</b:First>
          </b:Person>
        </b:NameList>
      </b:Author>
    </b:Author>
    <b:City>Upper Saddle River, New Jersey</b:City>
    <b:Publisher>Prentice-Hall</b:Publisher>
    <b:RefOrder>76</b:RefOrder>
  </b:Source>
  <b:Source>
    <b:Tag>Kot061</b:Tag>
    <b:SourceType>Book</b:SourceType>
    <b:Guid>{09D571C2-0C62-4345-8C84-4D3A7341EBE2}</b:Guid>
    <b:Author>
      <b:Author>
        <b:NameList>
          <b:Person>
            <b:Last>Kotler</b:Last>
            <b:First>P</b:First>
          </b:Person>
          <b:Person>
            <b:Last>K.L</b:Last>
            <b:First>Keller</b:First>
          </b:Person>
        </b:NameList>
      </b:Author>
    </b:Author>
    <b:Title>Marketing Management, 12th Ed</b:Title>
    <b:Year>2006</b:Year>
    <b:City>New Jersey</b:City>
    <b:Publisher>Pearson education, Inc.</b:Publisher>
    <b:RefOrder>77</b:RefOrder>
  </b:Source>
  <b:Source>
    <b:Tag>Lin06</b:Tag>
    <b:SourceType>Book</b:SourceType>
    <b:Guid>{0F15E023-E269-4DB1-8C1E-EFE95BC66212}</b:Guid>
    <b:Author>
      <b:Author>
        <b:NameList>
          <b:Person>
            <b:Last>Lindmark</b:Last>
            <b:First>A</b:First>
          </b:Person>
          <b:Person>
            <b:Last>T</b:Last>
            <b:First>Önnevik</b:First>
          </b:Person>
        </b:NameList>
      </b:Author>
    </b:Author>
    <b:Title>Human Resource Management</b:Title>
    <b:Year>2006</b:Year>
    <b:City>Lund</b:City>
    <b:Publisher>Organisationens hjärta, studentlitteratur</b:Publisher>
    <b:RefOrder>78</b:RefOrder>
  </b:Source>
  <b:Source>
    <b:Tag>Mar02</b:Tag>
    <b:SourceType>Book</b:SourceType>
    <b:Guid>{FB4CFC5D-0681-4986-95B5-971B5EAD40BF}</b:Guid>
    <b:Author>
      <b:Author>
        <b:NameList>
          <b:Person>
            <b:Last>Marquadt</b:Last>
            <b:First>M.J</b:First>
          </b:Person>
        </b:NameList>
      </b:Author>
    </b:Author>
    <b:Title>Building the learning organization</b:Title>
    <b:Year>2002</b:Year>
    <b:City>New York</b:City>
    <b:Publisher>McGraw-Hill.</b:Publisher>
    <b:RefOrder>79</b:RefOrder>
  </b:Source>
  <b:Source>
    <b:Tag>Mat06</b:Tag>
    <b:SourceType>InternetSite</b:SourceType>
    <b:Guid>{81F10AE7-6410-4489-A888-3DDC73599F16}</b:Guid>
    <b:Year>2006</b:Year>
    <b:Author>
      <b:Author>
        <b:NameList>
          <b:Person>
            <b:Last>Mathis</b:Last>
            <b:First>R.L</b:First>
          </b:Person>
          <b:Person>
            <b:Last>Jackson</b:Last>
            <b:First>J.H</b:First>
          </b:Person>
        </b:NameList>
      </b:Author>
    </b:Author>
    <b:InternetSiteTitle>Manajemen Sumber daya mnusia, Salemba Empat, 10th Ed</b:InternetSiteTitle>
    <b:URL>http://www.landasanteori.com/2015/10/pengertian-penilaian-kinerja-pegawai.html.</b:URL>
    <b:RefOrder>80</b:RefOrder>
  </b:Source>
  <b:Source>
    <b:Tag>Mer12</b:Tag>
    <b:SourceType>JournalArticle</b:SourceType>
    <b:Guid>{6EF8F3F6-F2D6-414C-9F06-4E042647EB72}</b:Guid>
    <b:Author>
      <b:Author>
        <b:NameList>
          <b:Person>
            <b:Last>Merlin</b:Last>
            <b:First>F.M</b:First>
          </b:Person>
        </b:NameList>
      </b:Author>
    </b:Author>
    <b:Title>A Study On Direct Selling Through Multi Level Marketing</b:Title>
    <b:Year>2012</b:Year>
    <b:JournalName>International Journal of Advancements in Research &amp; Technology, Vol. 1 No. 4.</b:JournalName>
    <b:RefOrder>81</b:RefOrder>
  </b:Source>
  <b:Source>
    <b:Tag>Mul10</b:Tag>
    <b:SourceType>JournalArticle</b:SourceType>
    <b:Guid>{3225CE85-E363-4ACF-8FAA-9EF6B2115917}</b:Guid>
    <b:Author>
      <b:Author>
        <b:NameList>
          <b:Person>
            <b:Last>Mulatsih</b:Last>
            <b:First>R</b:First>
          </b:Person>
        </b:NameList>
      </b:Author>
    </b:Author>
    <b:Title>Studi Tentang Kinerja Tenaga Penjualan (Kasus  Empiris  Pada PT. Sinar Niaga Sejahtera Area Distribusi Jawa Tengah)</b:Title>
    <b:JournalName>Journal of Scientific Economic, Vol. 6 No. 1.</b:JournalName>
    <b:Year>2010</b:Year>
    <b:RefOrder>82</b:RefOrder>
  </b:Source>
  <b:Source>
    <b:Tag>Osm05</b:Tag>
    <b:SourceType>JournalArticle</b:SourceType>
    <b:Guid>{81D36925-2155-4B17-A901-644D8BD8630B}</b:Guid>
    <b:Author>
      <b:Author>
        <b:NameList>
          <b:Person>
            <b:Last>K</b:Last>
            <b:First>Osman</b:First>
            <b:Middle>M.</b:Middle>
          </b:Person>
          <b:Person>
            <b:Last>Orhan</b:Last>
            <b:First>U</b:First>
          </b:Person>
          <b:Person>
            <b:Last>Ismet</b:Last>
            <b:First>M</b:First>
          </b:Person>
          <b:Person>
            <b:Last>Lejla</b:Last>
            <b:First>H</b:First>
          </b:Person>
          <b:Person>
            <b:Last>Lulu</b:Last>
            <b:First>B</b:First>
          </b:Person>
        </b:NameList>
      </b:Author>
    </b:Author>
    <b:Title>The Effect of Selected Individual Characteristics on Frontline Employee Performance</b:Title>
    <b:JournalName>Journal of Small Business Management, Vol. 27 No. 4.</b:JournalName>
    <b:Year>2005</b:Year>
    <b:RefOrder>83</b:RefOrder>
  </b:Source>
  <b:Source>
    <b:Tag>Pan04</b:Tag>
    <b:SourceType>InternetSite</b:SourceType>
    <b:Guid>{9DDC6DE6-1417-4080-920E-C84CC2E7C2DB}</b:Guid>
    <b:Year>2004</b:Year>
    <b:Author>
      <b:Author>
        <b:NameList>
          <b:Person>
            <b:Last>Panggabean</b:Last>
            <b:First>S.M</b:First>
          </b:Person>
        </b:NameList>
      </b:Author>
    </b:Author>
    <b:InternetSiteTitle>Manajemen Sumber Daya Manusia, Ghalia Indonesia, Bogor</b:InternetSiteTitle>
    <b:URL>http://www.materibelajar.id/2016/04/pengertian-manajemen-sumberdaya-manusia.html.</b:URL>
    <b:RefOrder>84</b:RefOrder>
  </b:Source>
  <b:Source>
    <b:Tag>Pie97</b:Tag>
    <b:SourceType>JournalArticle</b:SourceType>
    <b:Guid>{5E5CF2FF-10BC-4E74-8616-6358DC1C9BFD}</b:Guid>
    <b:Title>Sourcess of effectiveness in Business to Business Sales Organization</b:Title>
    <b:Year>1997</b:Year>
    <b:Author>
      <b:Author>
        <b:NameList>
          <b:Person>
            <b:Last>Piercy</b:Last>
            <b:First>N.F</b:First>
          </b:Person>
          <b:Person>
            <b:Last>Cravens</b:Last>
            <b:First>D.W</b:First>
          </b:Person>
          <b:Person>
            <b:Last>Morgan</b:Last>
            <b:First>N.A</b:First>
          </b:Person>
        </b:NameList>
      </b:Author>
    </b:Author>
    <b:JournalName>Journal of Marketing, Vol. 3.</b:JournalName>
    <b:RefOrder>85</b:RefOrder>
  </b:Source>
  <b:Source>
    <b:Tag>Pra00</b:Tag>
    <b:SourceType>Book</b:SourceType>
    <b:Guid>{E7D2551B-CE11-4D0C-913E-5BD31CD01612}</b:Guid>
    <b:Title>Manajemen Sumber Daya Manusia</b:Title>
    <b:Year>2000</b:Year>
    <b:Author>
      <b:Author>
        <b:NameList>
          <b:Person>
            <b:Last>Prabu</b:Last>
            <b:First>A</b:First>
          </b:Person>
        </b:NameList>
      </b:Author>
    </b:Author>
    <b:City>Bandung</b:City>
    <b:Publisher>PT. Remaja Rosdakarya.</b:Publisher>
    <b:RefOrder>86</b:RefOrder>
  </b:Source>
  <b:Source>
    <b:Tag>Pum01</b:Tag>
    <b:SourceType>JournalArticle</b:SourceType>
    <b:Guid>{B268822B-6036-4D7D-BF71-6280E34EDF8D}</b:Guid>
    <b:Title>Modelling distributor retention in network marketing organisations</b:Title>
    <b:Year>2001</b:Year>
    <b:Author>
      <b:Author>
        <b:NameList>
          <b:Person>
            <b:Last>Pumela</b:Last>
            <b:First>M</b:First>
          </b:Person>
          <b:Person>
            <b:Last>Adrian</b:Last>
            <b:First>S</b:First>
          </b:Person>
        </b:NameList>
      </b:Author>
    </b:Author>
    <b:JournalName>Journal of Marketing Intelligence and Planning, Vol. 19 No. 7.</b:JournalName>
    <b:RefOrder>87</b:RefOrder>
  </b:Source>
  <b:Source>
    <b:Tag>Pur12</b:Tag>
    <b:SourceType>InternetSite</b:SourceType>
    <b:Guid>{D8C9871F-6038-4C8A-BC70-62EE2EBA3B80}</b:Guid>
    <b:Year>2012</b:Year>
    <b:Author>
      <b:Author>
        <b:NameList>
          <b:Person>
            <b:Last>Purnomo</b:Last>
            <b:First>M</b:First>
          </b:Person>
        </b:NameList>
      </b:Author>
    </b:Author>
    <b:InternetSiteTitle>5 Kekuatan Konvergensi Bisnis (dalam perspektif industri direct selling &amp; network marketing)</b:InternetSiteTitle>
    <b:URL> http://mcherupurnomo.blogspot.co.id/search?q=%225+Kekuatan+Konvergensi+Bisnis%22+%28dalam+perspektif+industri+direct+selling+%26+network+marketing%</b:URL>
    <b:RefOrder>88</b:RefOrder>
  </b:Source>
  <b:Source>
    <b:Tag>San03</b:Tag>
    <b:SourceType>JournalArticle</b:SourceType>
    <b:Guid>{26CD8FB6-1BD4-4EF7-81FE-94CC7DF12579}</b:Guid>
    <b:Title>Inﬂuence of salesperson characteristics and customer emotion on retail dyadic relationships</b:Title>
    <b:Year>2003</b:Year>
    <b:Author>
      <b:Author>
        <b:NameList>
          <b:Person>
            <b:Last>Sanghyun</b:Last>
            <b:First>L</b:First>
          </b:Person>
          <b:Person>
            <b:Last>J.D</b:Last>
            <b:First>Alan</b:First>
          </b:Person>
        </b:NameList>
      </b:Author>
    </b:Author>
    <b:JournalName>Journal The International Review of Retail, Distribution and Consumer Research, Vol. 13 No. 1.</b:JournalName>
    <b:RefOrder>89</b:RefOrder>
  </b:Source>
  <b:Source>
    <b:Tag>Sek03</b:Tag>
    <b:SourceType>Book</b:SourceType>
    <b:Guid>{DF9DD412-8EBF-41B2-9794-04093BC81BDD}</b:Guid>
    <b:Title>Research Method For Business, Fourth Edition</b:Title>
    <b:Year>2003</b:Year>
    <b:Author>
      <b:Author>
        <b:NameList>
          <b:Person>
            <b:Last>Sekaran</b:Last>
            <b:First>U</b:First>
          </b:Person>
        </b:NameList>
      </b:Author>
    </b:Author>
    <b:Publisher>Jhon Wiley and Sons, Inc.</b:Publisher>
    <b:RefOrder>90</b:RefOrder>
  </b:Source>
  <b:Source>
    <b:Tag>Sek06</b:Tag>
    <b:SourceType>Book</b:SourceType>
    <b:Guid>{9BC398A4-097E-4C4B-BFBE-971777D30D84}</b:Guid>
    <b:Author>
      <b:Author>
        <b:NameList>
          <b:Person>
            <b:Last>Sekaran</b:Last>
            <b:First>U</b:First>
          </b:Person>
        </b:NameList>
      </b:Author>
    </b:Author>
    <b:Title>Research Method for Business: A Skill Building Approach</b:Title>
    <b:Year>2006</b:Year>
    <b:City>United Kingdom</b:City>
    <b:Publisher>John Wiley &amp; sons, Inc.</b:Publisher>
    <b:RefOrder>91</b:RefOrder>
  </b:Source>
  <b:Source>
    <b:Tag>Sin02</b:Tag>
    <b:SourceType>Book</b:SourceType>
    <b:Guid>{4F3D75C6-50C6-42AE-991F-72F9E042C321}</b:Guid>
    <b:Title>Buku Latihan SPSS Statistik Parametrik</b:Title>
    <b:Year>2002</b:Year>
    <b:Author>
      <b:Author>
        <b:NameList>
          <b:Person>
            <b:Last>Singgih</b:Last>
            <b:First>S</b:First>
          </b:Person>
        </b:NameList>
      </b:Author>
    </b:Author>
    <b:City>Jakarta</b:City>
    <b:Publisher>PT Elex Media Komputindo</b:Publisher>
    <b:RefOrder>92</b:RefOrder>
  </b:Source>
  <b:Source>
    <b:Tag>Suk12</b:Tag>
    <b:SourceType>JournalArticle</b:SourceType>
    <b:Guid>{FC6693A0-2CA4-4765-ACAF-15FA572EA8A0}</b:Guid>
    <b:Author>
      <b:Author>
        <b:NameList>
          <b:Person>
            <b:Last>Sukoco</b:Last>
            <b:First>A</b:First>
          </b:Person>
        </b:NameList>
      </b:Author>
    </b:Author>
    <b:Title>Analisis Pengaruh Kompetensi Tenaga Penjualan Dan Sistem Kontrol Terhadap Kinerja Tenaga Penjualan (Studi Pada Penjualan Produk Consumer Banking Di PT. BRI Syariah kci Semarang)</b:Title>
    <b:JournalName>Journal of Marketing Science, Vol. 11 No. 1, Indonesia.</b:JournalName>
    <b:Year>2012</b:Year>
    <b:RefOrder>93</b:RefOrder>
  </b:Source>
  <b:Source>
    <b:Tag>Sum04</b:Tag>
    <b:SourceType>Book</b:SourceType>
    <b:Guid>{6008F805-56B0-4714-980F-6F8277E3C245}</b:Guid>
    <b:Title>Metode Riset Sumber Daya Manusia</b:Title>
    <b:Year>2004</b:Year>
    <b:Author>
      <b:Author>
        <b:NameList>
          <b:Person>
            <b:Last>Sumarsono</b:Last>
            <b:First>H.M.S</b:First>
          </b:Person>
        </b:NameList>
      </b:Author>
    </b:Author>
    <b:City>Jember</b:City>
    <b:Publisher>Graha Ilmu</b:Publisher>
    <b:RefOrder>94</b:RefOrder>
  </b:Source>
  <b:Source>
    <b:Tag>Sup17</b:Tag>
    <b:SourceType>Book</b:SourceType>
    <b:Guid>{9C3E3342-D071-4D15-A000-B1D8662D0591}</b:Guid>
    <b:Author>
      <b:Author>
        <b:NameList>
          <b:Person>
            <b:Last>Supriadi</b:Last>
            <b:First>B</b:First>
          </b:Person>
        </b:NameList>
      </b:Author>
    </b:Author>
    <b:Title>Apa Salah MLM?</b:Title>
    <b:Year>2017</b:Year>
    <b:City>Jakarta Timur</b:City>
    <b:Publisher>Pustaka Al-Kautsar</b:Publisher>
    <b:RefOrder>95</b:RefOrder>
  </b:Source>
  <b:Source>
    <b:Tag>Wij09</b:Tag>
    <b:SourceType>Book</b:SourceType>
    <b:Guid>{8FB2F34C-C54C-431F-9C5E-773CA928B93F}</b:Guid>
    <b:Title>Analisis Data Penelitian menggunakan SPSS</b:Title>
    <b:Year>2009</b:Year>
    <b:Author>
      <b:Author>
        <b:NameList>
          <b:Person>
            <b:Last>Wijaya</b:Last>
            <b:First>T</b:First>
          </b:Person>
        </b:NameList>
      </b:Author>
    </b:Author>
    <b:City>Yogyakarta</b:City>
    <b:Publisher>Universitas Atma Jaya</b:Publisher>
    <b:RefOrder>96</b:RefOrder>
  </b:Source>
  <b:Source>
    <b:Tag>Tar00</b:Tag>
    <b:SourceType>Book</b:SourceType>
    <b:Guid>{17F558BD-4BCB-4814-9BF9-EACBD41F3C84}</b:Guid>
    <b:Author>
      <b:Author>
        <b:NameList>
          <b:Person>
            <b:Last>Tarmizi</b:Last>
            <b:First>Y</b:First>
          </b:Person>
        </b:NameList>
      </b:Author>
    </b:Author>
    <b:Title>Strategi MLM secara Cerdas dan Halal</b:Title>
    <b:Year>2000</b:Year>
    <b:City>Jakarta.</b:City>
    <b:Publisher>PT. Elex Media Komputindo</b:Publisher>
    <b:RefOrder>97</b:RefOrder>
  </b:Source>
  <b:Source>
    <b:Tag>Beu04</b:Tag>
    <b:SourceType>JournalArticle</b:SourceType>
    <b:Guid>{D4067908-4D85-4BA0-8B18-276FE131E319}</b:Guid>
    <b:Title>Distributors’ Business Characteristics, Buyer/Seller Relationship and Market Orientation: An Empirical Study of the Australian Wine Export Industry</b:Title>
    <b:Year>2004</b:Year>
    <b:Author>
      <b:Author>
        <b:NameList>
          <b:Person>
            <b:Last>Beujanot</b:Last>
            <b:First>A.,</b:First>
            <b:Middle>Lockshin, L., &amp; Quester, P</b:Middle>
          </b:Person>
        </b:NameList>
      </b:Author>
    </b:Author>
    <b:JournalName>Journal of Marketing Channels, Vol. 12 No. 1</b:JournalName>
    <b:RefOrder>98</b:RefOrder>
  </b:Source>
  <b:Source>
    <b:Tag>Alm09</b:Tag>
    <b:SourceType>InternetSite</b:SourceType>
    <b:Guid>{91DADCC6-05C3-47C1-886D-0578C930B2CB}</b:Guid>
    <b:Author>
      <b:Author>
        <b:NameList>
          <b:Person>
            <b:Last>Alma</b:Last>
            <b:First>Buchori</b:First>
          </b:Person>
        </b:NameList>
      </b:Author>
    </b:Author>
    <b:Year>2009</b:Year>
    <b:URL>http://sariberitacoco.blogspot.co.id/2012/10/karakter-dan-tugas-salesman.html.</b:URL>
    <b:InternetSiteTitle>Managemen Pemasaran dan Pemasaran Jasa, Alfabeta, Bandung.</b:InternetSiteTitle>
    <b:RefOrder>99</b:RefOrder>
  </b:Source>
  <b:Source>
    <b:Tag>Pen16</b:Tag>
    <b:SourceType>JournalArticle</b:SourceType>
    <b:Guid>{8BB229E3-84DC-4E26-B310-F09E2DD44A86}</b:Guid>
    <b:Title>Pengaruh Kompensasi dan Disiplin Kerja Terhadap Kinerja Karyawan</b:Title>
    <b:JournalName>Jurnal Akademika</b:JournalName>
    <b:Year>2016</b:Year>
    <b:Pages>Vol 14 No 2 Hal 87 - 92</b:Pages>
    <b:RefOrder>100</b:RefOrder>
  </b:Source>
  <b:Source>
    <b:Tag>Ast16</b:Tag>
    <b:SourceType>Book</b:SourceType>
    <b:Guid>{342E9DE1-341F-44B2-9317-C59ED325B5B2}</b:Guid>
    <b:Title>Pengaruh Kompensasi dan Disiplin Kerja Terhadap Kinerja Karyawan</b:Title>
    <b:Year>2016</b:Year>
    <b:Publisher>Jurnal akademika </b:Publisher>
    <b:Author>
      <b:Author>
        <b:NameList>
          <b:Person>
            <b:Last>Astutik</b:Last>
            <b:First>M.</b:First>
          </b:Person>
        </b:NameList>
      </b:Author>
    </b:Author>
    <b:RefOrder>101</b:RefOrder>
  </b:Source>
  <b:Source>
    <b:Tag>Placeholder1</b:Tag>
    <b:SourceType>JournalArticle</b:SourceType>
    <b:Guid>{E55E0BD6-5759-4BBD-90CA-2E382DA5C1EA}</b:Guid>
    <b:RefOrder>102</b:RefOrder>
  </b:Source>
  <b:Source>
    <b:Tag>sam06</b:Tag>
    <b:SourceType>JournalArticle</b:SourceType>
    <b:Guid>{038B5A61-E4FA-49FC-99CE-17C74C886796}</b:Guid>
    <b:Author>
      <b:Author>
        <b:NameList>
          <b:Person>
            <b:Last>samsudin</b:Last>
          </b:Person>
        </b:NameList>
      </b:Author>
    </b:Author>
    <b:Title>manajemen sumber daya manusia</b:Title>
    <b:JournalName>pustaka setia</b:JournalName>
    <b:Year>2006</b:Year>
    <b:RefOrder>103</b:RefOrder>
  </b:Source>
  <b:Source>
    <b:Tag>Ast161</b:Tag>
    <b:SourceType>JournalArticle</b:SourceType>
    <b:Guid>{6AAE37E7-AF18-48F0-8931-8C9B28B9D129}</b:Guid>
    <b:Author>
      <b:Author>
        <b:Corporate>Astutik</b:Corporate>
      </b:Author>
    </b:Author>
    <b:Title>Pengaruh Kompensasi dan Disiplin Kerja terhadap kinerja karyawan</b:Title>
    <b:JournalName>akademika</b:JournalName>
    <b:Year>2016</b:Year>
    <b:Pages>87-92</b:Pages>
    <b:RefOrder>104</b:RefOrder>
  </b:Source>
  <b:Source>
    <b:Tag>Hay15</b:Tag>
    <b:SourceType>InternetSite</b:SourceType>
    <b:Guid>{6B933A70-7540-4032-8F59-1B7811FD297F}</b:Guid>
    <b:Author>
      <b:Author>
        <b:NameList>
          <b:Person>
            <b:Last>Hays</b:Last>
            <b:First>Jeffrey</b:First>
          </b:Person>
        </b:NameList>
      </b:Author>
    </b:Author>
    <b:Title>1997-98 Asian Financial Crisis in Indonesia</b:Title>
    <b:InternetSiteTitle>facts and details website</b:InternetSiteTitle>
    <b:Year>2015</b:Year>
    <b:URL>http://factsanddetails.com/indonesia/History_and_Religion/sub6_1c/entry-3962.html#chapter-2</b:URL>
    <b:RefOrder>105</b:RefOrder>
  </b:Source>
  <b:Source>
    <b:Tag>Asi17</b:Tag>
    <b:SourceType>Report</b:SourceType>
    <b:Guid>{EB2F1F97-F5F7-422C-840D-83ADEE8572A9}</b:Guid>
    <b:Title>ASEAN Corporate Governance Scorecard Country Reports and Assessments 2015</b:Title>
    <b:Year>2017</b:Year>
    <b:City>Manila</b:City>
    <b:Publisher>Asian Development Bank</b:Publisher>
    <b:Author>
      <b:Author>
        <b:Corporate>Asian Development Bank Corporation</b:Corporate>
      </b:Author>
    </b:Author>
    <b:RefOrder>106</b:RefOrder>
  </b:Source>
  <b:Source>
    <b:Tag>Org15</b:Tag>
    <b:SourceType>ArticleInAPeriodical</b:SourceType>
    <b:Guid>{9284E4F4-7EDB-431C-80DA-212B7DDF8090}</b:Guid>
    <b:Title>Indonesia Policy Brief</b:Title>
    <b:Year>2015</b:Year>
    <b:Author>
      <b:Author>
        <b:Corporate>Organization for Economic Cooperation and Development Corporation</b:Corporate>
      </b:Author>
    </b:Author>
    <b:PeriodicalTitle>OECD Better Policies Series</b:PeriodicalTitle>
    <b:Month>March</b:Month>
    <b:Pages>1-2</b:Pages>
    <b:YearAccessed>2018</b:YearAccessed>
    <b:MonthAccessed>June</b:MonthAccessed>
    <b:DayAccessed>25</b:DayAccessed>
    <b:RefOrder>107</b:RefOrder>
  </b:Source>
  <b:Source>
    <b:Tag>Muk141</b:Tag>
    <b:SourceType>JournalArticle</b:SourceType>
    <b:Guid>{9359E69C-985C-4182-9631-E31023A3D229}</b:Guid>
    <b:Author>
      <b:Author>
        <b:NameList>
          <b:Person>
            <b:Last>Mukhtaruddin</b:Last>
          </b:Person>
          <b:Person>
            <b:Last>Relasari</b:Last>
          </b:Person>
          <b:Person>
            <b:Last>Messa</b:Last>
            <b:First>Felmania</b:First>
          </b:Person>
        </b:NameList>
      </b:Author>
    </b:Author>
    <b:Title>Good Corporate Governance Mechanism, Corporate Social Responsibility Disclosure on Firm Value: Empirical Study on Listed Company in Indonesia Stock Exchange </b:Title>
    <b:JournalName>International Journal of Finance and Accounting Studies</b:JournalName>
    <b:Year>2014</b:Year>
    <b:RefOrder>108</b:RefOrder>
  </b:Source>
  <b:Source>
    <b:Tag>Fer17</b:Tag>
    <b:SourceType>JournalArticle</b:SourceType>
    <b:Guid>{78334585-AECA-4477-B394-41BCC3027615}</b:Guid>
    <b:Author>
      <b:Author>
        <b:NameList>
          <b:Person>
            <b:Last>Fermana</b:Last>
            <b:First>Carmelita</b:First>
            <b:Middle>Irianti</b:Middle>
          </b:Person>
        </b:NameList>
      </b:Author>
    </b:Author>
    <b:Title>Analisis Pengaruh Good Corporate Governance terhadap Kinerja Keuangan, serta Pengaruh Kinerja Keuangan terhadap Nilai Perusahaan</b:Title>
    <b:JournalName>Jurnal Akuntansi</b:JournalName>
    <b:Year>2017</b:Year>
    <b:YearAccessed>2018</b:YearAccessed>
    <b:MonthAccessed>June</b:MonthAccessed>
    <b:DayAccessed>25</b:DayAccessed>
    <b:RefOrder>109</b:RefOrder>
  </b:Source>
  <b:Source>
    <b:Tag>Isk001</b:Tag>
    <b:SourceType>Book</b:SourceType>
    <b:Guid>{5C2658CA-3CC2-4E2F-A626-5E1F55D09538}</b:Guid>
    <b:Title>Corporate Governance: A Framework for Implementation</b:Title>
    <b:Year>2000</b:Year>
    <b:Author>
      <b:Author>
        <b:NameList>
          <b:Person>
            <b:Last>Iskander</b:Last>
            <b:First>Magdi</b:First>
            <b:Middle>R</b:Middle>
          </b:Person>
          <b:Person>
            <b:Last>Chamlou</b:Last>
            <b:First>Nadereh</b:First>
          </b:Person>
        </b:NameList>
      </b:Author>
    </b:Author>
    <b:City>Washington, D.C</b:City>
    <b:Publisher>The World Bank</b:Publisher>
    <b:RefOrder>110</b:RefOrder>
  </b:Source>
  <b:Source>
    <b:Tag>Rez091</b:Tag>
    <b:SourceType>Book</b:SourceType>
    <b:Guid>{F6726372-C95C-43C5-ABAE-84BB931DA023}</b:Guid>
    <b:Title>Financial Statement Fraud: Prevention and Detection, 2nd Edition</b:Title>
    <b:Year>2009</b:Year>
    <b:City>USA</b:City>
    <b:Publisher>John Wiley &amp; Sons, Inc.</b:Publisher>
    <b:Author>
      <b:Author>
        <b:NameList>
          <b:Person>
            <b:Last>Rezaee</b:Last>
            <b:First>Zabihollah</b:First>
          </b:Person>
          <b:Person>
            <b:Last>Riley</b:Last>
            <b:First>Richard</b:First>
          </b:Person>
        </b:NameList>
      </b:Author>
    </b:Author>
    <b:RefOrder>111</b:RefOrder>
  </b:Source>
  <b:Source>
    <b:Tag>Ada10</b:Tag>
    <b:SourceType>JournalArticle</b:SourceType>
    <b:Guid>{FEF1E891-CD72-4744-8AF4-3F9C08C75A0E}</b:Guid>
    <b:Author>
      <b:Author>
        <b:NameList>
          <b:Person>
            <b:Last>Adams</b:Last>
            <b:First>RenÉe</b:First>
            <b:Middle>B</b:Middle>
          </b:Person>
          <b:Person>
            <b:Last>Hermalin</b:Last>
            <b:First>Benjamin</b:First>
            <b:Middle>E</b:Middle>
          </b:Person>
          <b:Person>
            <b:Last>Weisbach</b:Last>
            <b:First>Michael</b:First>
            <b:Middle>S</b:Middle>
          </b:Person>
        </b:NameList>
      </b:Author>
    </b:Author>
    <b:Title>The role of Boards of Directors in Corporate Governance: A Conceptual Framework and Survey</b:Title>
    <b:JournalName>Journal of Economic Literature</b:JournalName>
    <b:Year>2010</b:Year>
    <b:RefOrder>112</b:RefOrder>
  </b:Source>
  <b:Source>
    <b:Tag>Jen76</b:Tag>
    <b:SourceType>JournalArticle</b:SourceType>
    <b:Guid>{60979920-B734-4349-B17A-6E83689B3AD2}</b:Guid>
    <b:Author>
      <b:Author>
        <b:NameList>
          <b:Person>
            <b:Last>Jensen</b:Last>
            <b:First>Michael</b:First>
            <b:Middle>C</b:Middle>
          </b:Person>
          <b:Person>
            <b:Last>Meckling</b:Last>
            <b:First>William</b:First>
            <b:Middle>H</b:Middle>
          </b:Person>
        </b:NameList>
      </b:Author>
    </b:Author>
    <b:Title>Theory of the Firm: Managerial Behavior, Agency Cost and Ownership Structure</b:Title>
    <b:JournalName>Journal of Financial Economics</b:JournalName>
    <b:Year>1976</b:Year>
    <b:RefOrder>113</b:RefOrder>
  </b:Source>
  <b:Source>
    <b:Tag>Fun14</b:Tag>
    <b:SourceType>JournalArticle</b:SourceType>
    <b:Guid>{9BD0CBE5-A495-4D10-A4D0-4A6230A9DB3E}</b:Guid>
    <b:Author>
      <b:Author>
        <b:NameList>
          <b:Person>
            <b:Last>Fung</b:Last>
            <b:First>Benjamin</b:First>
          </b:Person>
        </b:NameList>
      </b:Author>
    </b:Author>
    <b:Title>The Demand and Need for Transparency and Disclosure in Corporate Governance</b:Title>
    <b:JournalName>Universal Journal of Management</b:JournalName>
    <b:Year>2014</b:Year>
    <b:YearAccessed>2018</b:YearAccessed>
    <b:MonthAccessed>July</b:MonthAccessed>
    <b:DayAccessed>23</b:DayAccessed>
    <b:RefOrder>114</b:RefOrder>
  </b:Source>
  <b:Source>
    <b:Tag>Kum171</b:Tag>
    <b:SourceType>JournalArticle</b:SourceType>
    <b:Guid>{C461928B-7DF0-4032-B346-7420EC6C769B}</b:Guid>
    <b:Author>
      <b:Author>
        <b:NameList>
          <b:Person>
            <b:Last>Kumalasari</b:Last>
            <b:First>Andini</b:First>
          </b:Person>
          <b:Person>
            <b:Last>Widyawati</b:Last>
            <b:First>Dini</b:First>
          </b:Person>
        </b:NameList>
      </b:Author>
    </b:Author>
    <b:Title>Pengaruh Good Corporate Governance dan Kebijakan Dividen terhadap Nilai Perusahaan LQ 45</b:Title>
    <b:JournalName>Jurnal Ilmu dan Riset Akuntansi</b:JournalName>
    <b:Year>2017</b:Year>
    <b:Pages>1-8</b:Pages>
    <b:YearAccessed>2018</b:YearAccessed>
    <b:MonthAccessed>August</b:MonthAccessed>
    <b:DayAccessed>2</b:DayAccessed>
    <b:RefOrder>115</b:RefOrder>
  </b:Source>
  <b:Source>
    <b:Tag>Smi07</b:Tag>
    <b:SourceType>Book</b:SourceType>
    <b:Guid>{285B7FCC-7DBB-4651-BF79-FF585E9872A3}</b:Guid>
    <b:Title>Valuing Wall Street: Protecting Wealth in Turbulent Markets</b:Title>
    <b:Year>2007</b:Year>
    <b:Author>
      <b:Author>
        <b:NameList>
          <b:Person>
            <b:Last>Smithers</b:Last>
            <b:First>Andrew</b:First>
          </b:Person>
          <b:Person>
            <b:Last>Wright</b:Last>
            <b:First>Stephen</b:First>
          </b:Person>
        </b:NameList>
      </b:Author>
    </b:Author>
    <b:City>New York</b:City>
    <b:Publisher>McGraw-Hill</b:Publisher>
    <b:YearAccessed>2018</b:YearAccessed>
    <b:MonthAccessed>July</b:MonthAccessed>
    <b:DayAccessed>24</b:DayAccessed>
    <b:RefOrder>116</b:RefOrder>
  </b:Source>
  <b:Source>
    <b:Tag>Fre15</b:Tag>
    <b:SourceType>JournalArticle</b:SourceType>
    <b:Guid>{FCF5C6A8-FC9D-4913-903C-9B6944A5D0ED}</b:Guid>
    <b:Title>Corporate Governance and Firm Value for Firms listed at the Nairobi Securities Exchange</b:Title>
    <b:Year>2015</b:Year>
    <b:Author>
      <b:Author>
        <b:NameList>
          <b:Person>
            <b:Last>Fredrick</b:Last>
            <b:First>Okumu</b:First>
            <b:Middle>Ochieng O.</b:Middle>
          </b:Person>
        </b:NameList>
      </b:Author>
    </b:Author>
    <b:Pages>2-7</b:Pages>
    <b:YearAccessed>2018</b:YearAccessed>
    <b:MonthAccessed>July</b:MonthAccessed>
    <b:DayAccessed>22</b:DayAccessed>
    <b:RefOrder>117</b:RefOrder>
  </b:Source>
  <b:Source>
    <b:Tag>Sek13</b:Tag>
    <b:SourceType>Book</b:SourceType>
    <b:Guid>{159B2581-1EAE-4D69-AB86-828244549697}</b:Guid>
    <b:Title>Research Method for Business: A Skill Building Approach 6th Edition</b:Title>
    <b:Year>2013</b:Year>
    <b:Author>
      <b:Author>
        <b:NameList>
          <b:Person>
            <b:Last>Sekaran</b:Last>
            <b:First>Uma</b:First>
          </b:Person>
          <b:Person>
            <b:Last>Bougie</b:Last>
            <b:First>Rouger</b:First>
          </b:Person>
        </b:NameList>
      </b:Author>
    </b:Author>
    <b:City>New York</b:City>
    <b:Publisher>Wiley</b:Publisher>
    <b:YearAccessed>2018</b:YearAccessed>
    <b:MonthAccessed>June</b:MonthAccessed>
    <b:DayAccessed>25</b:DayAccessed>
    <b:RefOrder>118</b:RefOrder>
  </b:Source>
  <b:Source>
    <b:Tag>Ara16</b:Tag>
    <b:SourceType>JournalArticle</b:SourceType>
    <b:Guid>{8D19B877-C7BF-4D83-A9EE-6E5D5D1EB54E}</b:Guid>
    <b:Author>
      <b:Author>
        <b:NameList>
          <b:Person>
            <b:Last>Ararat</b:Last>
            <b:First>Melsa</b:First>
          </b:Person>
          <b:Person>
            <b:Last>Black</b:Last>
            <b:First>Bernard</b:First>
            <b:Middle>S</b:Middle>
          </b:Person>
          <b:Person>
            <b:Last>Yurtoglu</b:Last>
            <b:First>Burcin</b:First>
            <b:Middle>B.</b:Middle>
          </b:Person>
        </b:NameList>
      </b:Author>
    </b:Author>
    <b:Title>The Effect of Corporate Governance Value and Profitability: Time-Series Evidence from Turkey</b:Title>
    <b:JournalName>Emerging Market Review</b:JournalName>
    <b:Year>2016</b:Year>
    <b:Pages>20-30</b:Pages>
    <b:YearAccessed>2018</b:YearAccessed>
    <b:MonthAccessed>July</b:MonthAccessed>
    <b:DayAccessed>22</b:DayAccessed>
    <b:URL>http://ssrn.com/abstract=2703715</b:URL>
    <b:RefOrder>119</b:RefOrder>
  </b:Source>
  <b:Source>
    <b:Tag>Wat02</b:Tag>
    <b:SourceType>Book</b:SourceType>
    <b:Guid>{D7C49366-42F0-4261-A1DC-27761BDEED3F}</b:Guid>
    <b:Author>
      <b:Author>
        <b:NameList>
          <b:Person>
            <b:Last>Watt</b:Last>
            <b:First>James</b:First>
            <b:Middle>H</b:Middle>
          </b:Person>
          <b:Person>
            <b:Last>Berg</b:Last>
            <b:First>Sjef</b:First>
            <b:Middle>van den</b:Middle>
          </b:Person>
        </b:NameList>
      </b:Author>
    </b:Author>
    <b:Title>Research Method for Communication Science</b:Title>
    <b:Year>2002</b:Year>
    <b:City>Boston</b:City>
    <b:Publisher>Allyn and Bacon</b:Publisher>
    <b:YearAccessed>2018</b:YearAccessed>
    <b:MonthAccessed>June</b:MonthAccessed>
    <b:DayAccessed>25</b:DayAccessed>
    <b:RefOrder>120</b:RefOrder>
  </b:Source>
  <b:Source>
    <b:Tag>Joh141</b:Tag>
    <b:SourceType>JournalArticle</b:SourceType>
    <b:Guid>{309914E7-3B9B-45E5-9708-0BFAB63FC44B}</b:Guid>
    <b:Title>Secondary Data Analysis: The Method of which the Time Has Come</b:Title>
    <b:Year>2014</b:Year>
    <b:Author>
      <b:Author>
        <b:NameList>
          <b:Person>
            <b:Last>Johnston</b:Last>
            <b:First>Melisa</b:First>
            <b:Middle>P</b:Middle>
          </b:Person>
        </b:NameList>
      </b:Author>
    </b:Author>
    <b:JournalName>Qualitative and Quantitative Method in Libraries (QQML)</b:JournalName>
    <b:Pages>619-626</b:Pages>
    <b:YearAccessed>2018</b:YearAccessed>
    <b:MonthAccessed>July</b:MonthAccessed>
    <b:DayAccessed>5</b:DayAccessed>
    <b:RefOrder>121</b:RefOrder>
  </b:Source>
  <b:Source>
    <b:Tag>Uya13</b:Tag>
    <b:SourceType>JournalArticle</b:SourceType>
    <b:Guid>{00B25C9E-FCF5-4235-B5B4-67A66CFD355B}</b:Guid>
    <b:Author>
      <b:Author>
        <b:NameList>
          <b:Person>
            <b:Last>Uyanik</b:Last>
            <b:First>Gulden</b:First>
            <b:Middle>Kaya</b:Middle>
          </b:Person>
          <b:Person>
            <b:Last>Guler</b:Last>
            <b:First>Nese</b:First>
          </b:Person>
        </b:NameList>
      </b:Author>
    </b:Author>
    <b:Title>A Study on Multiple Linear Regression Analysis</b:Title>
    <b:JournalName>Procedia- Social and Behavioral Sciences</b:JournalName>
    <b:Year>2013</b:Year>
    <b:YearAccessed>2018</b:YearAccessed>
    <b:MonthAccessed>July</b:MonthAccessed>
    <b:DayAccessed>5</b:DayAccessed>
    <b:RefOrder>122</b:RefOrder>
  </b:Source>
  <b:Source>
    <b:Tag>Ard14</b:Tag>
    <b:SourceType>JournalArticle</b:SourceType>
    <b:Guid>{F4D906AC-224D-4539-9D1C-9C53A1273BCB}</b:Guid>
    <b:Author>
      <b:Author>
        <b:NameList>
          <b:Person>
            <b:Last>Ardie</b:Last>
            <b:First>Putra</b:First>
          </b:Person>
          <b:Person>
            <b:Last>Simanungkalit</b:Last>
            <b:First>Royhisar</b:First>
            <b:Middle>M</b:Middle>
          </b:Person>
        </b:NameList>
      </b:Author>
    </b:Author>
    <b:Title>The Impact of Implementation of Good Corporate Governance to Firm Value (Evidence from Indonesia Public Banking Sector)</b:Title>
    <b:JournalName>Review of Integrated Business and Economics Research</b:JournalName>
    <b:Year>2014</b:Year>
    <b:Pages>95-105</b:Pages>
    <b:Volume>4</b:Volume>
    <b:YearAccessed>2018</b:YearAccessed>
    <b:MonthAccessed>July </b:MonthAccessed>
    <b:DayAccessed>6</b:DayAccessed>
    <b:URL>http://buscompress.com/uploads/3/4/9/8/34980536/riber_h14-077__95-102_.pdf</b:URL>
    <b:RefOrder>123</b:RefOrder>
  </b:Source>
  <b:Source>
    <b:Tag>Fit171</b:Tag>
    <b:SourceType>JournalArticle</b:SourceType>
    <b:Guid>{86A43DFE-6C4A-4B4C-B6A3-4CFCA6399CE8}</b:Guid>
    <b:Author>
      <b:Author>
        <b:NameList>
          <b:Person>
            <b:Last>Fitri</b:Last>
            <b:First>Marleni</b:First>
            <b:Middle>Ilsa</b:Middle>
          </b:Person>
          <b:Person>
            <b:Last>Norita</b:Last>
          </b:Person>
        </b:NameList>
      </b:Author>
    </b:Author>
    <b:Title>Analisis Penerapan Good Corporate Governance terhadap Nilai Perusahaan Pertanian (Studi pada Perusahaan Sub Sektor Perkebunan yang terdaftar di Bursa Efek Indonesia tahun 2011-2015)</b:Title>
    <b:JournalName>e-Proceeding of Management vol. 4</b:JournalName>
    <b:Year>2017</b:Year>
    <b:Pages>1445-1452</b:Pages>
    <b:YearAccessed>2018</b:YearAccessed>
    <b:MonthAccessed>June</b:MonthAccessed>
    <b:DayAccessed>25</b:DayAccessed>
    <b:RefOrder>124</b:RefOrder>
  </b:Source>
  <b:Source>
    <b:Tag>Agu171</b:Tag>
    <b:SourceType>JournalArticle</b:SourceType>
    <b:Guid>{B9CB94D4-8183-4B7B-8194-DD44AC1A87FE}</b:Guid>
    <b:Author>
      <b:Author>
        <b:NameList>
          <b:Person>
            <b:Last>Agustina</b:Last>
            <b:First>Dewi</b:First>
          </b:Person>
        </b:NameList>
      </b:Author>
    </b:Author>
    <b:Title>Pengaruh Corporate Governance dan Variabel Keuangan terhadap Nilai Perusahaan</b:Title>
    <b:JournalName>Jurnal Bisnis dan Akuntansi</b:JournalName>
    <b:Year>2017</b:Year>
    <b:Pages>13-26</b:Pages>
    <b:YearAccessed>2018</b:YearAccessed>
    <b:MonthAccessed>July</b:MonthAccessed>
    <b:DayAccessed>6</b:DayAccessed>
    <b:RefOrder>125</b:RefOrder>
  </b:Source>
  <b:Source>
    <b:Tag>Soe13</b:Tag>
    <b:SourceType>JournalArticle</b:SourceType>
    <b:Guid>{E2E6716B-7EEA-46FE-B280-1264C49688CC}</b:Guid>
    <b:Author>
      <b:Author>
        <b:NameList>
          <b:Person>
            <b:Last>Soedaryono</b:Last>
            <b:First>Bambang</b:First>
          </b:Person>
          <b:Person>
            <b:Last>Riduifana</b:Last>
            <b:First>Deri</b:First>
          </b:Person>
        </b:NameList>
      </b:Author>
    </b:Author>
    <b:Title>Pengaruh Good Corporate Governance terhadap Nilai Perusahaan melalui Corporate Social Responsibility</b:Title>
    <b:JournalName>Media Riset Akuntansi, Auditing &amp; Informasi</b:JournalName>
    <b:Year>2013</b:Year>
    <b:Pages>2-20</b:Pages>
    <b:Month>April</b:Month>
    <b:Volume>13</b:Volume>
    <b:YearAccessed>2018</b:YearAccessed>
    <b:MonthAccessed>July</b:MonthAccessed>
    <b:DayAccessed>6</b:DayAccessed>
    <b:URL>https://media.neliti.com/media/publications/152789-ID-none.pdf</b:URL>
    <b:RefOrder>126</b:RefOrder>
  </b:Source>
  <b:Source>
    <b:Tag>Tam17</b:Tag>
    <b:SourceType>JournalArticle</b:SourceType>
    <b:Guid>{A7DA5231-5ABF-448D-B582-B82997C75DD4}</b:Guid>
    <b:Author>
      <b:Author>
        <b:NameList>
          <b:Person>
            <b:Last>Tambunan</b:Last>
            <b:First>Mei</b:First>
            <b:Middle>C S</b:Middle>
          </b:Person>
          <b:Person>
            <b:Last>Saifi</b:Last>
            <b:First>Muhamad</b:First>
          </b:Person>
          <b:Person>
            <b:Last>Hidayat</b:Last>
            <b:First>Raden</b:First>
            <b:Middle>R</b:Middle>
          </b:Person>
        </b:NameList>
      </b:Author>
    </b:Author>
    <b:Title>Pengaruh Good Corporate Governance terhadap Nilai Perusahaan (Studi pada Perusahaan Sub Sektor Food and Beverages yang terdaftar di BEI tahun 2012-2015)</b:Title>
    <b:JournalName>Jurnal Administrasi Bisnis</b:JournalName>
    <b:Year>2017</b:Year>
    <b:Pages>49-55</b:Pages>
    <b:City>Malang</b:City>
    <b:Month>December</b:Month>
    <b:Day>1</b:Day>
    <b:YearAccessed>2018</b:YearAccessed>
    <b:MonthAccessed>July</b:MonthAccessed>
    <b:DayAccessed>6</b:DayAccessed>
    <b:RefOrder>127</b:RefOrder>
  </b:Source>
  <b:Source>
    <b:Tag>Aba12</b:Tag>
    <b:SourceType>JournalArticle</b:SourceType>
    <b:Guid>{EA061C53-C228-44FF-B7BC-AD2547B48389}</b:Guid>
    <b:Author>
      <b:Author>
        <b:NameList>
          <b:Person>
            <b:Last>Abassi</b:Last>
            <b:First>Majid</b:First>
          </b:Person>
          <b:Person>
            <b:Last>Kalantari</b:Last>
            <b:First>Elham</b:First>
          </b:Person>
          <b:Person>
            <b:Last>Abassi</b:Last>
            <b:First>Hamideh</b:First>
          </b:Person>
        </b:NameList>
      </b:Author>
    </b:Author>
    <b:Title>Impact of Corporate Governance Mechanisms on Firm Value Evidence from the Food Industry of Iran</b:Title>
    <b:JournalName>Journal of Basic and Applied Scientific Research</b:JournalName>
    <b:Year>2012</b:Year>
    <b:YearAccessed>2018</b:YearAccessed>
    <b:MonthAccessed>June</b:MonthAccessed>
    <b:DayAccessed>26</b:DayAccessed>
    <b:RefOrder>128</b:RefOrder>
  </b:Source>
  <b:Source>
    <b:Tag>Sch07</b:Tag>
    <b:SourceType>Book</b:SourceType>
    <b:Guid>{4A4FE239-7E15-4FB7-8AA3-7B760A00BD87}</b:Guid>
    <b:Title>Operations Management</b:Title>
    <b:Year>2007</b:Year>
    <b:City>New York</b:City>
    <b:Publisher>Mc Graw Hill</b:Publisher>
    <b:Author>
      <b:Author>
        <b:NameList>
          <b:Person>
            <b:Last>Schroeder</b:Last>
            <b:Middle>G</b:Middle>
            <b:First>Roger</b:First>
          </b:Person>
        </b:NameList>
      </b:Author>
    </b:Author>
    <b:Edition>3rd</b:Edition>
    <b:RefOrder>129</b:RefOrder>
  </b:Source>
  <b:Source>
    <b:Tag>Eva08</b:Tag>
    <b:SourceType>Book</b:SourceType>
    <b:Guid>{49D99EBA-90AB-453B-A858-909487E851D1}</b:Guid>
    <b:Title>Management Operation</b:Title>
    <b:Year>2008</b:Year>
    <b:City>UK</b:City>
    <b:Publisher>Prentice Hall</b:Publisher>
    <b:Author>
      <b:Author>
        <b:NameList>
          <b:Person>
            <b:Last>Evans</b:Last>
            <b:First>J.</b:First>
          </b:Person>
          <b:Person>
            <b:Last>Collier</b:Last>
            <b:First>D.</b:First>
          </b:Person>
        </b:NameList>
      </b:Author>
    </b:Author>
    <b:RefOrder>130</b:RefOrder>
  </b:Source>
  <b:Source>
    <b:Tag>Nah05</b:Tag>
    <b:SourceType>Book</b:SourceType>
    <b:Guid>{BFC67B1C-F25B-43FF-A37C-DBBBDB1CB460}</b:Guid>
    <b:Title>Production and Operations Analysis</b:Title>
    <b:Year>2005</b:Year>
    <b:City>New York</b:City>
    <b:Publisher>McGraw-Hill</b:Publisher>
    <b:Author>
      <b:Author>
        <b:NameList>
          <b:Person>
            <b:Last>Nahmias</b:Last>
            <b:First>Steven</b:First>
          </b:Person>
        </b:NameList>
      </b:Author>
    </b:Author>
    <b:Edition>5th</b:Edition>
    <b:RefOrder>131</b:RefOrder>
  </b:Source>
  <b:Source>
    <b:Tag>Rus09</b:Tag>
    <b:SourceType>Book</b:SourceType>
    <b:Guid>{B5C7D74F-DD76-4430-9A79-287A0F896E85}</b:Guid>
    <b:Title>Operations Management</b:Title>
    <b:Year>2009</b:Year>
    <b:Publisher>Wiley Plus</b:Publisher>
    <b:Author>
      <b:Author>
        <b:NameList>
          <b:Person>
            <b:Last>Russel</b:Last>
            <b:Middle>S.</b:Middle>
            <b:First>Roberta</b:First>
          </b:Person>
          <b:Person>
            <b:Last>Taylor</b:Last>
            <b:Middle>W.</b:Middle>
            <b:First>Bernard</b:First>
          </b:Person>
        </b:NameList>
      </b:Author>
    </b:Author>
    <b:Edition>6th</b:Edition>
    <b:RefOrder>132</b:RefOrder>
  </b:Source>
  <b:Source>
    <b:Tag>Mar11</b:Tag>
    <b:SourceType>Book</b:SourceType>
    <b:Guid>{DC071AE1-BDEE-4F23-A150-AF65E71370DE}</b:Guid>
    <b:Author>
      <b:Author>
        <b:NameList>
          <b:Person>
            <b:Last>Christopher</b:Last>
            <b:First>Martin</b:First>
          </b:Person>
        </b:NameList>
      </b:Author>
    </b:Author>
    <b:Title>Logistics and Supply Chain Management</b:Title>
    <b:Year>2011</b:Year>
    <b:City>United Kingdom</b:City>
    <b:Publisher>Pearson Education</b:Publisher>
    <b:RefOrder>133</b:RefOrder>
  </b:Source>
  <b:Source>
    <b:Tag>Placeholder2</b:Tag>
    <b:SourceType>Book</b:SourceType>
    <b:Guid>{E3C2F5FE-EC7B-4702-82FB-A67F2B391DD3}</b:Guid>
    <b:Title>Research Methods for Business</b:Title>
    <b:Year>2009</b:Year>
    <b:City>United Kingdom</b:City>
    <b:Publisher>Wiley</b:Publisher>
    <b:Author>
      <b:Author>
        <b:NameList>
          <b:Person>
            <b:Last>Sekaran</b:Last>
            <b:First>Uma</b:First>
          </b:Person>
          <b:Person>
            <b:Last>Bougie</b:Last>
            <b:First>Roger</b:First>
          </b:Person>
        </b:NameList>
      </b:Author>
    </b:Author>
    <b:Edition>Fifth</b:Edition>
    <b:RefOrder>134</b:RefOrder>
  </b:Source>
  <b:Source>
    <b:Tag>Sau09</b:Tag>
    <b:SourceType>Book</b:SourceType>
    <b:Guid>{6E3D3DA6-1D48-4C42-A2F2-C8838167DEFC}</b:Guid>
    <b:Title>Research Methods for Business Student</b:Title>
    <b:Year>2009</b:Year>
    <b:City>England</b:City>
    <b:Publisher>Pearson Education</b:Publisher>
    <b:Author>
      <b:Author>
        <b:NameList>
          <b:Person>
            <b:Last>Saunders</b:Last>
            <b:First>Mark</b:First>
          </b:Person>
          <b:Person>
            <b:Last>Lewis</b:Last>
            <b:First>Philip</b:First>
          </b:Person>
          <b:Person>
            <b:Last>Thornhill</b:Last>
            <b:First>Adrian</b:First>
          </b:Person>
        </b:NameList>
      </b:Author>
    </b:Author>
    <b:Edition>Fifth</b:Edition>
    <b:RefOrder>135</b:RefOrder>
  </b:Source>
  <b:Source>
    <b:Tag>And12</b:Tag>
    <b:SourceType>JournalArticle</b:SourceType>
    <b:Guid>{F25B0AFD-0B75-4D9F-8F3F-B5C988499C0F}</b:Guid>
    <b:Title>Classic Grounded Theory to Analyse Secondary Data: Reality and Reflections</b:Title>
    <b:JournalName>The Grounded Theory Review</b:JournalName>
    <b:Year>2012</b:Year>
    <b:Author>
      <b:Author>
        <b:NameList>
          <b:Person>
            <b:Last>Andrews</b:Last>
            <b:First>Lorraine</b:First>
          </b:Person>
          <b:Person>
            <b:Last>Higgins</b:Last>
            <b:First>Agnes</b:First>
          </b:Person>
          <b:Person>
            <b:Last>Michael Waring Andrews</b:Last>
            <b:Middle>Waring</b:Middle>
            <b:First>Michael</b:First>
          </b:Person>
          <b:Person>
            <b:Last>Lalor</b:Last>
            <b:Middle>G.</b:Middle>
            <b:First>Joan</b:First>
          </b:Person>
        </b:NameList>
      </b:Author>
    </b:Author>
    <b:Volume>11</b:Volume>
    <b:RefOrder>136</b:RefOrder>
  </b:Source>
  <b:Source>
    <b:Tag>Wal11</b:Tag>
    <b:SourceType>Book</b:SourceType>
    <b:Guid>{90023E01-6B2B-441B-8EB8-6C91C12A6FE3}</b:Guid>
    <b:Title>Research Methods The Basics</b:Title>
    <b:Year>2011</b:Year>
    <b:City>USA and Canada</b:City>
    <b:Publisher>Routledge</b:Publisher>
    <b:Author>
      <b:Author>
        <b:NameList>
          <b:Person>
            <b:Last>Walliman</b:Last>
            <b:First>Nicholas</b:First>
          </b:Person>
        </b:NameList>
      </b:Author>
    </b:Author>
    <b:RefOrder>137</b:RefOrder>
  </b:Source>
  <b:Source>
    <b:Tag>Boy06</b:Tag>
    <b:SourceType>Book</b:SourceType>
    <b:Guid>{72105752-57EB-43D6-9451-6E11DF07E72D}</b:Guid>
    <b:Title>Conducting In-Depth Interviews: A Guide forDesigning and Conducting In-Depth Interviews for Evaluation Input</b:Title>
    <b:Year>2006</b:Year>
    <b:City>Unite States of America</b:City>
    <b:Publisher>Pathfinder International</b:Publisher>
    <b:Author>
      <b:Author>
        <b:NameList>
          <b:Person>
            <b:Last>Boyce</b:Last>
            <b:First>Carolyn</b:First>
          </b:Person>
          <b:Person>
            <b:Last>Neale</b:Last>
            <b:First>Palena</b:First>
          </b:Person>
        </b:NameList>
      </b:Author>
    </b:Author>
    <b:RefOrder>138</b:RefOrder>
  </b:Source>
  <b:Source>
    <b:Tag>Sug07</b:Tag>
    <b:SourceType>BookSection</b:SourceType>
    <b:Guid>{50CBDB90-4AFC-4388-BF7B-40B4BD7D6C36}</b:Guid>
    <b:Author>
      <b:Author>
        <b:NameList>
          <b:Person>
            <b:Last>Sugiyono</b:Last>
          </b:Person>
        </b:NameList>
      </b:Author>
      <b:BookAuthor>
        <b:NameList>
          <b:Person>
            <b:Last>Sugiyono</b:Last>
          </b:Person>
        </b:NameList>
      </b:BookAuthor>
    </b:Author>
    <b:BookTitle>Metode penelitian pendidikan pendekatan kuantitatif, kualitatif dan R&amp;D</b:BookTitle>
    <b:Year>2007</b:Year>
    <b:City>Bandung</b:City>
    <b:Publisher>ALFABETA</b:Publisher>
    <b:RefOrder>139</b:RefOrder>
  </b:Source>
  <b:Source>
    <b:Tag>Jan07</b:Tag>
    <b:SourceType>JournalArticle</b:SourceType>
    <b:Guid>{B5DA4C4F-0057-4AC3-926A-7E65EC0DCCB3}</b:Guid>
    <b:Author>
      <b:Author>
        <b:NameList>
          <b:Person>
            <b:Last>Barrett</b:Last>
            <b:Middle>R</b:Middle>
            <b:First>Janet</b:First>
          </b:Person>
        </b:NameList>
      </b:Author>
    </b:Author>
    <b:Title>The Researcher as Instrument: Learning to Conduct Qualitative Research Through Analyzing and Interpreting a Choral Rehearsal</b:Title>
    <b:JournalName>Music Education Research</b:JournalName>
    <b:Year>2007</b:Year>
    <b:Pages>Vol. 9, No. 3</b:Pages>
    <b:RefOrder>140</b:RefOrder>
  </b:Source>
  <b:Source>
    <b:Tag>Cre00</b:Tag>
    <b:SourceType>JournalArticle</b:SourceType>
    <b:Guid>{03EE90C5-CDCE-43A0-BC85-76A24D56A4BA}</b:Guid>
    <b:Title>Determining Validity in Qualitative Inquiry</b:Title>
    <b:JournalName>College of Education</b:JournalName>
    <b:Year>2000</b:Year>
    <b:Pages>Volume 39, Number 3</b:Pages>
    <b:Author>
      <b:Author>
        <b:NameList>
          <b:Person>
            <b:Last>Creswell</b:Last>
            <b:Middle>W</b:Middle>
            <b:First>John</b:First>
          </b:Person>
          <b:Person>
            <b:Last>Miller</b:Last>
            <b:Middle>L</b:Middle>
            <b:First>Dana</b:First>
          </b:Person>
        </b:NameList>
      </b:Author>
    </b:Author>
    <b:RefOrder>141</b:RefOrder>
  </b:Source>
  <b:Source>
    <b:Tag>Men01</b:Tag>
    <b:SourceType>JournalArticle</b:SourceType>
    <b:Guid>{0EB0374D-D8AF-4194-98FC-90658F3B0FDA}</b:Guid>
    <b:Title>Defining Supply Chain Management</b:Title>
    <b:Year>2001</b:Year>
    <b:JournalName>Journal of Busines Logistics</b:JournalName>
    <b:Author>
      <b:Author>
        <b:NameList>
          <b:Person>
            <b:Last>Mentzer</b:Last>
            <b:Middle>T.</b:Middle>
            <b:First>John</b:First>
          </b:Person>
          <b:Person>
            <b:Last>DeWitt</b:Last>
            <b:First>William</b:First>
          </b:Person>
          <b:Person>
            <b:Last>Keebler</b:Last>
            <b:Middle>S.</b:Middle>
            <b:First>James</b:First>
          </b:Person>
          <b:Person>
            <b:Last>Min</b:Last>
            <b:First>Soonhong</b:First>
          </b:Person>
          <b:Person>
            <b:Last>Nix</b:Last>
            <b:Middle>W.</b:Middle>
            <b:First>Nancy</b:First>
          </b:Person>
          <b:Person>
            <b:Last>Smith</b:Last>
            <b:Middle>D.</b:Middle>
            <b:First>Carlo</b:First>
          </b:Person>
          <b:Person>
            <b:Last>Zacharia</b:Last>
            <b:Middle>G.</b:Middle>
            <b:First>Zach</b:First>
          </b:Person>
        </b:NameList>
      </b:Author>
    </b:Author>
    <b:Volume>22</b:Volume>
    <b:RefOrder>142</b:RefOrder>
  </b:Source>
  <b:Source>
    <b:Tag>Baj18</b:Tag>
    <b:SourceType>ArticleInAPeriodical</b:SourceType>
    <b:Guid>{92CB3B68-9635-410A-84D1-89D4F98E51B6}</b:Guid>
    <b:Title>Starbucks as an example of the value chain model</b:Title>
    <b:Year>2018</b:Year>
    <b:Author>
      <b:Author>
        <b:NameList>
          <b:Person>
            <b:Last>Bajpai</b:Last>
            <b:First>Prableen</b:First>
          </b:Person>
        </b:NameList>
      </b:Author>
    </b:Author>
    <b:PeriodicalTitle>Investing</b:PeriodicalTitle>
    <b:Month>April</b:Month>
    <b:Day>7</b:Day>
    <b:Publisher>Investopedia</b:Publisher>
    <b:YearAccessed>2018</b:YearAccessed>
    <b:MonthAccessed>September</b:MonthAccessed>
    <b:DayAccessed>2</b:DayAccessed>
    <b:URL>https://www.investopedia.com/articles/investing/103114/starbucks-example-value-chain-model.asp</b:URL>
    <b:RefOrder>143</b:RefOrder>
  </b:Source>
  <b:Source>
    <b:Tag>Placeholder3</b:Tag>
    <b:SourceType>Book</b:SourceType>
    <b:Guid>{E7DEA4AB-8D77-40FA-A4D2-7D03AD197E8D}</b:Guid>
    <b:Author>
      <b:Author>
        <b:NameList>
          <b:Person>
            <b:Last>Sugiyono</b:Last>
          </b:Person>
        </b:NameList>
      </b:Author>
    </b:Author>
    <b:Title>Metode Penelitian Bisnis : Pendekatan Kuantitatif, kualitatif, dan R&amp;D</b:Title>
    <b:Year>2007</b:Year>
    <b:City>Bandung</b:City>
    <b:Publisher>Alfabeta</b:Publisher>
    <b:RefOrder>1</b:RefOrder>
  </b:Source>
  <b:Source>
    <b:Tag>Cra07</b:Tag>
    <b:SourceType>Book</b:SourceType>
    <b:Guid>{47012F33-2A27-4E53-808B-B27869D0B014}</b:Guid>
    <b:Title>Qualitative Inquiry and Research Design : Chooding Among Five Approaches</b:Title>
    <b:Year>2007</b:Year>
    <b:City>California</b:City>
    <b:Publisher>Sage</b:Publisher>
    <b:Author>
      <b:Author>
        <b:NameList>
          <b:Person>
            <b:Last>Creswell</b:Last>
            <b:First>John</b:First>
            <b:Middle>W</b:Middle>
          </b:Person>
        </b:NameList>
      </b:Author>
    </b:Author>
    <b:Edition>2nd</b:Edition>
    <b:RefOrder>8</b:RefOrder>
  </b:Source>
</b:Sources>
</file>

<file path=customXml/itemProps1.xml><?xml version="1.0" encoding="utf-8"?>
<ds:datastoreItem xmlns:ds="http://schemas.openxmlformats.org/officeDocument/2006/customXml" ds:itemID="{C72C4FF6-8297-4DCB-80D6-FF61DB649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1454</TotalTime>
  <Pages>10</Pages>
  <Words>5205</Words>
  <Characters>29673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UPH</cp:lastModifiedBy>
  <cp:revision>115</cp:revision>
  <cp:lastPrinted>2018-12-02T17:00:00Z</cp:lastPrinted>
  <dcterms:created xsi:type="dcterms:W3CDTF">2018-10-09T11:56:00Z</dcterms:created>
  <dcterms:modified xsi:type="dcterms:W3CDTF">2018-12-02T17:00:00Z</dcterms:modified>
</cp:coreProperties>
</file>