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0DFC7" w14:textId="0C28F863" w:rsidR="00101D55" w:rsidRPr="0000127A" w:rsidRDefault="00017812" w:rsidP="008A0617">
      <w:pPr>
        <w:spacing w:after="0"/>
        <w:contextualSpacing/>
        <w:jc w:val="center"/>
        <w:rPr>
          <w:rFonts w:ascii="Times New Roman" w:hAnsi="Times New Roman"/>
          <w:b/>
          <w:sz w:val="22"/>
          <w:szCs w:val="22"/>
        </w:rPr>
      </w:pPr>
      <w:r w:rsidRPr="0000127A">
        <w:rPr>
          <w:rFonts w:ascii="Times New Roman" w:hAnsi="Times New Roman"/>
          <w:b/>
          <w:sz w:val="22"/>
          <w:szCs w:val="22"/>
        </w:rPr>
        <w:t>MEDICAL REHABILITATION IN PATIENT WITH</w:t>
      </w:r>
    </w:p>
    <w:p w14:paraId="1AE5B8BA" w14:textId="5E6C5593" w:rsidR="00017812" w:rsidRDefault="00EC70D8" w:rsidP="008A0617">
      <w:pPr>
        <w:spacing w:after="0"/>
        <w:contextualSpacing/>
        <w:jc w:val="center"/>
        <w:rPr>
          <w:rFonts w:ascii="Times New Roman" w:hAnsi="Times New Roman"/>
          <w:b/>
          <w:sz w:val="22"/>
          <w:szCs w:val="22"/>
        </w:rPr>
      </w:pPr>
      <w:r w:rsidRPr="0000127A">
        <w:rPr>
          <w:rFonts w:ascii="Times New Roman" w:hAnsi="Times New Roman"/>
          <w:b/>
          <w:sz w:val="22"/>
          <w:szCs w:val="22"/>
        </w:rPr>
        <w:t>LEFT</w:t>
      </w:r>
      <w:r w:rsidR="00BF0A62" w:rsidRPr="0000127A">
        <w:rPr>
          <w:rFonts w:ascii="Times New Roman" w:hAnsi="Times New Roman"/>
          <w:b/>
          <w:sz w:val="22"/>
          <w:szCs w:val="22"/>
        </w:rPr>
        <w:t xml:space="preserve"> </w:t>
      </w:r>
      <w:r w:rsidR="00017812" w:rsidRPr="0000127A">
        <w:rPr>
          <w:rFonts w:ascii="Times New Roman" w:hAnsi="Times New Roman"/>
          <w:b/>
          <w:sz w:val="22"/>
          <w:szCs w:val="22"/>
        </w:rPr>
        <w:t>BELL’S PALSY</w:t>
      </w:r>
    </w:p>
    <w:p w14:paraId="5A36640B" w14:textId="77777777" w:rsidR="008A0617" w:rsidRDefault="008A0617" w:rsidP="008A0617">
      <w:pPr>
        <w:spacing w:after="0"/>
        <w:contextualSpacing/>
        <w:jc w:val="center"/>
        <w:rPr>
          <w:rFonts w:ascii="Times New Roman" w:hAnsi="Times New Roman"/>
          <w:b/>
          <w:sz w:val="22"/>
          <w:szCs w:val="22"/>
        </w:rPr>
      </w:pPr>
    </w:p>
    <w:p w14:paraId="6C3223ED" w14:textId="7D1BCAB4" w:rsidR="007E528F" w:rsidRDefault="007E528F" w:rsidP="008A0617">
      <w:pPr>
        <w:spacing w:after="0"/>
        <w:contextualSpacing/>
        <w:jc w:val="center"/>
        <w:rPr>
          <w:rFonts w:ascii="Times New Roman" w:hAnsi="Times New Roman"/>
          <w:bCs/>
          <w:sz w:val="20"/>
          <w:szCs w:val="20"/>
        </w:rPr>
      </w:pPr>
      <w:r w:rsidRPr="008001B0">
        <w:rPr>
          <w:rFonts w:ascii="Times New Roman" w:hAnsi="Times New Roman"/>
          <w:bCs/>
          <w:sz w:val="20"/>
          <w:szCs w:val="20"/>
          <w:vertAlign w:val="superscript"/>
        </w:rPr>
        <w:t>1</w:t>
      </w:r>
      <w:r w:rsidRPr="008001B0">
        <w:rPr>
          <w:rFonts w:ascii="Times New Roman" w:hAnsi="Times New Roman"/>
          <w:bCs/>
          <w:sz w:val="20"/>
          <w:szCs w:val="20"/>
        </w:rPr>
        <w:t>Yudisthira Rantung</w:t>
      </w:r>
    </w:p>
    <w:p w14:paraId="4C31C0F6" w14:textId="2E3C6795" w:rsidR="007E528F" w:rsidRDefault="008A0617" w:rsidP="008A0617">
      <w:pPr>
        <w:spacing w:after="0"/>
        <w:contextualSpacing/>
        <w:jc w:val="center"/>
        <w:rPr>
          <w:rFonts w:ascii="Times New Roman" w:hAnsi="Times New Roman"/>
          <w:bCs/>
          <w:sz w:val="20"/>
          <w:szCs w:val="20"/>
        </w:rPr>
      </w:pPr>
      <w:r>
        <w:rPr>
          <w:rFonts w:ascii="Times New Roman" w:hAnsi="Times New Roman"/>
          <w:bCs/>
          <w:sz w:val="20"/>
          <w:szCs w:val="20"/>
          <w:vertAlign w:val="superscript"/>
        </w:rPr>
        <w:t>2</w:t>
      </w:r>
      <w:r w:rsidR="007E5EAB">
        <w:rPr>
          <w:rFonts w:ascii="Times New Roman" w:hAnsi="Times New Roman"/>
          <w:bCs/>
          <w:sz w:val="20"/>
          <w:szCs w:val="20"/>
        </w:rPr>
        <w:t xml:space="preserve">Lidwina </w:t>
      </w:r>
      <w:proofErr w:type="spellStart"/>
      <w:r w:rsidR="007E5EAB">
        <w:rPr>
          <w:rFonts w:ascii="Times New Roman" w:hAnsi="Times New Roman"/>
          <w:bCs/>
          <w:sz w:val="20"/>
          <w:szCs w:val="20"/>
        </w:rPr>
        <w:t>Sengkey</w:t>
      </w:r>
      <w:proofErr w:type="spellEnd"/>
    </w:p>
    <w:p w14:paraId="2FF01D9D" w14:textId="77777777" w:rsidR="008A0617" w:rsidRPr="008001B0" w:rsidRDefault="008A0617" w:rsidP="008A0617">
      <w:pPr>
        <w:spacing w:after="0"/>
        <w:contextualSpacing/>
        <w:jc w:val="center"/>
        <w:rPr>
          <w:rFonts w:ascii="Times New Roman" w:hAnsi="Times New Roman"/>
          <w:bCs/>
          <w:sz w:val="20"/>
          <w:szCs w:val="20"/>
        </w:rPr>
      </w:pPr>
    </w:p>
    <w:p w14:paraId="7B316B44" w14:textId="6BB1762F" w:rsidR="007E528F" w:rsidRPr="008001B0" w:rsidRDefault="007E528F" w:rsidP="008A0617">
      <w:pPr>
        <w:spacing w:after="0"/>
        <w:contextualSpacing/>
        <w:jc w:val="center"/>
        <w:rPr>
          <w:rFonts w:ascii="Times New Roman" w:hAnsi="Times New Roman"/>
          <w:bCs/>
          <w:sz w:val="20"/>
          <w:szCs w:val="20"/>
        </w:rPr>
      </w:pPr>
      <w:r w:rsidRPr="008001B0">
        <w:rPr>
          <w:rFonts w:ascii="Times New Roman" w:hAnsi="Times New Roman"/>
          <w:bCs/>
          <w:sz w:val="20"/>
          <w:szCs w:val="20"/>
          <w:vertAlign w:val="superscript"/>
        </w:rPr>
        <w:t>1</w:t>
      </w:r>
      <w:r w:rsidRPr="008001B0">
        <w:rPr>
          <w:rFonts w:ascii="Times New Roman" w:hAnsi="Times New Roman"/>
          <w:bCs/>
          <w:sz w:val="20"/>
          <w:szCs w:val="20"/>
        </w:rPr>
        <w:t xml:space="preserve">Physical and Rehabilitation Department of Sam </w:t>
      </w:r>
      <w:proofErr w:type="spellStart"/>
      <w:r w:rsidRPr="008001B0">
        <w:rPr>
          <w:rFonts w:ascii="Times New Roman" w:hAnsi="Times New Roman"/>
          <w:bCs/>
          <w:sz w:val="20"/>
          <w:szCs w:val="20"/>
        </w:rPr>
        <w:t>Ratulangi</w:t>
      </w:r>
      <w:proofErr w:type="spellEnd"/>
      <w:r w:rsidRPr="008001B0">
        <w:rPr>
          <w:rFonts w:ascii="Times New Roman" w:hAnsi="Times New Roman"/>
          <w:bCs/>
          <w:sz w:val="20"/>
          <w:szCs w:val="20"/>
        </w:rPr>
        <w:t xml:space="preserve"> University Mana</w:t>
      </w:r>
      <w:r w:rsidR="00360282" w:rsidRPr="008001B0">
        <w:rPr>
          <w:rFonts w:ascii="Times New Roman" w:hAnsi="Times New Roman"/>
          <w:bCs/>
          <w:sz w:val="20"/>
          <w:szCs w:val="20"/>
        </w:rPr>
        <w:t>do</w:t>
      </w:r>
    </w:p>
    <w:p w14:paraId="120FDB1E" w14:textId="240AD78C" w:rsidR="00360282" w:rsidRDefault="00360282" w:rsidP="008A0617">
      <w:pPr>
        <w:spacing w:after="0"/>
        <w:contextualSpacing/>
        <w:jc w:val="center"/>
        <w:rPr>
          <w:rFonts w:ascii="Times New Roman" w:hAnsi="Times New Roman"/>
          <w:bCs/>
          <w:sz w:val="20"/>
          <w:szCs w:val="20"/>
        </w:rPr>
      </w:pPr>
      <w:r w:rsidRPr="008001B0">
        <w:rPr>
          <w:rFonts w:ascii="Times New Roman" w:hAnsi="Times New Roman"/>
          <w:bCs/>
          <w:sz w:val="20"/>
          <w:szCs w:val="20"/>
        </w:rPr>
        <w:t xml:space="preserve">Email: </w:t>
      </w:r>
      <w:hyperlink r:id="rId8" w:history="1">
        <w:r w:rsidR="00F03CB1" w:rsidRPr="00F03CB1">
          <w:rPr>
            <w:rStyle w:val="Hyperlink"/>
            <w:rFonts w:ascii="Times New Roman" w:hAnsi="Times New Roman"/>
            <w:bCs/>
            <w:color w:val="auto"/>
            <w:sz w:val="20"/>
            <w:szCs w:val="20"/>
            <w:u w:val="none"/>
          </w:rPr>
          <w:t>yudisthirahendra@gmail.com</w:t>
        </w:r>
      </w:hyperlink>
    </w:p>
    <w:p w14:paraId="505AA28B" w14:textId="5E5E9346" w:rsidR="00F03CB1" w:rsidRDefault="00F03CB1" w:rsidP="008A0617">
      <w:pPr>
        <w:spacing w:after="0"/>
        <w:contextualSpacing/>
        <w:jc w:val="center"/>
        <w:rPr>
          <w:rFonts w:ascii="Times New Roman" w:hAnsi="Times New Roman"/>
          <w:bCs/>
          <w:sz w:val="20"/>
          <w:szCs w:val="20"/>
        </w:rPr>
      </w:pPr>
      <w:r>
        <w:rPr>
          <w:rFonts w:ascii="Times New Roman" w:hAnsi="Times New Roman"/>
          <w:bCs/>
          <w:sz w:val="20"/>
          <w:szCs w:val="20"/>
        </w:rPr>
        <w:t>lidwinasimasengkey@yahoo.co.id</w:t>
      </w:r>
    </w:p>
    <w:p w14:paraId="70E62D55" w14:textId="77777777" w:rsidR="007E5EAB" w:rsidRPr="008001B0" w:rsidRDefault="007E5EAB" w:rsidP="007E528F">
      <w:pPr>
        <w:spacing w:after="0"/>
        <w:contextualSpacing/>
        <w:jc w:val="center"/>
        <w:rPr>
          <w:rFonts w:ascii="Times New Roman" w:hAnsi="Times New Roman"/>
          <w:bCs/>
          <w:sz w:val="20"/>
          <w:szCs w:val="20"/>
        </w:rPr>
      </w:pPr>
    </w:p>
    <w:p w14:paraId="482B9A20" w14:textId="516ECA1F" w:rsidR="002E206D" w:rsidRPr="007E528F" w:rsidRDefault="007E528F" w:rsidP="007E528F">
      <w:pPr>
        <w:autoSpaceDE w:val="0"/>
        <w:autoSpaceDN w:val="0"/>
        <w:adjustRightInd w:val="0"/>
        <w:spacing w:after="0"/>
        <w:contextualSpacing/>
        <w:jc w:val="both"/>
        <w:rPr>
          <w:rFonts w:ascii="Times New Roman" w:hAnsi="Times New Roman" w:cs="Times New Roman"/>
          <w:sz w:val="20"/>
          <w:szCs w:val="20"/>
        </w:rPr>
      </w:pPr>
      <w:proofErr w:type="spellStart"/>
      <w:r w:rsidRPr="007E528F">
        <w:rPr>
          <w:rFonts w:ascii="Times New Roman" w:hAnsi="Times New Roman" w:cs="Times New Roman"/>
          <w:b/>
          <w:bCs/>
          <w:sz w:val="20"/>
          <w:szCs w:val="20"/>
          <w:lang w:val="en-GB"/>
        </w:rPr>
        <w:t>ABSTRACT</w:t>
      </w:r>
      <w:r>
        <w:rPr>
          <w:rFonts w:ascii="Times New Roman" w:hAnsi="Times New Roman" w:cs="Times New Roman"/>
          <w:sz w:val="20"/>
          <w:szCs w:val="20"/>
          <w:lang w:val="en-GB"/>
        </w:rPr>
        <w:t>:</w:t>
      </w:r>
      <w:r w:rsidR="00AE79A4" w:rsidRPr="00BB2248">
        <w:rPr>
          <w:rFonts w:ascii="Times New Roman" w:hAnsi="Times New Roman" w:cs="Times New Roman"/>
          <w:sz w:val="20"/>
          <w:szCs w:val="20"/>
          <w:lang w:val="en-GB"/>
        </w:rPr>
        <w:t>Bell’s</w:t>
      </w:r>
      <w:proofErr w:type="spellEnd"/>
      <w:r w:rsidR="00AE79A4" w:rsidRPr="00BB2248">
        <w:rPr>
          <w:rFonts w:ascii="Times New Roman" w:hAnsi="Times New Roman" w:cs="Times New Roman"/>
          <w:sz w:val="20"/>
          <w:szCs w:val="20"/>
          <w:lang w:val="en-GB"/>
        </w:rPr>
        <w:t xml:space="preserve"> palsy is a complex neuromuscu</w:t>
      </w:r>
      <w:r w:rsidR="00556223" w:rsidRPr="00BB2248">
        <w:rPr>
          <w:rFonts w:ascii="Times New Roman" w:hAnsi="Times New Roman" w:cs="Times New Roman"/>
          <w:sz w:val="20"/>
          <w:szCs w:val="20"/>
          <w:lang w:val="en-GB"/>
        </w:rPr>
        <w:t xml:space="preserve">lar facial disorder of unknown </w:t>
      </w:r>
      <w:proofErr w:type="spellStart"/>
      <w:r w:rsidR="00AE79A4" w:rsidRPr="00BB2248">
        <w:rPr>
          <w:rFonts w:ascii="Times New Roman" w:hAnsi="Times New Roman" w:cs="Times New Roman"/>
          <w:sz w:val="20"/>
          <w:szCs w:val="20"/>
          <w:lang w:val="en-GB"/>
        </w:rPr>
        <w:t>etiology</w:t>
      </w:r>
      <w:proofErr w:type="spellEnd"/>
      <w:r w:rsidR="00AE79A4" w:rsidRPr="00BB2248">
        <w:rPr>
          <w:rFonts w:ascii="Times New Roman" w:hAnsi="Times New Roman" w:cs="Times New Roman"/>
          <w:sz w:val="20"/>
          <w:szCs w:val="20"/>
          <w:lang w:val="en-GB"/>
        </w:rPr>
        <w:t xml:space="preserve"> commonly affecting</w:t>
      </w:r>
      <w:r w:rsidR="00101D55" w:rsidRPr="00BB2248">
        <w:rPr>
          <w:rFonts w:ascii="Times New Roman" w:hAnsi="Times New Roman" w:cs="Times New Roman"/>
          <w:sz w:val="20"/>
          <w:szCs w:val="20"/>
          <w:lang w:val="en-GB"/>
        </w:rPr>
        <w:t xml:space="preserve"> </w:t>
      </w:r>
      <w:r w:rsidR="00AE79A4" w:rsidRPr="00BB2248">
        <w:rPr>
          <w:rFonts w:ascii="Times New Roman" w:hAnsi="Times New Roman" w:cs="Times New Roman"/>
          <w:sz w:val="20"/>
          <w:szCs w:val="20"/>
          <w:lang w:val="en-GB"/>
        </w:rPr>
        <w:t>the motor neurones of facial muscles receiving their neurological innervations from the seventh</w:t>
      </w:r>
      <w:r w:rsidR="00101D55" w:rsidRPr="00BB2248">
        <w:rPr>
          <w:rFonts w:ascii="Times New Roman" w:hAnsi="Times New Roman" w:cs="Times New Roman"/>
          <w:sz w:val="20"/>
          <w:szCs w:val="20"/>
          <w:lang w:val="en-GB"/>
        </w:rPr>
        <w:t xml:space="preserve"> </w:t>
      </w:r>
      <w:r w:rsidR="00AE79A4" w:rsidRPr="00BB2248">
        <w:rPr>
          <w:rFonts w:ascii="Times New Roman" w:hAnsi="Times New Roman" w:cs="Times New Roman"/>
          <w:sz w:val="20"/>
          <w:szCs w:val="20"/>
          <w:lang w:val="en-GB"/>
        </w:rPr>
        <w:t>cranial nerve (the facial nerve).</w:t>
      </w:r>
      <w:r w:rsidR="00AE79A4" w:rsidRPr="00BB2248">
        <w:rPr>
          <w:rFonts w:ascii="Times New Roman" w:hAnsi="Times New Roman" w:cs="Times New Roman"/>
          <w:sz w:val="20"/>
          <w:szCs w:val="20"/>
          <w:vertAlign w:val="superscript"/>
          <w:lang w:val="en-GB"/>
        </w:rPr>
        <w:t>1</w:t>
      </w:r>
      <w:r w:rsidR="005D35F2" w:rsidRPr="00BB2248">
        <w:rPr>
          <w:rFonts w:ascii="Times New Roman" w:eastAsia="Times New Roman" w:hAnsi="Times New Roman" w:cs="Times New Roman"/>
          <w:sz w:val="20"/>
          <w:szCs w:val="20"/>
        </w:rPr>
        <w:t xml:space="preserve"> Bell's palsy is named after Sir Charles Bell (1774–1842), who first described the syndrome along with the anatomy and function of the facial nerve.</w:t>
      </w:r>
      <w:r w:rsidR="005D35F2" w:rsidRPr="00BB2248">
        <w:rPr>
          <w:rFonts w:ascii="Times New Roman" w:eastAsia="Times New Roman" w:hAnsi="Times New Roman" w:cs="Times New Roman"/>
          <w:sz w:val="20"/>
          <w:szCs w:val="20"/>
          <w:vertAlign w:val="superscript"/>
        </w:rPr>
        <w:t>2</w:t>
      </w:r>
      <w:r w:rsidR="005D35F2" w:rsidRPr="00BB2248">
        <w:rPr>
          <w:rFonts w:ascii="Times New Roman" w:eastAsia="Times New Roman" w:hAnsi="Times New Roman" w:cs="Times New Roman"/>
          <w:sz w:val="20"/>
          <w:szCs w:val="20"/>
        </w:rPr>
        <w:t xml:space="preserve"> </w:t>
      </w:r>
      <w:r w:rsidR="005D35F2" w:rsidRPr="00BB2248">
        <w:rPr>
          <w:rFonts w:ascii="Times New Roman" w:hAnsi="Times New Roman" w:cs="Times New Roman"/>
          <w:sz w:val="20"/>
          <w:szCs w:val="20"/>
        </w:rPr>
        <w:t>T</w:t>
      </w:r>
      <w:r w:rsidR="008D4FF4" w:rsidRPr="00BB2248">
        <w:rPr>
          <w:rFonts w:ascii="Times New Roman" w:hAnsi="Times New Roman" w:cs="Times New Roman"/>
          <w:sz w:val="20"/>
          <w:szCs w:val="20"/>
        </w:rPr>
        <w:t>he facial nerve not only carrie</w:t>
      </w:r>
      <w:r w:rsidR="00927140" w:rsidRPr="00BB2248">
        <w:rPr>
          <w:rFonts w:ascii="Times New Roman" w:hAnsi="Times New Roman" w:cs="Times New Roman"/>
          <w:sz w:val="20"/>
          <w:szCs w:val="20"/>
        </w:rPr>
        <w:t xml:space="preserve">s motor fibers including fibers </w:t>
      </w:r>
      <w:r w:rsidR="008D4FF4" w:rsidRPr="00BB2248">
        <w:rPr>
          <w:rFonts w:ascii="Times New Roman" w:hAnsi="Times New Roman" w:cs="Times New Roman"/>
          <w:sz w:val="20"/>
          <w:szCs w:val="20"/>
        </w:rPr>
        <w:t>to the stapedius muscle but also supplies autonomic innervations of the lacrimal gland, submandibular gland, sensation to part of the ear, and taste to the anterior two thirds of the</w:t>
      </w:r>
      <w:r w:rsidR="005D35F2" w:rsidRPr="00BB2248">
        <w:rPr>
          <w:rFonts w:ascii="Times New Roman" w:hAnsi="Times New Roman" w:cs="Times New Roman"/>
          <w:sz w:val="20"/>
          <w:szCs w:val="20"/>
        </w:rPr>
        <w:t xml:space="preserve"> tongue via the chorda tympani.</w:t>
      </w:r>
      <w:r w:rsidR="005D35F2" w:rsidRPr="00BB2248">
        <w:rPr>
          <w:rFonts w:ascii="Times New Roman" w:hAnsi="Times New Roman" w:cs="Times New Roman"/>
          <w:sz w:val="20"/>
          <w:szCs w:val="20"/>
          <w:vertAlign w:val="superscript"/>
        </w:rPr>
        <w:t>3</w:t>
      </w:r>
      <w:r w:rsidR="008D4FF4" w:rsidRPr="00BB2248">
        <w:rPr>
          <w:rFonts w:ascii="Times New Roman" w:hAnsi="Times New Roman" w:cs="Times New Roman"/>
          <w:sz w:val="20"/>
          <w:szCs w:val="20"/>
        </w:rPr>
        <w:t xml:space="preserve"> </w:t>
      </w:r>
      <w:r w:rsidR="00DA7C56" w:rsidRPr="00BB2248">
        <w:rPr>
          <w:rFonts w:ascii="Times New Roman" w:hAnsi="Times New Roman" w:cs="Times New Roman"/>
          <w:sz w:val="20"/>
          <w:szCs w:val="20"/>
          <w:lang w:val="en-GB"/>
        </w:rPr>
        <w:t xml:space="preserve">Bell’s palsy accounts for almost three quarters of peripheral facial palsies and the annual incidence is about </w:t>
      </w:r>
      <w:r w:rsidR="008D4FF4" w:rsidRPr="00BB2248">
        <w:rPr>
          <w:rFonts w:ascii="Times New Roman" w:hAnsi="Times New Roman" w:cs="Times New Roman"/>
          <w:sz w:val="20"/>
          <w:szCs w:val="20"/>
          <w:lang w:val="en-GB"/>
        </w:rPr>
        <w:t>15-30</w:t>
      </w:r>
      <w:r w:rsidR="000857C2" w:rsidRPr="00BB2248">
        <w:rPr>
          <w:rFonts w:ascii="Times New Roman" w:hAnsi="Times New Roman" w:cs="Times New Roman"/>
          <w:sz w:val="20"/>
          <w:szCs w:val="20"/>
          <w:lang w:val="en-GB"/>
        </w:rPr>
        <w:t xml:space="preserve"> patients per 100.</w:t>
      </w:r>
      <w:r w:rsidR="00DA7C56" w:rsidRPr="00BB2248">
        <w:rPr>
          <w:rFonts w:ascii="Times New Roman" w:hAnsi="Times New Roman" w:cs="Times New Roman"/>
          <w:sz w:val="20"/>
          <w:szCs w:val="20"/>
          <w:lang w:val="en-GB"/>
        </w:rPr>
        <w:t xml:space="preserve">000 </w:t>
      </w:r>
      <w:proofErr w:type="spellStart"/>
      <w:r w:rsidR="00DA7C56" w:rsidRPr="00BB2248">
        <w:rPr>
          <w:rFonts w:ascii="Times New Roman" w:hAnsi="Times New Roman" w:cs="Times New Roman"/>
          <w:sz w:val="20"/>
          <w:szCs w:val="20"/>
          <w:lang w:val="en-GB"/>
        </w:rPr>
        <w:t>annually.</w:t>
      </w:r>
      <w:r w:rsidR="008D4FF4" w:rsidRPr="00BB2248">
        <w:rPr>
          <w:rFonts w:ascii="Times New Roman" w:hAnsi="Times New Roman" w:cs="Times New Roman"/>
          <w:sz w:val="20"/>
          <w:szCs w:val="20"/>
          <w:lang w:val="en-GB"/>
        </w:rPr>
        <w:t>The</w:t>
      </w:r>
      <w:proofErr w:type="spellEnd"/>
      <w:r w:rsidR="008D4FF4" w:rsidRPr="00BB2248">
        <w:rPr>
          <w:rFonts w:ascii="Times New Roman" w:hAnsi="Times New Roman" w:cs="Times New Roman"/>
          <w:sz w:val="20"/>
          <w:szCs w:val="20"/>
          <w:lang w:val="en-GB"/>
        </w:rPr>
        <w:t xml:space="preserve"> sexes are affected equally. The median age at onset is 40 years, but the disease may occur at any age. The </w:t>
      </w:r>
      <w:r w:rsidR="00BF0A62" w:rsidRPr="00BB2248">
        <w:rPr>
          <w:rFonts w:ascii="Times New Roman" w:hAnsi="Times New Roman" w:cs="Times New Roman"/>
          <w:sz w:val="20"/>
          <w:szCs w:val="20"/>
          <w:lang w:val="en-GB"/>
        </w:rPr>
        <w:t>right</w:t>
      </w:r>
      <w:r w:rsidR="000857C2" w:rsidRPr="00BB2248">
        <w:rPr>
          <w:rFonts w:ascii="Times New Roman" w:hAnsi="Times New Roman" w:cs="Times New Roman"/>
          <w:sz w:val="20"/>
          <w:szCs w:val="20"/>
          <w:lang w:val="en-GB"/>
        </w:rPr>
        <w:t xml:space="preserve"> and left</w:t>
      </w:r>
      <w:r w:rsidR="008D4FF4" w:rsidRPr="00BB2248">
        <w:rPr>
          <w:rFonts w:ascii="Times New Roman" w:hAnsi="Times New Roman" w:cs="Times New Roman"/>
          <w:sz w:val="20"/>
          <w:szCs w:val="20"/>
          <w:lang w:val="en-GB"/>
        </w:rPr>
        <w:t xml:space="preserve"> sides of the face are </w:t>
      </w:r>
      <w:r w:rsidR="006A784E" w:rsidRPr="00BB2248">
        <w:rPr>
          <w:rFonts w:ascii="Times New Roman" w:hAnsi="Times New Roman" w:cs="Times New Roman"/>
          <w:sz w:val="20"/>
          <w:szCs w:val="20"/>
          <w:lang w:val="en-GB"/>
        </w:rPr>
        <w:t>i</w:t>
      </w:r>
      <w:r w:rsidR="00101D55" w:rsidRPr="00BB2248">
        <w:rPr>
          <w:rFonts w:ascii="Times New Roman" w:hAnsi="Times New Roman" w:cs="Times New Roman"/>
          <w:sz w:val="20"/>
          <w:szCs w:val="20"/>
          <w:lang w:val="en-GB"/>
        </w:rPr>
        <w:t>nvolved with equal frequency.</w:t>
      </w:r>
      <w:r w:rsidR="002B5CD5">
        <w:rPr>
          <w:rFonts w:ascii="Times New Roman" w:hAnsi="Times New Roman" w:cs="Times New Roman"/>
          <w:sz w:val="20"/>
          <w:szCs w:val="20"/>
          <w:vertAlign w:val="superscript"/>
          <w:lang w:val="en-GB"/>
        </w:rPr>
        <w:t>4,5</w:t>
      </w:r>
      <w:r w:rsidR="00B026EE" w:rsidRPr="00BB2248">
        <w:rPr>
          <w:rFonts w:ascii="Times New Roman" w:hAnsi="Times New Roman" w:cs="Times New Roman"/>
          <w:sz w:val="20"/>
          <w:szCs w:val="20"/>
          <w:lang w:val="en-GB"/>
        </w:rPr>
        <w:t>Treatment of Bell’s palsy varies, and no clear consensus exists.</w:t>
      </w:r>
      <w:r w:rsidR="00101D55" w:rsidRPr="00BB2248">
        <w:rPr>
          <w:rFonts w:ascii="Times New Roman" w:hAnsi="Times New Roman" w:cs="Times New Roman"/>
          <w:sz w:val="20"/>
          <w:szCs w:val="20"/>
          <w:lang w:val="en-GB"/>
        </w:rPr>
        <w:t xml:space="preserve"> </w:t>
      </w:r>
      <w:r w:rsidR="00F962F8" w:rsidRPr="00BB2248">
        <w:rPr>
          <w:rFonts w:ascii="Times New Roman" w:hAnsi="Times New Roman" w:cs="Times New Roman"/>
          <w:sz w:val="20"/>
          <w:szCs w:val="20"/>
        </w:rPr>
        <w:t xml:space="preserve">The aims of treatment in the acute phase of Bell's palsy include strategies to speed recovery and to prevent corneal complications. </w:t>
      </w:r>
      <w:r w:rsidR="00B026EE" w:rsidRPr="00BB2248">
        <w:rPr>
          <w:rFonts w:ascii="Times New Roman" w:hAnsi="Times New Roman" w:cs="Times New Roman"/>
          <w:sz w:val="20"/>
          <w:szCs w:val="20"/>
          <w:lang w:val="en-GB"/>
        </w:rPr>
        <w:t>Most physicians prescribe corticosteroids as a primary treatment due to its potential to reduce swelling and inflammation. The addition of antiviral treatment (AVT) such as Acyclovir or Valacyclovir is aimed at eradication of HSV infection.</w:t>
      </w:r>
      <w:r w:rsidR="002B5CD5">
        <w:rPr>
          <w:rFonts w:ascii="Times New Roman" w:hAnsi="Times New Roman" w:cs="Times New Roman"/>
          <w:sz w:val="20"/>
          <w:szCs w:val="20"/>
          <w:vertAlign w:val="superscript"/>
          <w:lang w:val="en-GB"/>
        </w:rPr>
        <w:t>6,7</w:t>
      </w:r>
      <w:r w:rsidR="00101D55" w:rsidRPr="00BB2248">
        <w:rPr>
          <w:rFonts w:ascii="Times New Roman" w:hAnsi="Times New Roman" w:cs="Times New Roman"/>
          <w:sz w:val="20"/>
          <w:szCs w:val="20"/>
          <w:lang w:val="en-GB"/>
        </w:rPr>
        <w:t xml:space="preserve"> </w:t>
      </w:r>
      <w:r w:rsidR="001B548C" w:rsidRPr="00BB2248">
        <w:rPr>
          <w:rFonts w:ascii="Times New Roman" w:hAnsi="Times New Roman" w:cs="Times New Roman"/>
          <w:sz w:val="20"/>
          <w:szCs w:val="20"/>
          <w:lang w:val="en-GB"/>
        </w:rPr>
        <w:t xml:space="preserve">The treatments </w:t>
      </w:r>
      <w:r w:rsidR="00305A11" w:rsidRPr="00BB2248">
        <w:rPr>
          <w:rFonts w:ascii="Times New Roman" w:hAnsi="Times New Roman" w:cs="Times New Roman"/>
          <w:sz w:val="20"/>
          <w:szCs w:val="20"/>
          <w:lang w:val="en-GB"/>
        </w:rPr>
        <w:t xml:space="preserve">at Medical Rehabilitation </w:t>
      </w:r>
      <w:r w:rsidR="001B548C" w:rsidRPr="00BB2248">
        <w:rPr>
          <w:rFonts w:ascii="Times New Roman" w:hAnsi="Times New Roman" w:cs="Times New Roman"/>
          <w:sz w:val="20"/>
          <w:szCs w:val="20"/>
          <w:lang w:val="en-GB"/>
        </w:rPr>
        <w:t>include facial exercise or facial neuromuscular re</w:t>
      </w:r>
      <w:r w:rsidR="00F956F6" w:rsidRPr="00BB2248">
        <w:rPr>
          <w:rFonts w:ascii="Times New Roman" w:hAnsi="Times New Roman" w:cs="Times New Roman"/>
          <w:sz w:val="20"/>
          <w:szCs w:val="20"/>
          <w:lang w:val="en-GB"/>
        </w:rPr>
        <w:t>-</w:t>
      </w:r>
      <w:r w:rsidR="001B548C" w:rsidRPr="00BB2248">
        <w:rPr>
          <w:rFonts w:ascii="Times New Roman" w:hAnsi="Times New Roman" w:cs="Times New Roman"/>
          <w:sz w:val="20"/>
          <w:szCs w:val="20"/>
          <w:lang w:val="en-GB"/>
        </w:rPr>
        <w:t xml:space="preserve">education, electrostimulation, </w:t>
      </w:r>
      <w:r w:rsidR="00305A11" w:rsidRPr="00BB2248">
        <w:rPr>
          <w:rFonts w:ascii="Times New Roman" w:hAnsi="Times New Roman" w:cs="Times New Roman"/>
          <w:sz w:val="20"/>
          <w:szCs w:val="20"/>
          <w:lang w:val="en-GB"/>
        </w:rPr>
        <w:t xml:space="preserve">infrared rays, and </w:t>
      </w:r>
      <w:r w:rsidR="001B548C" w:rsidRPr="00BB2248">
        <w:rPr>
          <w:rFonts w:ascii="Times New Roman" w:hAnsi="Times New Roman" w:cs="Times New Roman"/>
          <w:sz w:val="20"/>
          <w:szCs w:val="20"/>
          <w:lang w:val="en-GB"/>
        </w:rPr>
        <w:t xml:space="preserve">acupuncture, as well as the need for eye-protective and further </w:t>
      </w:r>
      <w:r w:rsidR="004F0C4A" w:rsidRPr="00BB2248">
        <w:rPr>
          <w:rFonts w:ascii="Times New Roman" w:hAnsi="Times New Roman" w:cs="Times New Roman"/>
          <w:sz w:val="20"/>
          <w:szCs w:val="20"/>
          <w:lang w:val="en-GB"/>
        </w:rPr>
        <w:t>assessed with electroneurography or electromyography in the presence of complete facial paralysis</w:t>
      </w:r>
      <w:r w:rsidR="001B548C" w:rsidRPr="00BB2248">
        <w:rPr>
          <w:rFonts w:ascii="Times New Roman" w:hAnsi="Times New Roman" w:cs="Times New Roman"/>
          <w:sz w:val="20"/>
          <w:szCs w:val="20"/>
          <w:lang w:val="en-GB"/>
        </w:rPr>
        <w:t>.</w:t>
      </w:r>
      <w:r w:rsidR="008C5DA3" w:rsidRPr="00BB2248">
        <w:rPr>
          <w:rFonts w:ascii="Times New Roman" w:hAnsi="Times New Roman" w:cs="Times New Roman"/>
          <w:sz w:val="20"/>
          <w:szCs w:val="20"/>
          <w:lang w:val="en-GB"/>
        </w:rPr>
        <w:t xml:space="preserve"> </w:t>
      </w:r>
    </w:p>
    <w:p w14:paraId="231E66C1" w14:textId="1610F124" w:rsidR="006A784E" w:rsidRDefault="006A784E" w:rsidP="008001B0">
      <w:pPr>
        <w:autoSpaceDE w:val="0"/>
        <w:autoSpaceDN w:val="0"/>
        <w:adjustRightInd w:val="0"/>
        <w:spacing w:after="0"/>
        <w:contextualSpacing/>
        <w:jc w:val="both"/>
        <w:rPr>
          <w:rFonts w:ascii="Times New Roman" w:eastAsia="AGaramond-Regular" w:hAnsi="Times New Roman" w:cs="Times New Roman"/>
          <w:color w:val="000000"/>
          <w:lang w:val="en-GB"/>
        </w:rPr>
      </w:pPr>
    </w:p>
    <w:p w14:paraId="22FFA748" w14:textId="202D784F" w:rsidR="008001B0" w:rsidRPr="008001B0" w:rsidRDefault="008001B0" w:rsidP="008001B0">
      <w:pPr>
        <w:autoSpaceDE w:val="0"/>
        <w:autoSpaceDN w:val="0"/>
        <w:adjustRightInd w:val="0"/>
        <w:spacing w:after="0"/>
        <w:contextualSpacing/>
        <w:jc w:val="both"/>
        <w:rPr>
          <w:rFonts w:ascii="Times New Roman" w:eastAsia="AGaramond-Regular" w:hAnsi="Times New Roman" w:cs="Times New Roman"/>
          <w:color w:val="000000"/>
          <w:sz w:val="20"/>
          <w:szCs w:val="20"/>
          <w:lang w:val="en-GB"/>
        </w:rPr>
      </w:pPr>
      <w:r w:rsidRPr="008001B0">
        <w:rPr>
          <w:rFonts w:ascii="Times New Roman" w:eastAsia="AGaramond-Regular" w:hAnsi="Times New Roman" w:cs="Times New Roman"/>
          <w:b/>
          <w:bCs/>
          <w:color w:val="000000"/>
          <w:sz w:val="20"/>
          <w:szCs w:val="20"/>
          <w:lang w:val="en-GB"/>
        </w:rPr>
        <w:t>ABSTRAK</w:t>
      </w:r>
      <w:r>
        <w:rPr>
          <w:rFonts w:ascii="Times New Roman" w:eastAsia="AGaramond-Regular" w:hAnsi="Times New Roman" w:cs="Times New Roman"/>
          <w:b/>
          <w:bCs/>
          <w:color w:val="000000"/>
          <w:sz w:val="20"/>
          <w:szCs w:val="20"/>
          <w:lang w:val="en-GB"/>
        </w:rPr>
        <w:t>:</w:t>
      </w:r>
      <w:r w:rsidRPr="008001B0">
        <w:t xml:space="preserve"> </w:t>
      </w:r>
      <w:r w:rsidRPr="008001B0">
        <w:rPr>
          <w:rFonts w:ascii="Times New Roman" w:eastAsia="AGaramond-Regular" w:hAnsi="Times New Roman" w:cs="Times New Roman"/>
          <w:color w:val="000000"/>
          <w:sz w:val="20"/>
          <w:szCs w:val="20"/>
          <w:lang w:val="en-GB"/>
        </w:rPr>
        <w:t xml:space="preserve">Bell's palsy </w:t>
      </w:r>
      <w:proofErr w:type="spellStart"/>
      <w:r w:rsidRPr="008001B0">
        <w:rPr>
          <w:rFonts w:ascii="Times New Roman" w:eastAsia="AGaramond-Regular" w:hAnsi="Times New Roman" w:cs="Times New Roman"/>
          <w:color w:val="000000"/>
          <w:sz w:val="20"/>
          <w:szCs w:val="20"/>
          <w:lang w:val="en-GB"/>
        </w:rPr>
        <w:t>adalah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gangguan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neuromuskular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kompleks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dengan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etiologi</w:t>
      </w:r>
      <w:proofErr w:type="spellEnd"/>
      <w:r w:rsidRPr="008001B0">
        <w:rPr>
          <w:rFonts w:ascii="Times New Roman" w:eastAsia="AGaramond-Regular" w:hAnsi="Times New Roman" w:cs="Times New Roman"/>
          <w:color w:val="000000"/>
          <w:sz w:val="20"/>
          <w:szCs w:val="20"/>
          <w:lang w:val="en-GB"/>
        </w:rPr>
        <w:t xml:space="preserve"> yang </w:t>
      </w:r>
      <w:proofErr w:type="spellStart"/>
      <w:r w:rsidRPr="008001B0">
        <w:rPr>
          <w:rFonts w:ascii="Times New Roman" w:eastAsia="AGaramond-Regular" w:hAnsi="Times New Roman" w:cs="Times New Roman"/>
          <w:color w:val="000000"/>
          <w:sz w:val="20"/>
          <w:szCs w:val="20"/>
          <w:lang w:val="en-GB"/>
        </w:rPr>
        <w:t>tidak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diketahui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umumnya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mempengaruhi</w:t>
      </w:r>
      <w:proofErr w:type="spellEnd"/>
      <w:r w:rsidRPr="008001B0">
        <w:rPr>
          <w:rFonts w:ascii="Times New Roman" w:eastAsia="AGaramond-Regular" w:hAnsi="Times New Roman" w:cs="Times New Roman"/>
          <w:color w:val="000000"/>
          <w:sz w:val="20"/>
          <w:szCs w:val="20"/>
          <w:lang w:val="en-GB"/>
        </w:rPr>
        <w:t xml:space="preserve"> neuron </w:t>
      </w:r>
      <w:proofErr w:type="spellStart"/>
      <w:r w:rsidRPr="008001B0">
        <w:rPr>
          <w:rFonts w:ascii="Times New Roman" w:eastAsia="AGaramond-Regular" w:hAnsi="Times New Roman" w:cs="Times New Roman"/>
          <w:color w:val="000000"/>
          <w:sz w:val="20"/>
          <w:szCs w:val="20"/>
          <w:lang w:val="en-GB"/>
        </w:rPr>
        <w:t>motorik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otot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yang </w:t>
      </w:r>
      <w:proofErr w:type="spellStart"/>
      <w:r w:rsidRPr="008001B0">
        <w:rPr>
          <w:rFonts w:ascii="Times New Roman" w:eastAsia="AGaramond-Regular" w:hAnsi="Times New Roman" w:cs="Times New Roman"/>
          <w:color w:val="000000"/>
          <w:sz w:val="20"/>
          <w:szCs w:val="20"/>
          <w:lang w:val="en-GB"/>
        </w:rPr>
        <w:t>menerima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persarafan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neurologis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dari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saraf</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kranial</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ketujuh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saraf</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w:t>
      </w:r>
      <w:r w:rsidRPr="008001B0">
        <w:rPr>
          <w:rFonts w:ascii="Times New Roman" w:eastAsia="AGaramond-Regular" w:hAnsi="Times New Roman" w:cs="Times New Roman"/>
          <w:color w:val="000000"/>
          <w:sz w:val="20"/>
          <w:szCs w:val="20"/>
          <w:vertAlign w:val="superscript"/>
          <w:lang w:val="en-GB"/>
        </w:rPr>
        <w:t>1</w:t>
      </w:r>
      <w:r w:rsidRPr="008001B0">
        <w:rPr>
          <w:rFonts w:ascii="Times New Roman" w:eastAsia="AGaramond-Regular" w:hAnsi="Times New Roman" w:cs="Times New Roman"/>
          <w:color w:val="000000"/>
          <w:sz w:val="20"/>
          <w:szCs w:val="20"/>
          <w:lang w:val="en-GB"/>
        </w:rPr>
        <w:t xml:space="preserve"> Bell's palsy </w:t>
      </w:r>
      <w:proofErr w:type="spellStart"/>
      <w:r w:rsidRPr="008001B0">
        <w:rPr>
          <w:rFonts w:ascii="Times New Roman" w:eastAsia="AGaramond-Regular" w:hAnsi="Times New Roman" w:cs="Times New Roman"/>
          <w:color w:val="000000"/>
          <w:sz w:val="20"/>
          <w:szCs w:val="20"/>
          <w:lang w:val="en-GB"/>
        </w:rPr>
        <w:t>dinamai</w:t>
      </w:r>
      <w:proofErr w:type="spellEnd"/>
      <w:r w:rsidRPr="008001B0">
        <w:rPr>
          <w:rFonts w:ascii="Times New Roman" w:eastAsia="AGaramond-Regular" w:hAnsi="Times New Roman" w:cs="Times New Roman"/>
          <w:color w:val="000000"/>
          <w:sz w:val="20"/>
          <w:szCs w:val="20"/>
          <w:lang w:val="en-GB"/>
        </w:rPr>
        <w:t xml:space="preserve"> Sir Charles Bell (1774-1842), yang </w:t>
      </w:r>
      <w:proofErr w:type="spellStart"/>
      <w:r w:rsidRPr="008001B0">
        <w:rPr>
          <w:rFonts w:ascii="Times New Roman" w:eastAsia="AGaramond-Regular" w:hAnsi="Times New Roman" w:cs="Times New Roman"/>
          <w:color w:val="000000"/>
          <w:sz w:val="20"/>
          <w:szCs w:val="20"/>
          <w:lang w:val="en-GB"/>
        </w:rPr>
        <w:t>pertama</w:t>
      </w:r>
      <w:proofErr w:type="spellEnd"/>
      <w:r w:rsidRPr="008001B0">
        <w:rPr>
          <w:rFonts w:ascii="Times New Roman" w:eastAsia="AGaramond-Regular" w:hAnsi="Times New Roman" w:cs="Times New Roman"/>
          <w:color w:val="000000"/>
          <w:sz w:val="20"/>
          <w:szCs w:val="20"/>
          <w:lang w:val="en-GB"/>
        </w:rPr>
        <w:t xml:space="preserve"> kali </w:t>
      </w:r>
      <w:proofErr w:type="spellStart"/>
      <w:r w:rsidRPr="008001B0">
        <w:rPr>
          <w:rFonts w:ascii="Times New Roman" w:eastAsia="AGaramond-Regular" w:hAnsi="Times New Roman" w:cs="Times New Roman"/>
          <w:color w:val="000000"/>
          <w:sz w:val="20"/>
          <w:szCs w:val="20"/>
          <w:lang w:val="en-GB"/>
        </w:rPr>
        <w:t>menggambarkan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sindrom</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tersebut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beserta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anatomi</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fungsi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nervus</w:t>
      </w:r>
      <w:proofErr w:type="spellEnd"/>
      <w:r w:rsidRPr="008001B0">
        <w:rPr>
          <w:rFonts w:ascii="Times New Roman" w:eastAsia="AGaramond-Regular" w:hAnsi="Times New Roman" w:cs="Times New Roman"/>
          <w:color w:val="000000"/>
          <w:sz w:val="20"/>
          <w:szCs w:val="20"/>
          <w:lang w:val="en-GB"/>
        </w:rPr>
        <w:t xml:space="preserve"> fasialis.</w:t>
      </w:r>
      <w:r w:rsidRPr="008001B0">
        <w:rPr>
          <w:rFonts w:ascii="Times New Roman" w:eastAsia="AGaramond-Regular" w:hAnsi="Times New Roman" w:cs="Times New Roman"/>
          <w:color w:val="000000"/>
          <w:sz w:val="20"/>
          <w:szCs w:val="20"/>
          <w:vertAlign w:val="superscript"/>
          <w:lang w:val="en-GB"/>
        </w:rPr>
        <w:t>2</w:t>
      </w:r>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Nervus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fasialis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tidak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hanya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membawa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serabut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motorik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termasuk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serabut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otot</w:t>
      </w:r>
      <w:proofErr w:type="spellEnd"/>
      <w:r w:rsidRPr="008001B0">
        <w:rPr>
          <w:rFonts w:ascii="Times New Roman" w:eastAsia="AGaramond-Regular" w:hAnsi="Times New Roman" w:cs="Times New Roman"/>
          <w:color w:val="000000"/>
          <w:sz w:val="20"/>
          <w:szCs w:val="20"/>
          <w:lang w:val="en-GB"/>
        </w:rPr>
        <w:t xml:space="preserve"> stapedius </w:t>
      </w:r>
      <w:proofErr w:type="spellStart"/>
      <w:r w:rsidRPr="008001B0">
        <w:rPr>
          <w:rFonts w:ascii="Times New Roman" w:eastAsia="AGaramond-Regular" w:hAnsi="Times New Roman" w:cs="Times New Roman"/>
          <w:color w:val="000000"/>
          <w:sz w:val="20"/>
          <w:szCs w:val="20"/>
          <w:lang w:val="en-GB"/>
        </w:rPr>
        <w:t>tetapi</w:t>
      </w:r>
      <w:proofErr w:type="spellEnd"/>
      <w:r w:rsidRPr="008001B0">
        <w:rPr>
          <w:rFonts w:ascii="Times New Roman" w:eastAsia="AGaramond-Regular" w:hAnsi="Times New Roman" w:cs="Times New Roman"/>
          <w:color w:val="000000"/>
          <w:sz w:val="20"/>
          <w:szCs w:val="20"/>
          <w:lang w:val="en-GB"/>
        </w:rPr>
        <w:t xml:space="preserve"> juga </w:t>
      </w:r>
      <w:proofErr w:type="spellStart"/>
      <w:r w:rsidRPr="008001B0">
        <w:rPr>
          <w:rFonts w:ascii="Times New Roman" w:eastAsia="AGaramond-Regular" w:hAnsi="Times New Roman" w:cs="Times New Roman"/>
          <w:color w:val="000000"/>
          <w:sz w:val="20"/>
          <w:szCs w:val="20"/>
          <w:lang w:val="en-GB"/>
        </w:rPr>
        <w:t>mempersarafi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persarafan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otonom</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kelenjar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lakrimal</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kelenjar</w:t>
      </w:r>
      <w:proofErr w:type="spellEnd"/>
      <w:r w:rsidRPr="008001B0">
        <w:rPr>
          <w:rFonts w:ascii="Times New Roman" w:eastAsia="AGaramond-Regular" w:hAnsi="Times New Roman" w:cs="Times New Roman"/>
          <w:color w:val="000000"/>
          <w:sz w:val="20"/>
          <w:szCs w:val="20"/>
          <w:lang w:val="en-GB"/>
        </w:rPr>
        <w:t xml:space="preserve"> submandibular, </w:t>
      </w:r>
      <w:proofErr w:type="spellStart"/>
      <w:r w:rsidRPr="008001B0">
        <w:rPr>
          <w:rFonts w:ascii="Times New Roman" w:eastAsia="AGaramond-Regular" w:hAnsi="Times New Roman" w:cs="Times New Roman"/>
          <w:color w:val="000000"/>
          <w:sz w:val="20"/>
          <w:szCs w:val="20"/>
          <w:lang w:val="en-GB"/>
        </w:rPr>
        <w:t>sensasi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bagian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telinga</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pengecapan</w:t>
      </w:r>
      <w:proofErr w:type="spellEnd"/>
      <w:r w:rsidRPr="008001B0">
        <w:rPr>
          <w:rFonts w:ascii="Times New Roman" w:eastAsia="AGaramond-Regular" w:hAnsi="Times New Roman" w:cs="Times New Roman"/>
          <w:color w:val="000000"/>
          <w:sz w:val="20"/>
          <w:szCs w:val="20"/>
          <w:lang w:val="en-GB"/>
        </w:rPr>
        <w:t xml:space="preserve"> pada </w:t>
      </w:r>
      <w:proofErr w:type="spellStart"/>
      <w:r w:rsidRPr="008001B0">
        <w:rPr>
          <w:rFonts w:ascii="Times New Roman" w:eastAsia="AGaramond-Regular" w:hAnsi="Times New Roman" w:cs="Times New Roman"/>
          <w:color w:val="000000"/>
          <w:sz w:val="20"/>
          <w:szCs w:val="20"/>
          <w:lang w:val="en-GB"/>
        </w:rPr>
        <w:t>dua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pertiga</w:t>
      </w:r>
      <w:proofErr w:type="spellEnd"/>
      <w:r w:rsidRPr="008001B0">
        <w:rPr>
          <w:rFonts w:ascii="Times New Roman" w:eastAsia="AGaramond-Regular" w:hAnsi="Times New Roman" w:cs="Times New Roman"/>
          <w:color w:val="000000"/>
          <w:sz w:val="20"/>
          <w:szCs w:val="20"/>
          <w:lang w:val="en-GB"/>
        </w:rPr>
        <w:t xml:space="preserve"> anterior </w:t>
      </w:r>
      <w:proofErr w:type="spellStart"/>
      <w:r w:rsidRPr="008001B0">
        <w:rPr>
          <w:rFonts w:ascii="Times New Roman" w:eastAsia="AGaramond-Regular" w:hAnsi="Times New Roman" w:cs="Times New Roman"/>
          <w:color w:val="000000"/>
          <w:sz w:val="20"/>
          <w:szCs w:val="20"/>
          <w:lang w:val="en-GB"/>
        </w:rPr>
        <w:t>lidah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melalui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korda</w:t>
      </w:r>
      <w:proofErr w:type="spellEnd"/>
      <w:r w:rsidRPr="008001B0">
        <w:rPr>
          <w:rFonts w:ascii="Times New Roman" w:eastAsia="AGaramond-Regular" w:hAnsi="Times New Roman" w:cs="Times New Roman"/>
          <w:color w:val="000000"/>
          <w:sz w:val="20"/>
          <w:szCs w:val="20"/>
          <w:lang w:val="en-GB"/>
        </w:rPr>
        <w:t xml:space="preserve"> timpani.</w:t>
      </w:r>
      <w:r w:rsidRPr="008001B0">
        <w:rPr>
          <w:rFonts w:ascii="Times New Roman" w:eastAsia="AGaramond-Regular" w:hAnsi="Times New Roman" w:cs="Times New Roman"/>
          <w:color w:val="000000"/>
          <w:sz w:val="20"/>
          <w:szCs w:val="20"/>
          <w:vertAlign w:val="superscript"/>
          <w:lang w:val="en-GB"/>
        </w:rPr>
        <w:t>3</w:t>
      </w:r>
      <w:r w:rsidRPr="008001B0">
        <w:rPr>
          <w:rFonts w:ascii="Times New Roman" w:eastAsia="AGaramond-Regular" w:hAnsi="Times New Roman" w:cs="Times New Roman"/>
          <w:color w:val="000000"/>
          <w:sz w:val="20"/>
          <w:szCs w:val="20"/>
          <w:lang w:val="en-GB"/>
        </w:rPr>
        <w:t xml:space="preserve"> Bell's palsy </w:t>
      </w:r>
      <w:proofErr w:type="spellStart"/>
      <w:r w:rsidRPr="008001B0">
        <w:rPr>
          <w:rFonts w:ascii="Times New Roman" w:eastAsia="AGaramond-Regular" w:hAnsi="Times New Roman" w:cs="Times New Roman"/>
          <w:color w:val="000000"/>
          <w:sz w:val="20"/>
          <w:szCs w:val="20"/>
          <w:lang w:val="en-GB"/>
        </w:rPr>
        <w:t>merupakan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hampir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tiga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perempat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dari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kelumpuhan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perifer</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kejadian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tahunan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sekitar</w:t>
      </w:r>
      <w:proofErr w:type="spellEnd"/>
      <w:r w:rsidRPr="008001B0">
        <w:rPr>
          <w:rFonts w:ascii="Times New Roman" w:eastAsia="AGaramond-Regular" w:hAnsi="Times New Roman" w:cs="Times New Roman"/>
          <w:color w:val="000000"/>
          <w:sz w:val="20"/>
          <w:szCs w:val="20"/>
          <w:lang w:val="en-GB"/>
        </w:rPr>
        <w:t xml:space="preserve"> 15-30 </w:t>
      </w:r>
      <w:proofErr w:type="spellStart"/>
      <w:r w:rsidRPr="008001B0">
        <w:rPr>
          <w:rFonts w:ascii="Times New Roman" w:eastAsia="AGaramond-Regular" w:hAnsi="Times New Roman" w:cs="Times New Roman"/>
          <w:color w:val="000000"/>
          <w:sz w:val="20"/>
          <w:szCs w:val="20"/>
          <w:lang w:val="en-GB"/>
        </w:rPr>
        <w:t>pasien</w:t>
      </w:r>
      <w:proofErr w:type="spellEnd"/>
      <w:r w:rsidRPr="008001B0">
        <w:rPr>
          <w:rFonts w:ascii="Times New Roman" w:eastAsia="AGaramond-Regular" w:hAnsi="Times New Roman" w:cs="Times New Roman"/>
          <w:color w:val="000000"/>
          <w:sz w:val="20"/>
          <w:szCs w:val="20"/>
          <w:lang w:val="en-GB"/>
        </w:rPr>
        <w:t xml:space="preserve"> per 100.000 per </w:t>
      </w:r>
      <w:proofErr w:type="spellStart"/>
      <w:r w:rsidRPr="008001B0">
        <w:rPr>
          <w:rFonts w:ascii="Times New Roman" w:eastAsia="AGaramond-Regular" w:hAnsi="Times New Roman" w:cs="Times New Roman"/>
          <w:color w:val="000000"/>
          <w:sz w:val="20"/>
          <w:szCs w:val="20"/>
          <w:lang w:val="en-GB"/>
        </w:rPr>
        <w:t>tahun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Jenis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kelamin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terpengaruh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sama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Usia</w:t>
      </w:r>
      <w:proofErr w:type="spellEnd"/>
      <w:r w:rsidRPr="008001B0">
        <w:rPr>
          <w:rFonts w:ascii="Times New Roman" w:eastAsia="AGaramond-Regular" w:hAnsi="Times New Roman" w:cs="Times New Roman"/>
          <w:color w:val="000000"/>
          <w:sz w:val="20"/>
          <w:szCs w:val="20"/>
          <w:lang w:val="en-GB"/>
        </w:rPr>
        <w:t xml:space="preserve"> rata-rata </w:t>
      </w:r>
      <w:proofErr w:type="spellStart"/>
      <w:r w:rsidRPr="008001B0">
        <w:rPr>
          <w:rFonts w:ascii="Times New Roman" w:eastAsia="AGaramond-Regular" w:hAnsi="Times New Roman" w:cs="Times New Roman"/>
          <w:color w:val="000000"/>
          <w:sz w:val="20"/>
          <w:szCs w:val="20"/>
          <w:lang w:val="en-GB"/>
        </w:rPr>
        <w:t>saat</w:t>
      </w:r>
      <w:proofErr w:type="spellEnd"/>
      <w:r w:rsidRPr="008001B0">
        <w:rPr>
          <w:rFonts w:ascii="Times New Roman" w:eastAsia="AGaramond-Regular" w:hAnsi="Times New Roman" w:cs="Times New Roman"/>
          <w:color w:val="000000"/>
          <w:sz w:val="20"/>
          <w:szCs w:val="20"/>
          <w:lang w:val="en-GB"/>
        </w:rPr>
        <w:t xml:space="preserve"> onset </w:t>
      </w:r>
      <w:proofErr w:type="spellStart"/>
      <w:r w:rsidRPr="008001B0">
        <w:rPr>
          <w:rFonts w:ascii="Times New Roman" w:eastAsia="AGaramond-Regular" w:hAnsi="Times New Roman" w:cs="Times New Roman"/>
          <w:color w:val="000000"/>
          <w:sz w:val="20"/>
          <w:szCs w:val="20"/>
          <w:lang w:val="en-GB"/>
        </w:rPr>
        <w:t>adalah</w:t>
      </w:r>
      <w:proofErr w:type="spellEnd"/>
      <w:r w:rsidRPr="008001B0">
        <w:rPr>
          <w:rFonts w:ascii="Times New Roman" w:eastAsia="AGaramond-Regular" w:hAnsi="Times New Roman" w:cs="Times New Roman"/>
          <w:color w:val="000000"/>
          <w:sz w:val="20"/>
          <w:szCs w:val="20"/>
          <w:lang w:val="en-GB"/>
        </w:rPr>
        <w:t xml:space="preserve"> 40 </w:t>
      </w:r>
      <w:proofErr w:type="spellStart"/>
      <w:r w:rsidRPr="008001B0">
        <w:rPr>
          <w:rFonts w:ascii="Times New Roman" w:eastAsia="AGaramond-Regular" w:hAnsi="Times New Roman" w:cs="Times New Roman"/>
          <w:color w:val="000000"/>
          <w:sz w:val="20"/>
          <w:szCs w:val="20"/>
          <w:lang w:val="en-GB"/>
        </w:rPr>
        <w:t>tahun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tetapi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penyakit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ini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dapat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terjadi</w:t>
      </w:r>
      <w:proofErr w:type="spellEnd"/>
      <w:r w:rsidRPr="008001B0">
        <w:rPr>
          <w:rFonts w:ascii="Times New Roman" w:eastAsia="AGaramond-Regular" w:hAnsi="Times New Roman" w:cs="Times New Roman"/>
          <w:color w:val="000000"/>
          <w:sz w:val="20"/>
          <w:szCs w:val="20"/>
          <w:lang w:val="en-GB"/>
        </w:rPr>
        <w:t xml:space="preserve"> pada </w:t>
      </w:r>
      <w:proofErr w:type="spellStart"/>
      <w:r w:rsidRPr="008001B0">
        <w:rPr>
          <w:rFonts w:ascii="Times New Roman" w:eastAsia="AGaramond-Regular" w:hAnsi="Times New Roman" w:cs="Times New Roman"/>
          <w:color w:val="000000"/>
          <w:sz w:val="20"/>
          <w:szCs w:val="20"/>
          <w:lang w:val="en-GB"/>
        </w:rPr>
        <w:t>usia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berapa</w:t>
      </w:r>
      <w:proofErr w:type="spellEnd"/>
      <w:r w:rsidRPr="008001B0">
        <w:rPr>
          <w:rFonts w:ascii="Times New Roman" w:eastAsia="AGaramond-Regular" w:hAnsi="Times New Roman" w:cs="Times New Roman"/>
          <w:color w:val="000000"/>
          <w:sz w:val="20"/>
          <w:szCs w:val="20"/>
          <w:lang w:val="en-GB"/>
        </w:rPr>
        <w:t xml:space="preserve"> pun. </w:t>
      </w:r>
      <w:proofErr w:type="spellStart"/>
      <w:r w:rsidRPr="008001B0">
        <w:rPr>
          <w:rFonts w:ascii="Times New Roman" w:eastAsia="AGaramond-Regular" w:hAnsi="Times New Roman" w:cs="Times New Roman"/>
          <w:color w:val="000000"/>
          <w:sz w:val="20"/>
          <w:szCs w:val="20"/>
          <w:lang w:val="en-GB"/>
        </w:rPr>
        <w:t>Sisi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kanan</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kiri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terlibat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dengan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frekuensi</w:t>
      </w:r>
      <w:proofErr w:type="spellEnd"/>
      <w:r w:rsidRPr="008001B0">
        <w:rPr>
          <w:rFonts w:ascii="Times New Roman" w:eastAsia="AGaramond-Regular" w:hAnsi="Times New Roman" w:cs="Times New Roman"/>
          <w:color w:val="000000"/>
          <w:sz w:val="20"/>
          <w:szCs w:val="20"/>
          <w:lang w:val="en-GB"/>
        </w:rPr>
        <w:t xml:space="preserve"> yang sama.</w:t>
      </w:r>
      <w:r w:rsidR="002B5CD5">
        <w:rPr>
          <w:rFonts w:ascii="Times New Roman" w:eastAsia="AGaramond-Regular" w:hAnsi="Times New Roman" w:cs="Times New Roman"/>
          <w:color w:val="000000"/>
          <w:sz w:val="20"/>
          <w:szCs w:val="20"/>
          <w:vertAlign w:val="superscript"/>
          <w:lang w:val="en-GB"/>
        </w:rPr>
        <w:t>4,5</w:t>
      </w:r>
      <w:r>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Pengobatan</w:t>
      </w:r>
      <w:proofErr w:type="spellEnd"/>
      <w:r w:rsidRPr="008001B0">
        <w:rPr>
          <w:rFonts w:ascii="Times New Roman" w:eastAsia="AGaramond-Regular" w:hAnsi="Times New Roman" w:cs="Times New Roman"/>
          <w:color w:val="000000"/>
          <w:sz w:val="20"/>
          <w:szCs w:val="20"/>
          <w:lang w:val="en-GB"/>
        </w:rPr>
        <w:t xml:space="preserve"> Bell's palsy </w:t>
      </w:r>
      <w:proofErr w:type="spellStart"/>
      <w:r w:rsidRPr="008001B0">
        <w:rPr>
          <w:rFonts w:ascii="Times New Roman" w:eastAsia="AGaramond-Regular" w:hAnsi="Times New Roman" w:cs="Times New Roman"/>
          <w:color w:val="000000"/>
          <w:sz w:val="20"/>
          <w:szCs w:val="20"/>
          <w:lang w:val="en-GB"/>
        </w:rPr>
        <w:t>bervariasi</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tidak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ada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konsensus</w:t>
      </w:r>
      <w:proofErr w:type="spellEnd"/>
      <w:r w:rsidRPr="008001B0">
        <w:rPr>
          <w:rFonts w:ascii="Times New Roman" w:eastAsia="AGaramond-Regular" w:hAnsi="Times New Roman" w:cs="Times New Roman"/>
          <w:color w:val="000000"/>
          <w:sz w:val="20"/>
          <w:szCs w:val="20"/>
          <w:lang w:val="en-GB"/>
        </w:rPr>
        <w:t xml:space="preserve"> yang </w:t>
      </w:r>
      <w:proofErr w:type="spellStart"/>
      <w:r w:rsidRPr="008001B0">
        <w:rPr>
          <w:rFonts w:ascii="Times New Roman" w:eastAsia="AGaramond-Regular" w:hAnsi="Times New Roman" w:cs="Times New Roman"/>
          <w:color w:val="000000"/>
          <w:sz w:val="20"/>
          <w:szCs w:val="20"/>
          <w:lang w:val="en-GB"/>
        </w:rPr>
        <w:t>jelas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Tujuan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pengobatan</w:t>
      </w:r>
      <w:proofErr w:type="spellEnd"/>
      <w:r w:rsidRPr="008001B0">
        <w:rPr>
          <w:rFonts w:ascii="Times New Roman" w:eastAsia="AGaramond-Regular" w:hAnsi="Times New Roman" w:cs="Times New Roman"/>
          <w:color w:val="000000"/>
          <w:sz w:val="20"/>
          <w:szCs w:val="20"/>
          <w:lang w:val="en-GB"/>
        </w:rPr>
        <w:t xml:space="preserve"> pada </w:t>
      </w:r>
      <w:proofErr w:type="spellStart"/>
      <w:r w:rsidRPr="008001B0">
        <w:rPr>
          <w:rFonts w:ascii="Times New Roman" w:eastAsia="AGaramond-Regular" w:hAnsi="Times New Roman" w:cs="Times New Roman"/>
          <w:color w:val="000000"/>
          <w:sz w:val="20"/>
          <w:szCs w:val="20"/>
          <w:lang w:val="en-GB"/>
        </w:rPr>
        <w:t>fase</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akut</w:t>
      </w:r>
      <w:proofErr w:type="spellEnd"/>
      <w:r w:rsidRPr="008001B0">
        <w:rPr>
          <w:rFonts w:ascii="Times New Roman" w:eastAsia="AGaramond-Regular" w:hAnsi="Times New Roman" w:cs="Times New Roman"/>
          <w:color w:val="000000"/>
          <w:sz w:val="20"/>
          <w:szCs w:val="20"/>
          <w:lang w:val="en-GB"/>
        </w:rPr>
        <w:t xml:space="preserve"> Bell's palsy </w:t>
      </w:r>
      <w:proofErr w:type="spellStart"/>
      <w:r w:rsidRPr="008001B0">
        <w:rPr>
          <w:rFonts w:ascii="Times New Roman" w:eastAsia="AGaramond-Regular" w:hAnsi="Times New Roman" w:cs="Times New Roman"/>
          <w:color w:val="000000"/>
          <w:sz w:val="20"/>
          <w:szCs w:val="20"/>
          <w:lang w:val="en-GB"/>
        </w:rPr>
        <w:t>termasuk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strategi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untuk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mempercepat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pemulihan</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untuk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mencegah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komplikasi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kornea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Kebanyakan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dokter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meresepkan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kortikosteroid</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sebagai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pengobatan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utama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karena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potensinya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untuk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mengurangi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pembengkakan</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peradangan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Penambahan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pengobatan</w:t>
      </w:r>
      <w:proofErr w:type="spellEnd"/>
      <w:r w:rsidRPr="008001B0">
        <w:rPr>
          <w:rFonts w:ascii="Times New Roman" w:eastAsia="AGaramond-Regular" w:hAnsi="Times New Roman" w:cs="Times New Roman"/>
          <w:color w:val="000000"/>
          <w:sz w:val="20"/>
          <w:szCs w:val="20"/>
          <w:lang w:val="en-GB"/>
        </w:rPr>
        <w:t xml:space="preserve"> antivirus (AVT) </w:t>
      </w:r>
      <w:proofErr w:type="spellStart"/>
      <w:r w:rsidRPr="008001B0">
        <w:rPr>
          <w:rFonts w:ascii="Times New Roman" w:eastAsia="AGaramond-Regular" w:hAnsi="Times New Roman" w:cs="Times New Roman"/>
          <w:color w:val="000000"/>
          <w:sz w:val="20"/>
          <w:szCs w:val="20"/>
          <w:lang w:val="en-GB"/>
        </w:rPr>
        <w:t>seperti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Asiklovir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atau</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Valasiklovir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ditujukan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untuk</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pemberantasan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infeksi</w:t>
      </w:r>
      <w:proofErr w:type="spellEnd"/>
      <w:r w:rsidRPr="008001B0">
        <w:rPr>
          <w:rFonts w:ascii="Times New Roman" w:eastAsia="AGaramond-Regular" w:hAnsi="Times New Roman" w:cs="Times New Roman"/>
          <w:color w:val="000000"/>
          <w:sz w:val="20"/>
          <w:szCs w:val="20"/>
          <w:lang w:val="en-GB"/>
        </w:rPr>
        <w:t xml:space="preserve"> HSV.</w:t>
      </w:r>
      <w:r w:rsidR="002B5CD5">
        <w:rPr>
          <w:rFonts w:ascii="Times New Roman" w:eastAsia="AGaramond-Regular" w:hAnsi="Times New Roman" w:cs="Times New Roman"/>
          <w:color w:val="000000"/>
          <w:sz w:val="20"/>
          <w:szCs w:val="20"/>
          <w:vertAlign w:val="superscript"/>
          <w:lang w:val="en-GB"/>
        </w:rPr>
        <w:t>6,7</w:t>
      </w:r>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Perawatan</w:t>
      </w:r>
      <w:proofErr w:type="spellEnd"/>
      <w:r w:rsidRPr="008001B0">
        <w:rPr>
          <w:rFonts w:ascii="Times New Roman" w:eastAsia="AGaramond-Regular" w:hAnsi="Times New Roman" w:cs="Times New Roman"/>
          <w:color w:val="000000"/>
          <w:sz w:val="20"/>
          <w:szCs w:val="20"/>
          <w:lang w:val="en-GB"/>
        </w:rPr>
        <w:t xml:space="preserve"> di </w:t>
      </w:r>
      <w:proofErr w:type="spellStart"/>
      <w:r w:rsidRPr="008001B0">
        <w:rPr>
          <w:rFonts w:ascii="Times New Roman" w:eastAsia="AGaramond-Regular" w:hAnsi="Times New Roman" w:cs="Times New Roman"/>
          <w:color w:val="000000"/>
          <w:sz w:val="20"/>
          <w:szCs w:val="20"/>
          <w:lang w:val="en-GB"/>
        </w:rPr>
        <w:t>Rehabilitasi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Medis</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meliputi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senam</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atau</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pendidikan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ulang</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neuromuskular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elektrostimulasi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sinar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inframerah</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akupunktur</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serta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kebutuhan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akan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pelindung</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mata</w:t>
      </w:r>
      <w:proofErr w:type="spellEnd"/>
      <w:r w:rsidRPr="008001B0">
        <w:rPr>
          <w:rFonts w:ascii="Times New Roman" w:eastAsia="AGaramond-Regular" w:hAnsi="Times New Roman" w:cs="Times New Roman"/>
          <w:color w:val="000000"/>
          <w:sz w:val="20"/>
          <w:szCs w:val="20"/>
          <w:lang w:val="en-GB"/>
        </w:rPr>
        <w:t xml:space="preserve"> dan </w:t>
      </w:r>
      <w:proofErr w:type="spellStart"/>
      <w:r w:rsidRPr="008001B0">
        <w:rPr>
          <w:rFonts w:ascii="Times New Roman" w:eastAsia="AGaramond-Regular" w:hAnsi="Times New Roman" w:cs="Times New Roman"/>
          <w:color w:val="000000"/>
          <w:sz w:val="20"/>
          <w:szCs w:val="20"/>
          <w:lang w:val="en-GB"/>
        </w:rPr>
        <w:t>dinilai</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lebih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lanjut</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dengan</w:t>
      </w:r>
      <w:proofErr w:type="spellEnd"/>
      <w:r w:rsidRPr="008001B0">
        <w:rPr>
          <w:rFonts w:ascii="Times New Roman" w:eastAsia="AGaramond-Regular" w:hAnsi="Times New Roman" w:cs="Times New Roman"/>
          <w:color w:val="000000"/>
          <w:sz w:val="20"/>
          <w:szCs w:val="20"/>
          <w:lang w:val="en-GB"/>
        </w:rPr>
        <w:t xml:space="preserve"> electroneurography </w:t>
      </w:r>
      <w:proofErr w:type="spellStart"/>
      <w:r w:rsidRPr="008001B0">
        <w:rPr>
          <w:rFonts w:ascii="Times New Roman" w:eastAsia="AGaramond-Regular" w:hAnsi="Times New Roman" w:cs="Times New Roman"/>
          <w:color w:val="000000"/>
          <w:sz w:val="20"/>
          <w:szCs w:val="20"/>
          <w:lang w:val="en-GB"/>
        </w:rPr>
        <w:t>atau</w:t>
      </w:r>
      <w:proofErr w:type="spellEnd"/>
      <w:r w:rsidRPr="008001B0">
        <w:rPr>
          <w:rFonts w:ascii="Times New Roman" w:eastAsia="AGaramond-Regular" w:hAnsi="Times New Roman" w:cs="Times New Roman"/>
          <w:color w:val="000000"/>
          <w:sz w:val="20"/>
          <w:szCs w:val="20"/>
          <w:lang w:val="en-GB"/>
        </w:rPr>
        <w:t xml:space="preserve"> electromyography </w:t>
      </w:r>
      <w:proofErr w:type="spellStart"/>
      <w:r w:rsidRPr="008001B0">
        <w:rPr>
          <w:rFonts w:ascii="Times New Roman" w:eastAsia="AGaramond-Regular" w:hAnsi="Times New Roman" w:cs="Times New Roman"/>
          <w:color w:val="000000"/>
          <w:sz w:val="20"/>
          <w:szCs w:val="20"/>
          <w:lang w:val="en-GB"/>
        </w:rPr>
        <w:t>dengan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adanya</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kelumpuhan</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wajah</w:t>
      </w:r>
      <w:proofErr w:type="spellEnd"/>
      <w:r w:rsidRPr="008001B0">
        <w:rPr>
          <w:rFonts w:ascii="Times New Roman" w:eastAsia="AGaramond-Regular" w:hAnsi="Times New Roman" w:cs="Times New Roman"/>
          <w:color w:val="000000"/>
          <w:sz w:val="20"/>
          <w:szCs w:val="20"/>
          <w:lang w:val="en-GB"/>
        </w:rPr>
        <w:t xml:space="preserve"> </w:t>
      </w:r>
      <w:proofErr w:type="spellStart"/>
      <w:r w:rsidRPr="008001B0">
        <w:rPr>
          <w:rFonts w:ascii="Times New Roman" w:eastAsia="AGaramond-Regular" w:hAnsi="Times New Roman" w:cs="Times New Roman"/>
          <w:color w:val="000000"/>
          <w:sz w:val="20"/>
          <w:szCs w:val="20"/>
          <w:lang w:val="en-GB"/>
        </w:rPr>
        <w:t>lengkap</w:t>
      </w:r>
      <w:proofErr w:type="spellEnd"/>
      <w:r w:rsidRPr="008001B0">
        <w:rPr>
          <w:rFonts w:ascii="Times New Roman" w:eastAsia="AGaramond-Regular" w:hAnsi="Times New Roman" w:cs="Times New Roman"/>
          <w:color w:val="000000"/>
          <w:sz w:val="20"/>
          <w:szCs w:val="20"/>
          <w:lang w:val="en-GB"/>
        </w:rPr>
        <w:t>.</w:t>
      </w:r>
    </w:p>
    <w:p w14:paraId="6058B65B" w14:textId="77777777" w:rsidR="008C23E2" w:rsidRPr="008001B0" w:rsidRDefault="008C23E2" w:rsidP="0000127A">
      <w:pPr>
        <w:spacing w:after="0"/>
        <w:contextualSpacing/>
        <w:jc w:val="both"/>
        <w:rPr>
          <w:rFonts w:ascii="Times New Roman" w:eastAsia="AGaramond-Regular" w:hAnsi="Times New Roman" w:cs="Times New Roman"/>
          <w:color w:val="000000"/>
          <w:lang w:val="en-GB"/>
        </w:rPr>
      </w:pPr>
    </w:p>
    <w:p w14:paraId="3EB62DDD" w14:textId="77777777" w:rsidR="00394EBF" w:rsidRDefault="00394EBF" w:rsidP="0000127A">
      <w:pPr>
        <w:spacing w:after="0"/>
        <w:contextualSpacing/>
        <w:rPr>
          <w:rFonts w:ascii="Times New Roman" w:hAnsi="Times New Roman"/>
          <w:b/>
          <w:sz w:val="22"/>
          <w:szCs w:val="22"/>
        </w:rPr>
        <w:sectPr w:rsidR="00394EBF" w:rsidSect="008A0617">
          <w:footerReference w:type="even" r:id="rId9"/>
          <w:footerReference w:type="default" r:id="rId10"/>
          <w:pgSz w:w="11906" w:h="16838" w:code="9"/>
          <w:pgMar w:top="1411" w:right="1411" w:bottom="1411" w:left="1411" w:header="720" w:footer="720" w:gutter="0"/>
          <w:cols w:space="720"/>
          <w:docGrid w:linePitch="326"/>
        </w:sectPr>
      </w:pPr>
    </w:p>
    <w:p w14:paraId="46589C65" w14:textId="3314C429" w:rsidR="00017812" w:rsidRDefault="00C46494" w:rsidP="0000127A">
      <w:pPr>
        <w:spacing w:after="0"/>
        <w:contextualSpacing/>
        <w:rPr>
          <w:rFonts w:ascii="Times New Roman" w:hAnsi="Times New Roman"/>
          <w:b/>
          <w:sz w:val="22"/>
          <w:szCs w:val="22"/>
        </w:rPr>
      </w:pPr>
      <w:r>
        <w:rPr>
          <w:rFonts w:ascii="Times New Roman" w:hAnsi="Times New Roman"/>
          <w:b/>
          <w:sz w:val="22"/>
          <w:szCs w:val="22"/>
        </w:rPr>
        <w:lastRenderedPageBreak/>
        <w:t>INTRODUCTION</w:t>
      </w:r>
    </w:p>
    <w:p w14:paraId="24B1B35A" w14:textId="77777777" w:rsid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hAnsi="Times New Roman" w:cs="Times New Roman"/>
          <w:sz w:val="20"/>
          <w:szCs w:val="20"/>
          <w:lang w:val="en-GB"/>
        </w:rPr>
        <w:t xml:space="preserve">Bell’s palsy is a complex neuromuscular facial disorder of unknown </w:t>
      </w:r>
      <w:proofErr w:type="spellStart"/>
      <w:r w:rsidRPr="00BB2248">
        <w:rPr>
          <w:rFonts w:ascii="Times New Roman" w:hAnsi="Times New Roman" w:cs="Times New Roman"/>
          <w:sz w:val="20"/>
          <w:szCs w:val="20"/>
          <w:lang w:val="en-GB"/>
        </w:rPr>
        <w:t>etiology</w:t>
      </w:r>
      <w:proofErr w:type="spellEnd"/>
      <w:r w:rsidRPr="00BB2248">
        <w:rPr>
          <w:rFonts w:ascii="Times New Roman" w:hAnsi="Times New Roman" w:cs="Times New Roman"/>
          <w:sz w:val="20"/>
          <w:szCs w:val="20"/>
          <w:lang w:val="en-GB"/>
        </w:rPr>
        <w:t xml:space="preserve"> commonly affecting the motor neurones of facial muscles receiving their neurological innervations from the seventh cranial nerve (the facial nerve).</w:t>
      </w:r>
      <w:r w:rsidRPr="00BB2248">
        <w:rPr>
          <w:rFonts w:ascii="Times New Roman" w:hAnsi="Times New Roman" w:cs="Times New Roman"/>
          <w:sz w:val="20"/>
          <w:szCs w:val="20"/>
          <w:vertAlign w:val="superscript"/>
          <w:lang w:val="en-GB"/>
        </w:rPr>
        <w:t>1</w:t>
      </w:r>
      <w:r w:rsidRPr="00BB2248">
        <w:rPr>
          <w:rFonts w:ascii="Times New Roman" w:eastAsia="Times New Roman" w:hAnsi="Times New Roman" w:cs="Times New Roman"/>
          <w:sz w:val="20"/>
          <w:szCs w:val="20"/>
        </w:rPr>
        <w:t xml:space="preserve"> Bell's palsy is named after Sir Charles Bell (1774–1842), who first described the syndrome along with the anatomy and function of the facial nerve.</w:t>
      </w:r>
      <w:r w:rsidRPr="00BB2248">
        <w:rPr>
          <w:rFonts w:ascii="Times New Roman" w:eastAsia="Times New Roman" w:hAnsi="Times New Roman" w:cs="Times New Roman"/>
          <w:sz w:val="20"/>
          <w:szCs w:val="20"/>
          <w:vertAlign w:val="superscript"/>
        </w:rPr>
        <w:t>2</w:t>
      </w:r>
      <w:r w:rsidRPr="00BB2248">
        <w:rPr>
          <w:rFonts w:ascii="Times New Roman" w:eastAsia="Times New Roman" w:hAnsi="Times New Roman" w:cs="Times New Roman"/>
          <w:sz w:val="20"/>
          <w:szCs w:val="20"/>
        </w:rPr>
        <w:t xml:space="preserve"> </w:t>
      </w:r>
      <w:r w:rsidRPr="00BB2248">
        <w:rPr>
          <w:rFonts w:ascii="Times New Roman" w:hAnsi="Times New Roman" w:cs="Times New Roman"/>
          <w:sz w:val="20"/>
          <w:szCs w:val="20"/>
        </w:rPr>
        <w:t>The facial nerve not only carries motor fibers including fibers to the stapedius muscle but also supplies autonomic innervations of the lacrimal gland, submandibular gland, sensation to part of the ear, and taste to the anterior two thirds of the tongue via the chorda tympani</w:t>
      </w:r>
      <w:r>
        <w:rPr>
          <w:rFonts w:ascii="Times New Roman" w:hAnsi="Times New Roman" w:cs="Times New Roman"/>
          <w:sz w:val="20"/>
          <w:szCs w:val="20"/>
        </w:rPr>
        <w:t xml:space="preserve">. </w:t>
      </w:r>
      <w:r w:rsidRPr="00BB2248">
        <w:rPr>
          <w:rFonts w:ascii="Times New Roman" w:hAnsi="Times New Roman" w:cs="Times New Roman"/>
          <w:sz w:val="20"/>
          <w:szCs w:val="20"/>
          <w:lang w:val="en-GB"/>
        </w:rPr>
        <w:t>Bell’s palsy accounts for almost three quarters of peripheral facial palsies and the annual incidence is about 15-30 patients per 100.000 annually.</w:t>
      </w:r>
      <w:r w:rsidR="00394EBF">
        <w:rPr>
          <w:rFonts w:ascii="Times New Roman" w:hAnsi="Times New Roman" w:cs="Times New Roman"/>
          <w:sz w:val="20"/>
          <w:szCs w:val="20"/>
        </w:rPr>
        <w:t xml:space="preserve"> </w:t>
      </w:r>
      <w:r w:rsidRPr="00BB2248">
        <w:rPr>
          <w:rFonts w:ascii="Times New Roman" w:hAnsi="Times New Roman" w:cs="Times New Roman"/>
          <w:sz w:val="20"/>
          <w:szCs w:val="20"/>
          <w:lang w:val="en-GB"/>
        </w:rPr>
        <w:t>The sexes are affected equally. The median age at onset is 40 years, but the disease may occur at any age. The right and left sides of the face are involved with equal frequency.</w:t>
      </w:r>
      <w:r w:rsidRPr="00BB2248">
        <w:rPr>
          <w:rFonts w:ascii="Times New Roman" w:hAnsi="Times New Roman" w:cs="Times New Roman"/>
          <w:sz w:val="20"/>
          <w:szCs w:val="20"/>
          <w:vertAlign w:val="superscript"/>
          <w:lang w:val="en-GB"/>
        </w:rPr>
        <w:t>5,6</w:t>
      </w:r>
    </w:p>
    <w:p w14:paraId="13C0EB7E" w14:textId="77777777" w:rsid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hAnsi="Times New Roman" w:cs="Times New Roman"/>
          <w:sz w:val="20"/>
          <w:szCs w:val="20"/>
        </w:rPr>
        <w:t>The cause of Bell palsy remains unknown, though the disorder appears to be a polyneuritis with possible viral, inflammatory, autoimmune, and ischemic etiologies.</w:t>
      </w:r>
      <w:r w:rsidRPr="00BB2248">
        <w:rPr>
          <w:rFonts w:ascii="Times New Roman" w:hAnsi="Times New Roman" w:cs="Times New Roman"/>
          <w:sz w:val="20"/>
          <w:szCs w:val="20"/>
          <w:vertAlign w:val="superscript"/>
        </w:rPr>
        <w:t>6</w:t>
      </w:r>
      <w:r w:rsidRPr="00BB2248">
        <w:rPr>
          <w:rFonts w:ascii="Times New Roman" w:hAnsi="Times New Roman" w:cs="Times New Roman"/>
          <w:sz w:val="20"/>
          <w:szCs w:val="20"/>
        </w:rPr>
        <w:t xml:space="preserve"> It disproportionally attacks pregnant women, patients who have diabetes, influenza, a cold, some other respiratory alignment or have undergone tooth root extraction. Some patients report exposure to an air-condition outlet, or an open window before the attack.</w:t>
      </w:r>
      <w:r w:rsidRPr="00BB2248">
        <w:rPr>
          <w:rFonts w:ascii="Times New Roman" w:hAnsi="Times New Roman" w:cs="Times New Roman"/>
          <w:sz w:val="20"/>
          <w:szCs w:val="20"/>
          <w:vertAlign w:val="superscript"/>
        </w:rPr>
        <w:t>3</w:t>
      </w:r>
      <w:r w:rsidRPr="00BB2248">
        <w:rPr>
          <w:rFonts w:ascii="Times New Roman" w:hAnsi="Times New Roman" w:cs="Times New Roman"/>
          <w:sz w:val="20"/>
          <w:szCs w:val="20"/>
        </w:rPr>
        <w:t xml:space="preserve"> Bell’s palsy </w:t>
      </w:r>
      <w:r w:rsidRPr="00BB2248">
        <w:rPr>
          <w:rFonts w:ascii="Times New Roman" w:hAnsi="Times New Roman" w:cs="Times New Roman"/>
          <w:color w:val="000000"/>
          <w:sz w:val="20"/>
          <w:szCs w:val="20"/>
        </w:rPr>
        <w:t>has been attributed to an inflammatory reaction involving the facial nerve near the stylomastoid foramen or in the bony facial canal. Increasing evidence incriminates reactivation of herpes simplex or varicella zoster virus infection in the geniculate ganglion at least in some instances.</w:t>
      </w:r>
      <w:r w:rsidRPr="00BB2248">
        <w:rPr>
          <w:rFonts w:ascii="Times New Roman" w:hAnsi="Times New Roman" w:cs="Times New Roman"/>
          <w:sz w:val="20"/>
          <w:szCs w:val="20"/>
          <w:vertAlign w:val="superscript"/>
        </w:rPr>
        <w:t>7</w:t>
      </w:r>
    </w:p>
    <w:p w14:paraId="47B9BBF3" w14:textId="77777777" w:rsid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eastAsia="AGaramond-Regular" w:hAnsi="Times New Roman" w:cs="Times New Roman"/>
          <w:color w:val="000000"/>
          <w:sz w:val="20"/>
          <w:szCs w:val="20"/>
          <w:lang w:val="en-GB"/>
        </w:rPr>
        <w:t xml:space="preserve">Bell’s palsy may begin with symptoms of pain in the mastoid region and produce full or partial paralysis of movement of one side of the face. The corner of the mouth droops, the creases and skin folds are effaced, the forehead is </w:t>
      </w:r>
      <w:proofErr w:type="spellStart"/>
      <w:r w:rsidRPr="00BB2248">
        <w:rPr>
          <w:rFonts w:ascii="Times New Roman" w:eastAsia="AGaramond-Regular" w:hAnsi="Times New Roman" w:cs="Times New Roman"/>
          <w:color w:val="000000"/>
          <w:sz w:val="20"/>
          <w:szCs w:val="20"/>
          <w:lang w:val="en-GB"/>
        </w:rPr>
        <w:t>unfurrowed</w:t>
      </w:r>
      <w:proofErr w:type="spellEnd"/>
      <w:r w:rsidRPr="00BB2248">
        <w:rPr>
          <w:rFonts w:ascii="Times New Roman" w:eastAsia="AGaramond-Regular" w:hAnsi="Times New Roman" w:cs="Times New Roman"/>
          <w:color w:val="000000"/>
          <w:sz w:val="20"/>
          <w:szCs w:val="20"/>
          <w:lang w:val="en-GB"/>
        </w:rPr>
        <w:t>, and the eyelids will not close. Upon attempted closure of the lids, the eye on the paralyzed side rolls upward (</w:t>
      </w:r>
      <w:r w:rsidRPr="00BB2248">
        <w:rPr>
          <w:rFonts w:ascii="Times New Roman" w:eastAsia="AGaramond-Regular" w:hAnsi="Times New Roman" w:cs="Times New Roman"/>
          <w:i/>
          <w:color w:val="000000"/>
          <w:sz w:val="20"/>
          <w:szCs w:val="20"/>
          <w:lang w:val="en-GB"/>
        </w:rPr>
        <w:t>Bell’s phenomenon</w:t>
      </w:r>
      <w:r w:rsidRPr="00BB2248">
        <w:rPr>
          <w:rFonts w:ascii="Times New Roman" w:eastAsia="AGaramond-Regular" w:hAnsi="Times New Roman" w:cs="Times New Roman"/>
          <w:color w:val="000000"/>
          <w:sz w:val="20"/>
          <w:szCs w:val="20"/>
          <w:lang w:val="en-GB"/>
        </w:rPr>
        <w:t>). The lower lid sags and falls away from the conjunctiva, permitting tears to spill</w:t>
      </w:r>
      <w:r>
        <w:rPr>
          <w:rFonts w:ascii="Times New Roman" w:eastAsia="AGaramond-Regular" w:hAnsi="Times New Roman" w:cs="Times New Roman"/>
          <w:color w:val="000000"/>
          <w:lang w:val="en-GB"/>
        </w:rPr>
        <w:t xml:space="preserve"> </w:t>
      </w:r>
      <w:r w:rsidRPr="00BB2248">
        <w:rPr>
          <w:rFonts w:ascii="Times New Roman" w:eastAsia="AGaramond-Regular" w:hAnsi="Times New Roman" w:cs="Times New Roman"/>
          <w:color w:val="000000"/>
          <w:sz w:val="20"/>
          <w:szCs w:val="20"/>
          <w:lang w:val="en-GB"/>
        </w:rPr>
        <w:t>over the cheek. Food collects between the teeth and lips, and saliva may dribble from the corner of the mouth. The patient complains of a heaviness or numbness in the face but sensory loss is rarely demonstrable. If the lesion is in the middle-ear portion, taste is lost over the anterior two-thirds of the tongue on the same side. If the nerve to the stapedius is interrupted, there is hyperacusis (sensitivity to loud sound).</w:t>
      </w:r>
      <w:r w:rsidRPr="00BB2248">
        <w:rPr>
          <w:rFonts w:ascii="Times New Roman" w:eastAsia="AGaramond-Regular" w:hAnsi="Times New Roman" w:cs="Times New Roman"/>
          <w:color w:val="000000"/>
          <w:sz w:val="20"/>
          <w:szCs w:val="20"/>
          <w:vertAlign w:val="superscript"/>
          <w:lang w:val="en-GB"/>
        </w:rPr>
        <w:t>6,8</w:t>
      </w:r>
    </w:p>
    <w:p w14:paraId="4D9CBD04" w14:textId="77777777" w:rsid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hAnsi="Times New Roman" w:cs="Times New Roman"/>
          <w:sz w:val="20"/>
          <w:szCs w:val="20"/>
          <w:lang w:val="en-GB"/>
        </w:rPr>
        <w:t xml:space="preserve">Treatment of Bell’s palsy varies, and no clear consensus exists. </w:t>
      </w:r>
      <w:r w:rsidRPr="00BB2248">
        <w:rPr>
          <w:rFonts w:ascii="Times New Roman" w:hAnsi="Times New Roman" w:cs="Times New Roman"/>
          <w:sz w:val="20"/>
          <w:szCs w:val="20"/>
        </w:rPr>
        <w:t xml:space="preserve">The aims of treatment in the acute phase of Bell's palsy include strategies to speed recovery and to prevent corneal complications. </w:t>
      </w:r>
      <w:r w:rsidRPr="00BB2248">
        <w:rPr>
          <w:rFonts w:ascii="Times New Roman" w:hAnsi="Times New Roman" w:cs="Times New Roman"/>
          <w:sz w:val="20"/>
          <w:szCs w:val="20"/>
          <w:lang w:val="en-GB"/>
        </w:rPr>
        <w:t xml:space="preserve">Most </w:t>
      </w:r>
      <w:r w:rsidRPr="00BB2248">
        <w:rPr>
          <w:rFonts w:ascii="Times New Roman" w:hAnsi="Times New Roman" w:cs="Times New Roman"/>
          <w:sz w:val="20"/>
          <w:szCs w:val="20"/>
          <w:lang w:val="en-GB"/>
        </w:rPr>
        <w:t>physicians prescribe corticosteroids as a primary treatment due to its potential to reduce swelling and inflammation. The addition of antiviral treatment (AVT) such as Acyclovir or Valacyclovir is aimed at eradication of HSV infection.</w:t>
      </w:r>
      <w:r w:rsidRPr="00BB2248">
        <w:rPr>
          <w:rFonts w:ascii="Times New Roman" w:hAnsi="Times New Roman" w:cs="Times New Roman"/>
          <w:sz w:val="20"/>
          <w:szCs w:val="20"/>
          <w:vertAlign w:val="superscript"/>
          <w:lang w:val="en-GB"/>
        </w:rPr>
        <w:t>9,10</w:t>
      </w:r>
      <w:r w:rsidRPr="00BB2248">
        <w:rPr>
          <w:rFonts w:ascii="Times New Roman" w:hAnsi="Times New Roman" w:cs="Times New Roman"/>
          <w:sz w:val="20"/>
          <w:szCs w:val="20"/>
          <w:lang w:val="en-GB"/>
        </w:rPr>
        <w:t xml:space="preserve"> The treatments at Medical Rehabilitation include facial exercise or facial neuromuscular re-education, electrostimulation, infrared rays, and acupuncture, as well as the need for eye-protective and further assessed with electroneurography or electromyography in the presence of complete facial paralysis. </w:t>
      </w:r>
      <w:r w:rsidRPr="00BB2248">
        <w:rPr>
          <w:sz w:val="20"/>
          <w:szCs w:val="20"/>
        </w:rPr>
        <w:t xml:space="preserve">Most patients who suffer from Bell palsy have neurapraxia or local nerve conduction block at </w:t>
      </w:r>
      <w:r w:rsidRPr="00BB2248">
        <w:rPr>
          <w:rFonts w:ascii="Times New Roman" w:hAnsi="Times New Roman" w:cs="Times New Roman"/>
          <w:sz w:val="20"/>
          <w:szCs w:val="20"/>
          <w:lang w:val="en-GB"/>
        </w:rPr>
        <w:t>electromyography study</w:t>
      </w:r>
      <w:r w:rsidRPr="00BB2248">
        <w:rPr>
          <w:sz w:val="20"/>
          <w:szCs w:val="20"/>
        </w:rPr>
        <w:t>. These patients are likely to have a prompt and complete recovery of the nerve. Patients with axonotmesis, with disruption of the axons, have a fairly good recovery, but it is usually not complete.</w:t>
      </w:r>
      <w:r w:rsidRPr="00BB2248">
        <w:rPr>
          <w:rFonts w:ascii="Times New Roman" w:hAnsi="Times New Roman" w:cs="Times New Roman"/>
          <w:sz w:val="20"/>
          <w:szCs w:val="20"/>
          <w:vertAlign w:val="superscript"/>
          <w:lang w:val="en-GB"/>
        </w:rPr>
        <w:t>11,12,13,14</w:t>
      </w:r>
      <w:r w:rsidRPr="00BB2248">
        <w:rPr>
          <w:rFonts w:ascii="Times New Roman" w:hAnsi="Times New Roman" w:cs="Times New Roman"/>
          <w:sz w:val="20"/>
          <w:szCs w:val="20"/>
          <w:lang w:val="en-GB"/>
        </w:rPr>
        <w:t xml:space="preserve"> “ Neuropraxia” was defined as absence of pathologic, spontaneous fibrillation activity and decreased or lost voluntary activity. “Axonotmesis/neurotmesis” was defined as pathologic, spontaneous activity in one or more facial muscles  and decreased or lost voluntary activity. If the recording of some muscles clearly argued for neuropraxia but the other muscles for </w:t>
      </w:r>
      <w:proofErr w:type="spellStart"/>
      <w:r w:rsidRPr="00BB2248">
        <w:rPr>
          <w:rFonts w:ascii="Times New Roman" w:hAnsi="Times New Roman" w:cs="Times New Roman"/>
          <w:sz w:val="20"/>
          <w:szCs w:val="20"/>
          <w:lang w:val="en-GB"/>
        </w:rPr>
        <w:t>axonotmesi</w:t>
      </w:r>
      <w:proofErr w:type="spellEnd"/>
      <w:r w:rsidRPr="00BB2248">
        <w:rPr>
          <w:rFonts w:ascii="Times New Roman" w:hAnsi="Times New Roman" w:cs="Times New Roman"/>
          <w:sz w:val="20"/>
          <w:szCs w:val="20"/>
          <w:lang w:val="en-GB"/>
        </w:rPr>
        <w:t>/neurotmesis, the recordings were classified as “mixed lesion”.</w:t>
      </w:r>
      <w:r w:rsidRPr="00BB2248">
        <w:rPr>
          <w:rFonts w:ascii="Times New Roman" w:hAnsi="Times New Roman" w:cs="Times New Roman"/>
          <w:sz w:val="20"/>
          <w:szCs w:val="20"/>
          <w:vertAlign w:val="superscript"/>
          <w:lang w:val="en-GB"/>
        </w:rPr>
        <w:t>15</w:t>
      </w:r>
      <w:r w:rsidR="008A0617">
        <w:rPr>
          <w:rFonts w:ascii="Times New Roman" w:hAnsi="Times New Roman" w:cs="Times New Roman"/>
          <w:sz w:val="20"/>
          <w:szCs w:val="20"/>
        </w:rPr>
        <w:t xml:space="preserve"> </w:t>
      </w:r>
      <w:r w:rsidRPr="00BB2248">
        <w:rPr>
          <w:rFonts w:ascii="Times New Roman" w:hAnsi="Times New Roman" w:cs="Times New Roman"/>
          <w:sz w:val="20"/>
          <w:szCs w:val="20"/>
          <w:lang w:val="en-GB"/>
        </w:rPr>
        <w:t>The role of early surgery in treating Bell’s palsy has been controversial.</w:t>
      </w:r>
      <w:r w:rsidRPr="00BB2248">
        <w:rPr>
          <w:rFonts w:ascii="Times New Roman" w:hAnsi="Times New Roman" w:cs="Times New Roman"/>
          <w:sz w:val="20"/>
          <w:szCs w:val="20"/>
          <w:vertAlign w:val="superscript"/>
          <w:lang w:val="en-GB"/>
        </w:rPr>
        <w:t>16</w:t>
      </w:r>
      <w:r w:rsidRPr="00BB2248">
        <w:rPr>
          <w:rFonts w:ascii="Times New Roman" w:hAnsi="Times New Roman" w:cs="Times New Roman"/>
          <w:sz w:val="20"/>
          <w:szCs w:val="20"/>
          <w:lang w:val="en-GB"/>
        </w:rPr>
        <w:t xml:space="preserve">  In the past, surgical decompression within three weeks of onset has been recommended for patients who have persistent loss of function at two weeks, but the latest guideline suggest against the routine use of surgical decompression as a treatment choice in Bell’s palsy.</w:t>
      </w:r>
      <w:r w:rsidRPr="00BB2248">
        <w:rPr>
          <w:rFonts w:ascii="Times New Roman" w:hAnsi="Times New Roman" w:cs="Times New Roman"/>
          <w:sz w:val="20"/>
          <w:szCs w:val="20"/>
          <w:vertAlign w:val="superscript"/>
          <w:lang w:val="en-GB"/>
        </w:rPr>
        <w:t>2,12</w:t>
      </w:r>
    </w:p>
    <w:p w14:paraId="6A86CB01" w14:textId="77777777" w:rsid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hAnsi="Times New Roman" w:cs="Times New Roman"/>
          <w:sz w:val="20"/>
          <w:szCs w:val="20"/>
        </w:rPr>
        <w:t>Electrotherapy, massage, facial exercises, and biofeedback are different physical therapy modalities that have been used for the treatment of Bell’s palsy with a concentration on the role of exercise therapy more than other interventions. The aim of these modalities is to increase muscle and nerve function either through exercise or electrotherapy. Furthermore, thermal methods and massage work can decrease swelling and increase blood flow to the affected tissues, thereby increasing the amount of oxygen available to damaged hypoxic tissues with the aim of promoting recovery.</w:t>
      </w:r>
      <w:r w:rsidRPr="00BB2248">
        <w:rPr>
          <w:rFonts w:ascii="Times New Roman" w:hAnsi="Times New Roman" w:cs="Times New Roman"/>
          <w:sz w:val="20"/>
          <w:szCs w:val="20"/>
          <w:vertAlign w:val="superscript"/>
        </w:rPr>
        <w:t>19</w:t>
      </w:r>
    </w:p>
    <w:p w14:paraId="0851B057" w14:textId="270D4581" w:rsidR="00C46494" w:rsidRPr="008A0617" w:rsidRDefault="00C46494" w:rsidP="008A0617">
      <w:pPr>
        <w:autoSpaceDE w:val="0"/>
        <w:autoSpaceDN w:val="0"/>
        <w:adjustRightInd w:val="0"/>
        <w:spacing w:after="0"/>
        <w:ind w:firstLine="540"/>
        <w:contextualSpacing/>
        <w:jc w:val="both"/>
        <w:rPr>
          <w:rFonts w:ascii="Times New Roman" w:hAnsi="Times New Roman" w:cs="Times New Roman"/>
          <w:sz w:val="20"/>
          <w:szCs w:val="20"/>
        </w:rPr>
      </w:pPr>
      <w:r w:rsidRPr="00BB2248">
        <w:rPr>
          <w:rFonts w:ascii="Times New Roman" w:hAnsi="Times New Roman" w:cs="Times New Roman"/>
          <w:sz w:val="20"/>
          <w:szCs w:val="20"/>
        </w:rPr>
        <w:t>Laser therapy is a modality that can be used in the treatment of Bell’s palsy. It is considered a non-invasive and painless therapeutic modality that can be used for any type of patient, including those who cannot use corticosteroids, such as diabetic and hypertensive patients.</w:t>
      </w:r>
      <w:r w:rsidRPr="00BB2248">
        <w:rPr>
          <w:rFonts w:ascii="Times New Roman" w:hAnsi="Times New Roman" w:cs="Times New Roman"/>
          <w:sz w:val="20"/>
          <w:szCs w:val="20"/>
          <w:vertAlign w:val="superscript"/>
        </w:rPr>
        <w:t>20</w:t>
      </w:r>
      <w:r w:rsidR="008A0617">
        <w:rPr>
          <w:rFonts w:ascii="Times New Roman" w:hAnsi="Times New Roman" w:cs="Times New Roman"/>
          <w:sz w:val="20"/>
          <w:szCs w:val="20"/>
        </w:rPr>
        <w:t xml:space="preserve">  </w:t>
      </w:r>
      <w:r w:rsidRPr="00BB2248">
        <w:rPr>
          <w:rFonts w:ascii="Times New Roman" w:eastAsia="Times New Roman" w:hAnsi="Times New Roman" w:cs="Times New Roman"/>
          <w:sz w:val="20"/>
          <w:szCs w:val="20"/>
        </w:rPr>
        <w:t>Approximately 70 to 80 percent of patients will recover spontaneously, up to 95%  would be recovery without physical therapy if treated with prednisone and valacyclovir.</w:t>
      </w:r>
      <w:r w:rsidRPr="00BB2248">
        <w:rPr>
          <w:rFonts w:ascii="Times New Roman" w:eastAsia="Times New Roman" w:hAnsi="Times New Roman" w:cs="Times New Roman"/>
          <w:sz w:val="20"/>
          <w:szCs w:val="20"/>
          <w:vertAlign w:val="superscript"/>
        </w:rPr>
        <w:t xml:space="preserve">17 </w:t>
      </w:r>
      <w:r w:rsidRPr="00BB2248">
        <w:rPr>
          <w:rFonts w:ascii="Times New Roman" w:eastAsia="Times New Roman" w:hAnsi="Times New Roman" w:cs="Times New Roman"/>
          <w:sz w:val="20"/>
          <w:szCs w:val="20"/>
        </w:rPr>
        <w:t xml:space="preserve">A common short-term complication of Bell's palsy is incomplete </w:t>
      </w:r>
      <w:r w:rsidRPr="00BB2248">
        <w:rPr>
          <w:rFonts w:ascii="Times New Roman" w:eastAsia="Times New Roman" w:hAnsi="Times New Roman" w:cs="Times New Roman"/>
          <w:sz w:val="20"/>
          <w:szCs w:val="20"/>
        </w:rPr>
        <w:lastRenderedPageBreak/>
        <w:t>eyelid closure which can lead to irritation and corneal ulceration. A less common long-term complication is permanent facial weakness, muscle contractures, synkinesis, sweating while eating or during physical exertion, ‘crocodiles tears’-lacrimation of ipsilateral eye during chewing and ‘jaw-winking’-closure of the ipsilateral eyelid when the jaw open.</w:t>
      </w:r>
      <w:r w:rsidRPr="00BB2248">
        <w:rPr>
          <w:rFonts w:ascii="Times New Roman" w:eastAsia="Times New Roman" w:hAnsi="Times New Roman" w:cs="Times New Roman"/>
          <w:sz w:val="20"/>
          <w:szCs w:val="20"/>
          <w:vertAlign w:val="superscript"/>
        </w:rPr>
        <w:t>2,10</w:t>
      </w:r>
      <w:r w:rsidRPr="00BB2248">
        <w:rPr>
          <w:rFonts w:ascii="Times New Roman" w:eastAsia="Times New Roman" w:hAnsi="Times New Roman" w:cs="Times New Roman"/>
          <w:sz w:val="20"/>
          <w:szCs w:val="20"/>
        </w:rPr>
        <w:t xml:space="preserve"> </w:t>
      </w:r>
      <w:r w:rsidRPr="00BB2248">
        <w:rPr>
          <w:rFonts w:ascii="Times New Roman" w:hAnsi="Times New Roman"/>
          <w:sz w:val="20"/>
          <w:szCs w:val="20"/>
        </w:rPr>
        <w:t>In this case report is about rehabilitation in a man with left Bell’s palsy.</w:t>
      </w:r>
    </w:p>
    <w:p w14:paraId="035BF393" w14:textId="48B7C5DE" w:rsidR="00C46494" w:rsidRDefault="00C46494" w:rsidP="0000127A">
      <w:pPr>
        <w:spacing w:after="0"/>
        <w:contextualSpacing/>
        <w:rPr>
          <w:rFonts w:ascii="Times New Roman" w:hAnsi="Times New Roman"/>
          <w:b/>
          <w:sz w:val="22"/>
          <w:szCs w:val="22"/>
        </w:rPr>
      </w:pPr>
    </w:p>
    <w:p w14:paraId="4D2EB961" w14:textId="6331A093" w:rsidR="009F70CD" w:rsidRDefault="009F70CD" w:rsidP="0000127A">
      <w:pPr>
        <w:spacing w:after="0"/>
        <w:contextualSpacing/>
        <w:rPr>
          <w:rFonts w:ascii="Times New Roman" w:hAnsi="Times New Roman"/>
          <w:b/>
          <w:sz w:val="22"/>
          <w:szCs w:val="22"/>
        </w:rPr>
      </w:pPr>
      <w:r>
        <w:rPr>
          <w:rFonts w:ascii="Times New Roman" w:hAnsi="Times New Roman"/>
          <w:b/>
          <w:sz w:val="22"/>
          <w:szCs w:val="22"/>
        </w:rPr>
        <w:t>CASE REPORT</w:t>
      </w:r>
    </w:p>
    <w:p w14:paraId="388D2254" w14:textId="0C0B8302" w:rsidR="009F70CD" w:rsidRDefault="009F70CD" w:rsidP="0000127A">
      <w:pPr>
        <w:spacing w:after="0"/>
        <w:contextualSpacing/>
        <w:rPr>
          <w:rFonts w:ascii="Times New Roman" w:hAnsi="Times New Roman"/>
          <w:b/>
          <w:sz w:val="22"/>
          <w:szCs w:val="22"/>
        </w:rPr>
      </w:pPr>
      <w:r>
        <w:rPr>
          <w:rFonts w:ascii="Times New Roman" w:hAnsi="Times New Roman"/>
          <w:b/>
          <w:sz w:val="22"/>
          <w:szCs w:val="22"/>
        </w:rPr>
        <w:t>INITIAL PRESENTATION</w:t>
      </w:r>
    </w:p>
    <w:p w14:paraId="1C958097" w14:textId="29338C65" w:rsidR="008A0617" w:rsidRPr="00BB2248" w:rsidRDefault="009F70CD" w:rsidP="008A0617">
      <w:pPr>
        <w:spacing w:before="120" w:after="0"/>
        <w:ind w:firstLine="540"/>
        <w:contextualSpacing/>
        <w:jc w:val="both"/>
        <w:rPr>
          <w:rFonts w:ascii="Times New Roman" w:hAnsi="Times New Roman"/>
          <w:sz w:val="20"/>
          <w:szCs w:val="20"/>
        </w:rPr>
      </w:pPr>
      <w:r>
        <w:rPr>
          <w:rFonts w:ascii="Times New Roman" w:hAnsi="Times New Roman"/>
          <w:bCs/>
          <w:sz w:val="22"/>
          <w:szCs w:val="22"/>
        </w:rPr>
        <w:t>A 53 years old male come to the PMR department on July 5</w:t>
      </w:r>
      <w:r w:rsidRPr="009F70CD">
        <w:rPr>
          <w:rFonts w:ascii="Times New Roman" w:hAnsi="Times New Roman"/>
          <w:bCs/>
          <w:sz w:val="22"/>
          <w:szCs w:val="22"/>
          <w:vertAlign w:val="superscript"/>
        </w:rPr>
        <w:t>th</w:t>
      </w:r>
      <w:r>
        <w:rPr>
          <w:rFonts w:ascii="Times New Roman" w:hAnsi="Times New Roman"/>
          <w:bCs/>
          <w:sz w:val="22"/>
          <w:szCs w:val="22"/>
        </w:rPr>
        <w:t xml:space="preserve"> 2018. Patient complained </w:t>
      </w:r>
      <w:r w:rsidRPr="00BB2248">
        <w:rPr>
          <w:rFonts w:ascii="Times New Roman" w:hAnsi="Times New Roman" w:cs="Times New Roman"/>
          <w:sz w:val="22"/>
          <w:szCs w:val="22"/>
        </w:rPr>
        <w:t>Left corner of patient’s mouth drooped</w:t>
      </w:r>
      <w:r w:rsidRPr="00BB2248">
        <w:rPr>
          <w:rFonts w:ascii="Times New Roman" w:hAnsi="Times New Roman"/>
          <w:sz w:val="22"/>
          <w:szCs w:val="22"/>
        </w:rPr>
        <w:t xml:space="preserve"> since 7 months ago when he woke up in the morning. He saw that his left facial creases and nasolabial fold disappeared, the forehead </w:t>
      </w:r>
      <w:proofErr w:type="spellStart"/>
      <w:r w:rsidRPr="00BB2248">
        <w:rPr>
          <w:rFonts w:ascii="Times New Roman" w:hAnsi="Times New Roman"/>
          <w:sz w:val="22"/>
          <w:szCs w:val="22"/>
        </w:rPr>
        <w:t>unfurrowed</w:t>
      </w:r>
      <w:proofErr w:type="spellEnd"/>
      <w:r w:rsidRPr="00BB2248">
        <w:rPr>
          <w:rFonts w:ascii="Times New Roman" w:hAnsi="Times New Roman"/>
          <w:sz w:val="22"/>
          <w:szCs w:val="22"/>
        </w:rPr>
        <w:t xml:space="preserve">, and the left corner of the mouth drooped. His left eyelids couldn’t close. While he ate the food and saliva pooled in the left side and spilled out from the left corner of the mouth. </w:t>
      </w:r>
      <w:r w:rsidRPr="00BB2248">
        <w:rPr>
          <w:rFonts w:ascii="Times New Roman" w:hAnsi="Times New Roman" w:cs="Times New Roman"/>
          <w:sz w:val="22"/>
          <w:szCs w:val="22"/>
        </w:rPr>
        <w:t>He felt numbness on his left face. He could taste food normally.</w:t>
      </w:r>
      <w:r w:rsidR="00BC4165">
        <w:rPr>
          <w:rFonts w:ascii="Times New Roman" w:hAnsi="Times New Roman"/>
          <w:sz w:val="22"/>
          <w:szCs w:val="22"/>
        </w:rPr>
        <w:t xml:space="preserve"> </w:t>
      </w:r>
      <w:r w:rsidRPr="00BB2248">
        <w:rPr>
          <w:rFonts w:ascii="Times New Roman" w:hAnsi="Times New Roman"/>
          <w:sz w:val="22"/>
          <w:szCs w:val="22"/>
        </w:rPr>
        <w:t>Before that, he work as a sailor and often hit by the wind blowing directly to his face. Patient also often open the glass cover of the helmet while driving motorcycle.</w:t>
      </w:r>
      <w:r w:rsidR="00BC4165">
        <w:rPr>
          <w:rFonts w:ascii="Times New Roman" w:hAnsi="Times New Roman"/>
          <w:sz w:val="22"/>
          <w:szCs w:val="22"/>
        </w:rPr>
        <w:t xml:space="preserve"> </w:t>
      </w:r>
      <w:r w:rsidRPr="00BB2248">
        <w:rPr>
          <w:rFonts w:ascii="Times New Roman" w:hAnsi="Times New Roman"/>
          <w:sz w:val="22"/>
          <w:szCs w:val="22"/>
        </w:rPr>
        <w:t xml:space="preserve">Sometimes he felt his left ear </w:t>
      </w:r>
      <w:proofErr w:type="spellStart"/>
      <w:r w:rsidRPr="00BB2248">
        <w:rPr>
          <w:rFonts w:ascii="Times New Roman" w:hAnsi="Times New Roman"/>
          <w:sz w:val="22"/>
          <w:szCs w:val="22"/>
        </w:rPr>
        <w:t>buzing</w:t>
      </w:r>
      <w:proofErr w:type="spellEnd"/>
      <w:r w:rsidRPr="00BB2248">
        <w:rPr>
          <w:rFonts w:ascii="Times New Roman" w:hAnsi="Times New Roman"/>
          <w:sz w:val="22"/>
          <w:szCs w:val="22"/>
        </w:rPr>
        <w:t>, no pain behind his left ears, he had no history of trauma. Moreover, there were no weaknesses on his arms and his legs. This was the first time patient had an experience like this.</w:t>
      </w:r>
      <w:r w:rsidR="00BC4165">
        <w:rPr>
          <w:rFonts w:ascii="Times New Roman" w:hAnsi="Times New Roman"/>
          <w:sz w:val="22"/>
          <w:szCs w:val="22"/>
        </w:rPr>
        <w:t xml:space="preserve"> </w:t>
      </w:r>
      <w:r w:rsidRPr="00BB2248">
        <w:rPr>
          <w:rFonts w:ascii="Times New Roman" w:hAnsi="Times New Roman"/>
          <w:sz w:val="22"/>
          <w:szCs w:val="22"/>
        </w:rPr>
        <w:t xml:space="preserve">On the second day onset, patient had already taken medicine from neurology department which are methylprednisolone 16 mg 3 times daily (5 days), followed 8 mg 3 times daily (5 days), ranitidine 150mg 2 times daily, and mecobalamin  500 mg 2 times daily. </w:t>
      </w:r>
      <w:r w:rsidR="00BC4165">
        <w:rPr>
          <w:rFonts w:ascii="Times New Roman" w:hAnsi="Times New Roman"/>
          <w:sz w:val="22"/>
          <w:szCs w:val="22"/>
        </w:rPr>
        <w:t xml:space="preserve"> </w:t>
      </w:r>
      <w:r w:rsidRPr="00BB2248">
        <w:rPr>
          <w:rFonts w:ascii="Times New Roman" w:hAnsi="Times New Roman"/>
          <w:sz w:val="22"/>
          <w:szCs w:val="22"/>
        </w:rPr>
        <w:t>He experienced slight disturbances in activities in daily living (ADL) especially while feeding (chewing food and drinking), grooming (gargling while tooth brushing).</w:t>
      </w:r>
      <w:r w:rsidR="00BC4165">
        <w:rPr>
          <w:rFonts w:ascii="Times New Roman" w:hAnsi="Times New Roman"/>
          <w:sz w:val="22"/>
          <w:szCs w:val="22"/>
        </w:rPr>
        <w:t xml:space="preserve"> </w:t>
      </w:r>
    </w:p>
    <w:p w14:paraId="5E84FF60" w14:textId="77777777" w:rsidR="002B5CD5" w:rsidRDefault="002B5CD5" w:rsidP="0000127A">
      <w:pPr>
        <w:spacing w:after="0"/>
        <w:contextualSpacing/>
        <w:jc w:val="both"/>
        <w:rPr>
          <w:rFonts w:ascii="Times New Roman" w:hAnsi="Times New Roman"/>
          <w:sz w:val="20"/>
          <w:szCs w:val="20"/>
        </w:rPr>
      </w:pPr>
    </w:p>
    <w:p w14:paraId="76B45FD7" w14:textId="11E37826" w:rsidR="00017812" w:rsidRPr="00BB2248" w:rsidRDefault="002C5541" w:rsidP="0000127A">
      <w:pPr>
        <w:spacing w:after="0"/>
        <w:contextualSpacing/>
        <w:jc w:val="both"/>
        <w:rPr>
          <w:rFonts w:ascii="Times New Roman" w:hAnsi="Times New Roman"/>
          <w:sz w:val="20"/>
          <w:szCs w:val="20"/>
        </w:rPr>
      </w:pPr>
      <w:r w:rsidRPr="00BB2248">
        <w:rPr>
          <w:rFonts w:ascii="Times New Roman" w:hAnsi="Times New Roman"/>
          <w:sz w:val="20"/>
          <w:szCs w:val="20"/>
        </w:rPr>
        <w:t>Table 2.</w:t>
      </w:r>
      <w:r w:rsidR="00017812" w:rsidRPr="00BB2248">
        <w:rPr>
          <w:rFonts w:ascii="Times New Roman" w:hAnsi="Times New Roman"/>
          <w:sz w:val="20"/>
          <w:szCs w:val="20"/>
        </w:rPr>
        <w:t>UGO FISCH scale</w:t>
      </w:r>
    </w:p>
    <w:tbl>
      <w:tblPr>
        <w:tblStyle w:val="TableGrid"/>
        <w:tblW w:w="0" w:type="auto"/>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139"/>
        <w:gridCol w:w="956"/>
        <w:gridCol w:w="1287"/>
        <w:gridCol w:w="938"/>
      </w:tblGrid>
      <w:tr w:rsidR="00017812" w:rsidRPr="00BB2248" w14:paraId="36BF1ABD" w14:textId="77777777" w:rsidTr="00AC24F5">
        <w:tc>
          <w:tcPr>
            <w:tcW w:w="2214" w:type="dxa"/>
            <w:tcBorders>
              <w:top w:val="single" w:sz="4" w:space="0" w:color="000000" w:themeColor="text1"/>
              <w:bottom w:val="single" w:sz="4" w:space="0" w:color="auto"/>
            </w:tcBorders>
          </w:tcPr>
          <w:p w14:paraId="00CDA32F"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Position</w:t>
            </w:r>
          </w:p>
        </w:tc>
        <w:tc>
          <w:tcPr>
            <w:tcW w:w="2214" w:type="dxa"/>
            <w:tcBorders>
              <w:top w:val="single" w:sz="4" w:space="0" w:color="000000" w:themeColor="text1"/>
              <w:bottom w:val="single" w:sz="4" w:space="0" w:color="auto"/>
            </w:tcBorders>
          </w:tcPr>
          <w:p w14:paraId="6BFA0116"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Value</w:t>
            </w:r>
          </w:p>
        </w:tc>
        <w:tc>
          <w:tcPr>
            <w:tcW w:w="2214" w:type="dxa"/>
            <w:tcBorders>
              <w:top w:val="single" w:sz="4" w:space="0" w:color="000000" w:themeColor="text1"/>
              <w:bottom w:val="single" w:sz="4" w:space="0" w:color="auto"/>
            </w:tcBorders>
          </w:tcPr>
          <w:p w14:paraId="71089FFA"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 xml:space="preserve">Percentage </w:t>
            </w:r>
          </w:p>
        </w:tc>
        <w:tc>
          <w:tcPr>
            <w:tcW w:w="2214" w:type="dxa"/>
            <w:tcBorders>
              <w:top w:val="single" w:sz="4" w:space="0" w:color="000000" w:themeColor="text1"/>
              <w:bottom w:val="single" w:sz="4" w:space="0" w:color="auto"/>
            </w:tcBorders>
          </w:tcPr>
          <w:p w14:paraId="72EE3047"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Score</w:t>
            </w:r>
          </w:p>
        </w:tc>
      </w:tr>
      <w:tr w:rsidR="00017812" w:rsidRPr="00BB2248" w14:paraId="2FD71907" w14:textId="77777777" w:rsidTr="00AC24F5">
        <w:tc>
          <w:tcPr>
            <w:tcW w:w="2214" w:type="dxa"/>
            <w:tcBorders>
              <w:top w:val="single" w:sz="4" w:space="0" w:color="auto"/>
            </w:tcBorders>
          </w:tcPr>
          <w:p w14:paraId="5C71A3BE"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Rest</w:t>
            </w:r>
          </w:p>
        </w:tc>
        <w:tc>
          <w:tcPr>
            <w:tcW w:w="2214" w:type="dxa"/>
            <w:tcBorders>
              <w:top w:val="single" w:sz="4" w:space="0" w:color="auto"/>
            </w:tcBorders>
          </w:tcPr>
          <w:p w14:paraId="0EA39D1F"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20</w:t>
            </w:r>
          </w:p>
        </w:tc>
        <w:tc>
          <w:tcPr>
            <w:tcW w:w="2214" w:type="dxa"/>
            <w:tcBorders>
              <w:top w:val="single" w:sz="4" w:space="0" w:color="auto"/>
            </w:tcBorders>
          </w:tcPr>
          <w:p w14:paraId="35CF73B9" w14:textId="77777777" w:rsidR="00017812" w:rsidRPr="00BB2248" w:rsidRDefault="00031817" w:rsidP="0000127A">
            <w:pPr>
              <w:spacing w:before="120"/>
              <w:contextualSpacing/>
              <w:jc w:val="both"/>
              <w:rPr>
                <w:rFonts w:ascii="Times New Roman" w:hAnsi="Times New Roman"/>
                <w:sz w:val="20"/>
                <w:szCs w:val="20"/>
              </w:rPr>
            </w:pPr>
            <w:r w:rsidRPr="00BB2248">
              <w:rPr>
                <w:rFonts w:ascii="Times New Roman" w:hAnsi="Times New Roman"/>
                <w:sz w:val="20"/>
                <w:szCs w:val="20"/>
              </w:rPr>
              <w:t>70</w:t>
            </w:r>
          </w:p>
        </w:tc>
        <w:tc>
          <w:tcPr>
            <w:tcW w:w="2214" w:type="dxa"/>
            <w:tcBorders>
              <w:top w:val="single" w:sz="4" w:space="0" w:color="auto"/>
            </w:tcBorders>
          </w:tcPr>
          <w:p w14:paraId="7297424B" w14:textId="77777777" w:rsidR="00017812" w:rsidRPr="00BB2248" w:rsidRDefault="00031817" w:rsidP="0000127A">
            <w:pPr>
              <w:spacing w:before="120"/>
              <w:contextualSpacing/>
              <w:jc w:val="both"/>
              <w:rPr>
                <w:rFonts w:ascii="Times New Roman" w:hAnsi="Times New Roman"/>
                <w:sz w:val="20"/>
                <w:szCs w:val="20"/>
              </w:rPr>
            </w:pPr>
            <w:r w:rsidRPr="00BB2248">
              <w:rPr>
                <w:rFonts w:ascii="Times New Roman" w:hAnsi="Times New Roman"/>
                <w:sz w:val="20"/>
                <w:szCs w:val="20"/>
              </w:rPr>
              <w:t>14</w:t>
            </w:r>
          </w:p>
        </w:tc>
      </w:tr>
      <w:tr w:rsidR="00017812" w:rsidRPr="00BB2248" w14:paraId="4BEF79D3" w14:textId="77777777" w:rsidTr="00AC24F5">
        <w:tc>
          <w:tcPr>
            <w:tcW w:w="2214" w:type="dxa"/>
          </w:tcPr>
          <w:p w14:paraId="69E7FD07"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Frown the forehead</w:t>
            </w:r>
          </w:p>
        </w:tc>
        <w:tc>
          <w:tcPr>
            <w:tcW w:w="2214" w:type="dxa"/>
          </w:tcPr>
          <w:p w14:paraId="03E2ED6F"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10</w:t>
            </w:r>
          </w:p>
        </w:tc>
        <w:tc>
          <w:tcPr>
            <w:tcW w:w="2214" w:type="dxa"/>
          </w:tcPr>
          <w:p w14:paraId="33BB606A"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70</w:t>
            </w:r>
          </w:p>
        </w:tc>
        <w:tc>
          <w:tcPr>
            <w:tcW w:w="2214" w:type="dxa"/>
          </w:tcPr>
          <w:p w14:paraId="366E98FA"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7</w:t>
            </w:r>
          </w:p>
        </w:tc>
      </w:tr>
      <w:tr w:rsidR="00017812" w:rsidRPr="00BB2248" w14:paraId="5F3FD60F" w14:textId="77777777" w:rsidTr="00AC24F5">
        <w:tc>
          <w:tcPr>
            <w:tcW w:w="2214" w:type="dxa"/>
          </w:tcPr>
          <w:p w14:paraId="3D2166AC"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Closed eyes</w:t>
            </w:r>
          </w:p>
        </w:tc>
        <w:tc>
          <w:tcPr>
            <w:tcW w:w="2214" w:type="dxa"/>
          </w:tcPr>
          <w:p w14:paraId="456CB837"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30</w:t>
            </w:r>
          </w:p>
        </w:tc>
        <w:tc>
          <w:tcPr>
            <w:tcW w:w="2214" w:type="dxa"/>
          </w:tcPr>
          <w:p w14:paraId="76E3E6C0"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100</w:t>
            </w:r>
          </w:p>
        </w:tc>
        <w:tc>
          <w:tcPr>
            <w:tcW w:w="2214" w:type="dxa"/>
          </w:tcPr>
          <w:p w14:paraId="20184C9D"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30</w:t>
            </w:r>
          </w:p>
        </w:tc>
      </w:tr>
      <w:tr w:rsidR="00017812" w:rsidRPr="00BB2248" w14:paraId="4AA22EEB" w14:textId="77777777" w:rsidTr="00AC24F5">
        <w:tc>
          <w:tcPr>
            <w:tcW w:w="2214" w:type="dxa"/>
          </w:tcPr>
          <w:p w14:paraId="2F03F20A"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Smile</w:t>
            </w:r>
          </w:p>
        </w:tc>
        <w:tc>
          <w:tcPr>
            <w:tcW w:w="2214" w:type="dxa"/>
          </w:tcPr>
          <w:p w14:paraId="45693563"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30</w:t>
            </w:r>
          </w:p>
        </w:tc>
        <w:tc>
          <w:tcPr>
            <w:tcW w:w="2214" w:type="dxa"/>
          </w:tcPr>
          <w:p w14:paraId="7031E2F1"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70</w:t>
            </w:r>
          </w:p>
        </w:tc>
        <w:tc>
          <w:tcPr>
            <w:tcW w:w="2214" w:type="dxa"/>
          </w:tcPr>
          <w:p w14:paraId="44DC186F"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21</w:t>
            </w:r>
          </w:p>
        </w:tc>
      </w:tr>
      <w:tr w:rsidR="00017812" w:rsidRPr="00BB2248" w14:paraId="666ACC6F" w14:textId="77777777" w:rsidTr="00AC24F5">
        <w:tc>
          <w:tcPr>
            <w:tcW w:w="2214" w:type="dxa"/>
            <w:tcBorders>
              <w:bottom w:val="single" w:sz="4" w:space="0" w:color="auto"/>
            </w:tcBorders>
          </w:tcPr>
          <w:p w14:paraId="4AEEC9FB"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Whistle</w:t>
            </w:r>
          </w:p>
        </w:tc>
        <w:tc>
          <w:tcPr>
            <w:tcW w:w="2214" w:type="dxa"/>
            <w:tcBorders>
              <w:bottom w:val="single" w:sz="4" w:space="0" w:color="auto"/>
            </w:tcBorders>
          </w:tcPr>
          <w:p w14:paraId="45C78F81" w14:textId="77777777" w:rsidR="00017812" w:rsidRPr="00BB2248" w:rsidRDefault="00017812" w:rsidP="0000127A">
            <w:pPr>
              <w:contextualSpacing/>
              <w:jc w:val="both"/>
              <w:rPr>
                <w:rFonts w:ascii="Times New Roman" w:hAnsi="Times New Roman"/>
                <w:sz w:val="20"/>
                <w:szCs w:val="20"/>
              </w:rPr>
            </w:pPr>
            <w:r w:rsidRPr="00BB2248">
              <w:rPr>
                <w:rFonts w:ascii="Times New Roman" w:hAnsi="Times New Roman"/>
                <w:sz w:val="20"/>
                <w:szCs w:val="20"/>
              </w:rPr>
              <w:t>10</w:t>
            </w:r>
          </w:p>
        </w:tc>
        <w:tc>
          <w:tcPr>
            <w:tcW w:w="2214" w:type="dxa"/>
            <w:tcBorders>
              <w:bottom w:val="single" w:sz="4" w:space="0" w:color="auto"/>
            </w:tcBorders>
          </w:tcPr>
          <w:p w14:paraId="13D9223B"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70</w:t>
            </w:r>
          </w:p>
        </w:tc>
        <w:tc>
          <w:tcPr>
            <w:tcW w:w="2214" w:type="dxa"/>
            <w:tcBorders>
              <w:bottom w:val="single" w:sz="4" w:space="0" w:color="auto"/>
            </w:tcBorders>
          </w:tcPr>
          <w:p w14:paraId="0C02E729" w14:textId="77777777" w:rsidR="00017812" w:rsidRPr="00BB2248" w:rsidRDefault="00094613" w:rsidP="0000127A">
            <w:pPr>
              <w:contextualSpacing/>
              <w:jc w:val="both"/>
              <w:rPr>
                <w:rFonts w:ascii="Times New Roman" w:hAnsi="Times New Roman"/>
                <w:sz w:val="20"/>
                <w:szCs w:val="20"/>
              </w:rPr>
            </w:pPr>
            <w:r w:rsidRPr="00BB2248">
              <w:rPr>
                <w:rFonts w:ascii="Times New Roman" w:hAnsi="Times New Roman"/>
                <w:sz w:val="20"/>
                <w:szCs w:val="20"/>
              </w:rPr>
              <w:t>7</w:t>
            </w:r>
          </w:p>
        </w:tc>
      </w:tr>
      <w:tr w:rsidR="00017812" w:rsidRPr="00BB2248" w14:paraId="379437A2" w14:textId="77777777" w:rsidTr="00AC24F5">
        <w:tc>
          <w:tcPr>
            <w:tcW w:w="2214" w:type="dxa"/>
            <w:tcBorders>
              <w:top w:val="single" w:sz="4" w:space="0" w:color="auto"/>
              <w:bottom w:val="single" w:sz="4" w:space="0" w:color="000000" w:themeColor="text1"/>
            </w:tcBorders>
          </w:tcPr>
          <w:p w14:paraId="2A31B589" w14:textId="77777777" w:rsidR="00017812" w:rsidRPr="00BB2248" w:rsidRDefault="00017812" w:rsidP="0000127A">
            <w:pPr>
              <w:spacing w:before="120"/>
              <w:contextualSpacing/>
              <w:jc w:val="both"/>
              <w:rPr>
                <w:rFonts w:ascii="Times New Roman" w:hAnsi="Times New Roman"/>
                <w:sz w:val="20"/>
                <w:szCs w:val="20"/>
              </w:rPr>
            </w:pPr>
            <w:r w:rsidRPr="00BB2248">
              <w:rPr>
                <w:rFonts w:ascii="Times New Roman" w:hAnsi="Times New Roman"/>
                <w:sz w:val="20"/>
                <w:szCs w:val="20"/>
              </w:rPr>
              <w:t>Total</w:t>
            </w:r>
          </w:p>
        </w:tc>
        <w:tc>
          <w:tcPr>
            <w:tcW w:w="2214" w:type="dxa"/>
            <w:tcBorders>
              <w:top w:val="single" w:sz="4" w:space="0" w:color="auto"/>
              <w:bottom w:val="single" w:sz="4" w:space="0" w:color="000000" w:themeColor="text1"/>
            </w:tcBorders>
          </w:tcPr>
          <w:p w14:paraId="500E223C" w14:textId="77777777" w:rsidR="00017812" w:rsidRPr="00BB2248" w:rsidRDefault="00017812" w:rsidP="0000127A">
            <w:pPr>
              <w:spacing w:before="120"/>
              <w:contextualSpacing/>
              <w:jc w:val="both"/>
              <w:rPr>
                <w:rFonts w:ascii="Times New Roman" w:hAnsi="Times New Roman"/>
                <w:sz w:val="20"/>
                <w:szCs w:val="20"/>
              </w:rPr>
            </w:pPr>
          </w:p>
        </w:tc>
        <w:tc>
          <w:tcPr>
            <w:tcW w:w="2214" w:type="dxa"/>
            <w:tcBorders>
              <w:top w:val="single" w:sz="4" w:space="0" w:color="auto"/>
              <w:bottom w:val="single" w:sz="4" w:space="0" w:color="000000" w:themeColor="text1"/>
            </w:tcBorders>
          </w:tcPr>
          <w:p w14:paraId="49442CFD" w14:textId="77777777" w:rsidR="00017812" w:rsidRPr="00BB2248" w:rsidRDefault="00017812" w:rsidP="0000127A">
            <w:pPr>
              <w:spacing w:before="120"/>
              <w:contextualSpacing/>
              <w:jc w:val="both"/>
              <w:rPr>
                <w:rFonts w:ascii="Times New Roman" w:hAnsi="Times New Roman"/>
                <w:sz w:val="20"/>
                <w:szCs w:val="20"/>
              </w:rPr>
            </w:pPr>
          </w:p>
        </w:tc>
        <w:tc>
          <w:tcPr>
            <w:tcW w:w="2214" w:type="dxa"/>
            <w:tcBorders>
              <w:top w:val="single" w:sz="4" w:space="0" w:color="auto"/>
              <w:bottom w:val="single" w:sz="4" w:space="0" w:color="000000" w:themeColor="text1"/>
            </w:tcBorders>
          </w:tcPr>
          <w:p w14:paraId="577ED3E7" w14:textId="77777777" w:rsidR="00017812" w:rsidRPr="00BB2248" w:rsidRDefault="00094613" w:rsidP="0000127A">
            <w:pPr>
              <w:spacing w:before="120"/>
              <w:contextualSpacing/>
              <w:jc w:val="both"/>
              <w:rPr>
                <w:rFonts w:ascii="Times New Roman" w:hAnsi="Times New Roman"/>
                <w:sz w:val="20"/>
                <w:szCs w:val="20"/>
              </w:rPr>
            </w:pPr>
            <w:r w:rsidRPr="00BB2248">
              <w:rPr>
                <w:rFonts w:ascii="Times New Roman" w:hAnsi="Times New Roman"/>
                <w:sz w:val="20"/>
                <w:szCs w:val="20"/>
              </w:rPr>
              <w:t>79</w:t>
            </w:r>
          </w:p>
        </w:tc>
      </w:tr>
    </w:tbl>
    <w:p w14:paraId="576559B9" w14:textId="77777777" w:rsidR="008A0617" w:rsidRDefault="008A0617" w:rsidP="0000127A">
      <w:pPr>
        <w:spacing w:after="0"/>
        <w:contextualSpacing/>
        <w:jc w:val="both"/>
        <w:rPr>
          <w:rFonts w:ascii="Times New Roman" w:hAnsi="Times New Roman"/>
          <w:sz w:val="20"/>
          <w:szCs w:val="20"/>
        </w:rPr>
      </w:pPr>
    </w:p>
    <w:p w14:paraId="116AA498" w14:textId="6C5A185B" w:rsidR="008A0617" w:rsidRPr="008A0617" w:rsidRDefault="00E93C29" w:rsidP="0000127A">
      <w:pPr>
        <w:spacing w:after="0"/>
        <w:contextualSpacing/>
        <w:jc w:val="both"/>
        <w:rPr>
          <w:rFonts w:ascii="Times New Roman" w:hAnsi="Times New Roman"/>
          <w:sz w:val="20"/>
          <w:szCs w:val="20"/>
          <w:vertAlign w:val="superscript"/>
        </w:rPr>
      </w:pPr>
      <w:r w:rsidRPr="00BB2248">
        <w:rPr>
          <w:rFonts w:ascii="Times New Roman" w:hAnsi="Times New Roman"/>
          <w:sz w:val="20"/>
          <w:szCs w:val="20"/>
        </w:rPr>
        <w:t>Table 3</w:t>
      </w:r>
      <w:r w:rsidR="00126787" w:rsidRPr="00BB2248">
        <w:rPr>
          <w:rFonts w:ascii="Times New Roman" w:hAnsi="Times New Roman"/>
          <w:sz w:val="20"/>
          <w:szCs w:val="20"/>
        </w:rPr>
        <w:t>. House-Brackmann score to grade severity of facial nerve palsy by assessing motility of forehead, eye, nose, and mouth as 1-6.</w:t>
      </w:r>
      <w:r w:rsidR="00126787" w:rsidRPr="00BB2248">
        <w:rPr>
          <w:rFonts w:ascii="Times New Roman" w:hAnsi="Times New Roman"/>
          <w:sz w:val="20"/>
          <w:szCs w:val="20"/>
          <w:vertAlign w:val="superscript"/>
        </w:rPr>
        <w:t>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734"/>
      </w:tblGrid>
      <w:tr w:rsidR="00126787" w:rsidRPr="00BB2248" w14:paraId="23FADC79" w14:textId="77777777" w:rsidTr="002E7551">
        <w:tc>
          <w:tcPr>
            <w:tcW w:w="7905" w:type="dxa"/>
            <w:tcBorders>
              <w:top w:val="single" w:sz="4" w:space="0" w:color="000000" w:themeColor="text1"/>
              <w:bottom w:val="single" w:sz="4" w:space="0" w:color="auto"/>
            </w:tcBorders>
          </w:tcPr>
          <w:p w14:paraId="1A78C797" w14:textId="77777777" w:rsidR="00126787" w:rsidRPr="00BB2248" w:rsidRDefault="00126787" w:rsidP="0000127A">
            <w:pPr>
              <w:contextualSpacing/>
              <w:jc w:val="center"/>
              <w:rPr>
                <w:rFonts w:ascii="Times New Roman" w:hAnsi="Times New Roman"/>
                <w:b/>
                <w:sz w:val="20"/>
                <w:szCs w:val="20"/>
              </w:rPr>
            </w:pPr>
            <w:r w:rsidRPr="00BB2248">
              <w:rPr>
                <w:rFonts w:ascii="Times New Roman" w:hAnsi="Times New Roman"/>
                <w:b/>
                <w:sz w:val="20"/>
                <w:szCs w:val="20"/>
              </w:rPr>
              <w:t>Grade</w:t>
            </w:r>
          </w:p>
        </w:tc>
        <w:tc>
          <w:tcPr>
            <w:tcW w:w="810" w:type="dxa"/>
            <w:tcBorders>
              <w:top w:val="single" w:sz="4" w:space="0" w:color="000000" w:themeColor="text1"/>
              <w:bottom w:val="single" w:sz="4" w:space="0" w:color="auto"/>
            </w:tcBorders>
          </w:tcPr>
          <w:p w14:paraId="268DAB8C" w14:textId="77777777" w:rsidR="00126787" w:rsidRPr="00BB2248" w:rsidRDefault="00126787" w:rsidP="0000127A">
            <w:pPr>
              <w:contextualSpacing/>
              <w:jc w:val="center"/>
              <w:rPr>
                <w:rFonts w:ascii="Times New Roman" w:hAnsi="Times New Roman"/>
                <w:b/>
                <w:sz w:val="20"/>
                <w:szCs w:val="20"/>
              </w:rPr>
            </w:pPr>
            <w:r w:rsidRPr="00BB2248">
              <w:rPr>
                <w:rFonts w:ascii="Times New Roman" w:hAnsi="Times New Roman"/>
                <w:b/>
                <w:sz w:val="20"/>
                <w:szCs w:val="20"/>
              </w:rPr>
              <w:t>Score</w:t>
            </w:r>
          </w:p>
        </w:tc>
      </w:tr>
      <w:tr w:rsidR="00126787" w:rsidRPr="00BB2248" w14:paraId="5A97B73D" w14:textId="77777777" w:rsidTr="002E7551">
        <w:tc>
          <w:tcPr>
            <w:tcW w:w="7905" w:type="dxa"/>
            <w:tcBorders>
              <w:top w:val="single" w:sz="4" w:space="0" w:color="auto"/>
            </w:tcBorders>
          </w:tcPr>
          <w:p w14:paraId="69E8D3CA"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Normal, symmetrical function in all areas</w:t>
            </w:r>
          </w:p>
        </w:tc>
        <w:tc>
          <w:tcPr>
            <w:tcW w:w="810" w:type="dxa"/>
            <w:tcBorders>
              <w:top w:val="single" w:sz="4" w:space="0" w:color="auto"/>
            </w:tcBorders>
          </w:tcPr>
          <w:p w14:paraId="2411D150"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I</w:t>
            </w:r>
          </w:p>
        </w:tc>
      </w:tr>
      <w:tr w:rsidR="00126787" w:rsidRPr="00BB2248" w14:paraId="4A3494D8" w14:textId="77777777" w:rsidTr="002E7551">
        <w:tc>
          <w:tcPr>
            <w:tcW w:w="7905" w:type="dxa"/>
          </w:tcPr>
          <w:p w14:paraId="095D7C73"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Slight weakness on close inspection, complete eye closure with minimal effort, slight asymmetry of smile with maximal effort, slight synkinesis, absent contracture or spasm</w:t>
            </w:r>
          </w:p>
        </w:tc>
        <w:tc>
          <w:tcPr>
            <w:tcW w:w="810" w:type="dxa"/>
          </w:tcPr>
          <w:p w14:paraId="627C00B9"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II</w:t>
            </w:r>
          </w:p>
        </w:tc>
      </w:tr>
      <w:tr w:rsidR="00126787" w:rsidRPr="00BB2248" w14:paraId="6E20FFB3" w14:textId="77777777" w:rsidTr="002E7551">
        <w:tc>
          <w:tcPr>
            <w:tcW w:w="7905" w:type="dxa"/>
          </w:tcPr>
          <w:p w14:paraId="5E3F01ED"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Obvious weakness but not disfiguring, unable to lift eyebrow, complete and strong eye closure, asymmetrical mouth movement with maximal effort, obvious but not disfiguring synkinesis, mass movement or spasm</w:t>
            </w:r>
          </w:p>
        </w:tc>
        <w:tc>
          <w:tcPr>
            <w:tcW w:w="810" w:type="dxa"/>
          </w:tcPr>
          <w:p w14:paraId="3239CAAC"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III</w:t>
            </w:r>
          </w:p>
        </w:tc>
      </w:tr>
      <w:tr w:rsidR="00126787" w:rsidRPr="00BB2248" w14:paraId="135FA884" w14:textId="77777777" w:rsidTr="002E7551">
        <w:tc>
          <w:tcPr>
            <w:tcW w:w="7905" w:type="dxa"/>
          </w:tcPr>
          <w:p w14:paraId="02FE605B" w14:textId="77777777" w:rsidR="00126787" w:rsidRPr="00BB2248" w:rsidRDefault="00126787" w:rsidP="0000127A">
            <w:pPr>
              <w:contextualSpacing/>
              <w:jc w:val="both"/>
              <w:rPr>
                <w:sz w:val="20"/>
                <w:szCs w:val="20"/>
              </w:rPr>
            </w:pPr>
            <w:r w:rsidRPr="00BB2248">
              <w:rPr>
                <w:rFonts w:ascii="Times New Roman" w:hAnsi="Times New Roman"/>
                <w:sz w:val="20"/>
                <w:szCs w:val="20"/>
              </w:rPr>
              <w:t xml:space="preserve">Obvious disfiguring weakness, inability to lift eyebrow, incomplete </w:t>
            </w:r>
          </w:p>
          <w:p w14:paraId="73C32CF1"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eye closure, and asymmetry of mouth with maximal effort, severe synkinesis, mass movement, spasms</w:t>
            </w:r>
          </w:p>
        </w:tc>
        <w:tc>
          <w:tcPr>
            <w:tcW w:w="810" w:type="dxa"/>
          </w:tcPr>
          <w:p w14:paraId="21A00800"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IV</w:t>
            </w:r>
          </w:p>
        </w:tc>
      </w:tr>
      <w:tr w:rsidR="00126787" w:rsidRPr="00BB2248" w14:paraId="03EF1845" w14:textId="77777777" w:rsidTr="002E7551">
        <w:tc>
          <w:tcPr>
            <w:tcW w:w="7905" w:type="dxa"/>
          </w:tcPr>
          <w:p w14:paraId="57D0927D"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Motion barely perceptible, incomplete eye closure, slight movement corner of mouth, synkinesis, spasm usually absent</w:t>
            </w:r>
          </w:p>
        </w:tc>
        <w:tc>
          <w:tcPr>
            <w:tcW w:w="810" w:type="dxa"/>
          </w:tcPr>
          <w:p w14:paraId="7790AAA3"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V</w:t>
            </w:r>
          </w:p>
        </w:tc>
      </w:tr>
      <w:tr w:rsidR="00126787" w:rsidRPr="00BB2248" w14:paraId="4185C5D1" w14:textId="77777777" w:rsidTr="002E7551">
        <w:tc>
          <w:tcPr>
            <w:tcW w:w="7905" w:type="dxa"/>
          </w:tcPr>
          <w:p w14:paraId="0682B5A9" w14:textId="77777777" w:rsidR="00126787" w:rsidRPr="00BB2248" w:rsidRDefault="00126787" w:rsidP="0000127A">
            <w:pPr>
              <w:contextualSpacing/>
              <w:jc w:val="both"/>
              <w:rPr>
                <w:rFonts w:ascii="Times New Roman" w:hAnsi="Times New Roman"/>
                <w:sz w:val="20"/>
                <w:szCs w:val="20"/>
              </w:rPr>
            </w:pPr>
            <w:r w:rsidRPr="00BB2248">
              <w:rPr>
                <w:rFonts w:ascii="Times New Roman" w:hAnsi="Times New Roman"/>
                <w:sz w:val="20"/>
                <w:szCs w:val="20"/>
              </w:rPr>
              <w:t>No movement, loss of tone, no synkinesis, contracture, spasm</w:t>
            </w:r>
          </w:p>
        </w:tc>
        <w:tc>
          <w:tcPr>
            <w:tcW w:w="810" w:type="dxa"/>
          </w:tcPr>
          <w:p w14:paraId="5F7FB669" w14:textId="77777777" w:rsidR="00126787" w:rsidRPr="00BB2248" w:rsidRDefault="00126787" w:rsidP="0000127A">
            <w:pPr>
              <w:contextualSpacing/>
              <w:jc w:val="center"/>
              <w:rPr>
                <w:rFonts w:ascii="Times New Roman" w:hAnsi="Times New Roman"/>
                <w:sz w:val="20"/>
                <w:szCs w:val="20"/>
              </w:rPr>
            </w:pPr>
            <w:r w:rsidRPr="00BB2248">
              <w:rPr>
                <w:rFonts w:ascii="Times New Roman" w:hAnsi="Times New Roman"/>
                <w:sz w:val="20"/>
                <w:szCs w:val="20"/>
              </w:rPr>
              <w:t>VI</w:t>
            </w:r>
          </w:p>
        </w:tc>
      </w:tr>
    </w:tbl>
    <w:p w14:paraId="6A3D41AF" w14:textId="399DCB58" w:rsidR="008A0617" w:rsidRDefault="008A0617" w:rsidP="0000127A">
      <w:pPr>
        <w:spacing w:before="120" w:after="0"/>
        <w:contextualSpacing/>
        <w:jc w:val="both"/>
        <w:rPr>
          <w:rFonts w:ascii="Times New Roman" w:hAnsi="Times New Roman"/>
          <w:sz w:val="20"/>
          <w:szCs w:val="20"/>
        </w:rPr>
      </w:pPr>
    </w:p>
    <w:p w14:paraId="00AF2AE7" w14:textId="77777777" w:rsidR="008A0617" w:rsidRPr="00BB2248" w:rsidRDefault="008A0617" w:rsidP="008A0617">
      <w:pPr>
        <w:spacing w:before="120" w:after="0"/>
        <w:ind w:firstLine="540"/>
        <w:contextualSpacing/>
        <w:jc w:val="both"/>
        <w:rPr>
          <w:rFonts w:ascii="Times New Roman" w:hAnsi="Times New Roman"/>
          <w:sz w:val="20"/>
          <w:szCs w:val="20"/>
        </w:rPr>
      </w:pPr>
      <w:r w:rsidRPr="00BB2248">
        <w:rPr>
          <w:rFonts w:ascii="Times New Roman" w:hAnsi="Times New Roman"/>
          <w:sz w:val="22"/>
          <w:szCs w:val="22"/>
        </w:rPr>
        <w:t>There is no history of hypertension, diabetes, toothache, ear infection, varicella, common cold in the past few weeks, and head trauma</w:t>
      </w:r>
      <w:r>
        <w:rPr>
          <w:rFonts w:ascii="Times New Roman" w:hAnsi="Times New Roman"/>
          <w:sz w:val="22"/>
          <w:szCs w:val="22"/>
        </w:rPr>
        <w:t xml:space="preserve">. </w:t>
      </w:r>
      <w:r w:rsidRPr="00BB2248">
        <w:rPr>
          <w:rFonts w:ascii="Times New Roman" w:hAnsi="Times New Roman"/>
          <w:sz w:val="22"/>
          <w:szCs w:val="22"/>
        </w:rPr>
        <w:t>There is no family member who had this problem.</w:t>
      </w:r>
      <w:r>
        <w:rPr>
          <w:rFonts w:ascii="Times New Roman" w:hAnsi="Times New Roman"/>
          <w:sz w:val="22"/>
          <w:szCs w:val="22"/>
        </w:rPr>
        <w:t xml:space="preserve"> </w:t>
      </w:r>
      <w:r w:rsidRPr="00BC4165">
        <w:rPr>
          <w:rFonts w:ascii="Times New Roman" w:hAnsi="Times New Roman"/>
          <w:sz w:val="22"/>
          <w:szCs w:val="22"/>
        </w:rPr>
        <w:t>-</w:t>
      </w:r>
      <w:r w:rsidRPr="00BC4165">
        <w:rPr>
          <w:rFonts w:ascii="Times New Roman" w:hAnsi="Times New Roman"/>
          <w:sz w:val="22"/>
          <w:szCs w:val="22"/>
        </w:rPr>
        <w:tab/>
        <w:t>Patient work as a sailor for 16 years and often hit by the wind directly in the face while on the ship. Patient also often open the glass cover of the helmet while driving motorcycle.</w:t>
      </w:r>
      <w:r>
        <w:rPr>
          <w:rFonts w:ascii="Times New Roman" w:hAnsi="Times New Roman"/>
          <w:sz w:val="22"/>
          <w:szCs w:val="22"/>
        </w:rPr>
        <w:t xml:space="preserve"> </w:t>
      </w:r>
      <w:r w:rsidRPr="00BC4165">
        <w:rPr>
          <w:rFonts w:ascii="Times New Roman" w:hAnsi="Times New Roman"/>
          <w:sz w:val="22"/>
          <w:szCs w:val="22"/>
        </w:rPr>
        <w:t>Patient does not smoke and drink alcohol.</w:t>
      </w:r>
      <w:r>
        <w:rPr>
          <w:rFonts w:ascii="Times New Roman" w:hAnsi="Times New Roman"/>
          <w:sz w:val="22"/>
          <w:szCs w:val="22"/>
        </w:rPr>
        <w:t xml:space="preserve"> </w:t>
      </w:r>
      <w:r w:rsidRPr="00BB2248">
        <w:rPr>
          <w:rFonts w:ascii="Times New Roman" w:hAnsi="Times New Roman"/>
          <w:sz w:val="22"/>
          <w:szCs w:val="22"/>
        </w:rPr>
        <w:t xml:space="preserve">Patient lives in the permanent house.  The toilet is sitting toilet. The source of water is from PDAM and electricity from PLN. Patient used BPJS for paying the rehabilitation therapy. He worked on the expedition ship for about 16 years. He is the second from 5 siblings, he has one brother and three sister. </w:t>
      </w:r>
      <w:r>
        <w:rPr>
          <w:rFonts w:ascii="Times New Roman" w:hAnsi="Times New Roman"/>
          <w:sz w:val="22"/>
          <w:szCs w:val="22"/>
        </w:rPr>
        <w:t xml:space="preserve">On physical examination we found paralysis on left peripheral seventh cranial nerve with no other muscle weaknesses. </w:t>
      </w:r>
      <w:r w:rsidRPr="00BB2248">
        <w:rPr>
          <w:rFonts w:ascii="Times New Roman" w:hAnsi="Times New Roman"/>
          <w:sz w:val="20"/>
          <w:szCs w:val="20"/>
        </w:rPr>
        <w:t>The House-</w:t>
      </w:r>
      <w:proofErr w:type="spellStart"/>
      <w:r w:rsidRPr="00BB2248">
        <w:rPr>
          <w:rFonts w:ascii="Times New Roman" w:hAnsi="Times New Roman"/>
          <w:sz w:val="20"/>
          <w:szCs w:val="20"/>
        </w:rPr>
        <w:t>Brackmann’s</w:t>
      </w:r>
      <w:proofErr w:type="spellEnd"/>
      <w:r w:rsidRPr="00BB2248">
        <w:rPr>
          <w:rFonts w:ascii="Times New Roman" w:hAnsi="Times New Roman"/>
          <w:sz w:val="20"/>
          <w:szCs w:val="20"/>
        </w:rPr>
        <w:t xml:space="preserve"> score is grade III</w:t>
      </w:r>
      <w:r>
        <w:rPr>
          <w:rFonts w:ascii="Times New Roman" w:hAnsi="Times New Roman"/>
          <w:sz w:val="20"/>
          <w:szCs w:val="20"/>
        </w:rPr>
        <w:t>.</w:t>
      </w:r>
    </w:p>
    <w:p w14:paraId="758EC1D6" w14:textId="77777777" w:rsidR="008A0617" w:rsidRDefault="008A0617" w:rsidP="0000127A">
      <w:pPr>
        <w:spacing w:before="120" w:after="0"/>
        <w:contextualSpacing/>
        <w:jc w:val="both"/>
        <w:rPr>
          <w:rFonts w:ascii="Times New Roman" w:hAnsi="Times New Roman"/>
          <w:sz w:val="20"/>
          <w:szCs w:val="20"/>
        </w:rPr>
      </w:pPr>
    </w:p>
    <w:p w14:paraId="395987FC" w14:textId="5E167621" w:rsidR="00FC57AE" w:rsidRPr="008A0617" w:rsidRDefault="00BB2248" w:rsidP="0000127A">
      <w:pPr>
        <w:spacing w:after="0"/>
        <w:contextualSpacing/>
        <w:jc w:val="both"/>
        <w:rPr>
          <w:rFonts w:ascii="Times New Roman" w:hAnsi="Times New Roman"/>
          <w:sz w:val="20"/>
          <w:szCs w:val="20"/>
        </w:rPr>
      </w:pPr>
      <w:r>
        <w:rPr>
          <w:rFonts w:ascii="Times New Roman" w:hAnsi="Times New Roman"/>
          <w:b/>
          <w:sz w:val="22"/>
          <w:szCs w:val="22"/>
        </w:rPr>
        <w:t>DIAGNOSIS</w:t>
      </w:r>
    </w:p>
    <w:p w14:paraId="5991A653" w14:textId="1CE20866" w:rsidR="00FC57AE" w:rsidRPr="00FC57AE" w:rsidRDefault="008A0617" w:rsidP="008A0617">
      <w:pPr>
        <w:tabs>
          <w:tab w:val="left" w:pos="426"/>
        </w:tabs>
        <w:autoSpaceDE w:val="0"/>
        <w:autoSpaceDN w:val="0"/>
        <w:adjustRightInd w:val="0"/>
        <w:spacing w:after="0"/>
        <w:contextualSpacing/>
        <w:jc w:val="both"/>
        <w:rPr>
          <w:rFonts w:ascii="Times New Roman" w:hAnsi="Times New Roman" w:cs="Times New Roman"/>
          <w:sz w:val="20"/>
          <w:szCs w:val="20"/>
        </w:rPr>
      </w:pPr>
      <w:r>
        <w:rPr>
          <w:rFonts w:ascii="Times New Roman" w:hAnsi="Times New Roman"/>
          <w:bCs/>
          <w:sz w:val="22"/>
          <w:szCs w:val="22"/>
        </w:rPr>
        <w:tab/>
      </w:r>
      <w:r w:rsidR="00FC57AE">
        <w:rPr>
          <w:rFonts w:ascii="Times New Roman" w:hAnsi="Times New Roman"/>
          <w:bCs/>
          <w:sz w:val="22"/>
          <w:szCs w:val="22"/>
        </w:rPr>
        <w:t xml:space="preserve">In medical diagnosis, the clinical diagnosis is </w:t>
      </w:r>
      <w:r w:rsidR="00FC57AE" w:rsidRPr="008A79AF">
        <w:rPr>
          <w:rFonts w:ascii="Times New Roman" w:hAnsi="Times New Roman"/>
          <w:sz w:val="20"/>
          <w:szCs w:val="20"/>
        </w:rPr>
        <w:t>Left Bell’s palsy  7</w:t>
      </w:r>
      <w:r w:rsidR="00FC57AE" w:rsidRPr="008A79AF">
        <w:rPr>
          <w:rFonts w:ascii="Times New Roman" w:hAnsi="Times New Roman"/>
          <w:sz w:val="20"/>
          <w:szCs w:val="20"/>
          <w:vertAlign w:val="superscript"/>
        </w:rPr>
        <w:t>th</w:t>
      </w:r>
      <w:r w:rsidR="00FC57AE" w:rsidRPr="008A79AF">
        <w:rPr>
          <w:rFonts w:ascii="Times New Roman" w:hAnsi="Times New Roman"/>
          <w:sz w:val="20"/>
          <w:szCs w:val="20"/>
        </w:rPr>
        <w:t xml:space="preserve"> months of onset</w:t>
      </w:r>
      <w:r w:rsidR="00FC57AE">
        <w:rPr>
          <w:rFonts w:ascii="Times New Roman" w:hAnsi="Times New Roman"/>
          <w:sz w:val="20"/>
          <w:szCs w:val="20"/>
        </w:rPr>
        <w:t xml:space="preserve">, the topical diagnosis </w:t>
      </w:r>
      <w:r w:rsidR="00FC57AE" w:rsidRPr="008A79AF">
        <w:rPr>
          <w:rFonts w:ascii="Times New Roman" w:hAnsi="Times New Roman"/>
          <w:sz w:val="20"/>
          <w:szCs w:val="20"/>
        </w:rPr>
        <w:t xml:space="preserve">Suspect facial nerve </w:t>
      </w:r>
      <w:r w:rsidR="00FC57AE" w:rsidRPr="008A79AF">
        <w:rPr>
          <w:rFonts w:ascii="Times New Roman" w:eastAsia="AGaramond-Regular" w:hAnsi="Times New Roman" w:cs="Times New Roman"/>
          <w:color w:val="000000"/>
          <w:sz w:val="20"/>
          <w:szCs w:val="20"/>
          <w:lang w:val="en-GB"/>
        </w:rPr>
        <w:t>below the temporal part of facial canal</w:t>
      </w:r>
      <w:r w:rsidR="00FC57AE">
        <w:rPr>
          <w:rFonts w:ascii="Times New Roman" w:eastAsia="AGaramond-Regular" w:hAnsi="Times New Roman" w:cs="Times New Roman"/>
          <w:color w:val="000000"/>
          <w:sz w:val="20"/>
          <w:szCs w:val="20"/>
          <w:lang w:val="en-GB"/>
        </w:rPr>
        <w:t xml:space="preserve">. Etiological diagnosis is idiopathic. Functional diagnosis is </w:t>
      </w:r>
      <w:proofErr w:type="spellStart"/>
      <w:r w:rsidR="00FC57AE">
        <w:rPr>
          <w:rFonts w:ascii="Times New Roman" w:eastAsia="AGaramond-Regular" w:hAnsi="Times New Roman" w:cs="Times New Roman"/>
          <w:color w:val="000000"/>
          <w:sz w:val="20"/>
          <w:szCs w:val="20"/>
          <w:lang w:val="en-GB"/>
        </w:rPr>
        <w:t>disutbance</w:t>
      </w:r>
      <w:proofErr w:type="spellEnd"/>
      <w:r w:rsidR="00FC57AE">
        <w:rPr>
          <w:rFonts w:ascii="Times New Roman" w:eastAsia="AGaramond-Regular" w:hAnsi="Times New Roman" w:cs="Times New Roman"/>
          <w:color w:val="000000"/>
          <w:sz w:val="20"/>
          <w:szCs w:val="20"/>
          <w:lang w:val="en-GB"/>
        </w:rPr>
        <w:t xml:space="preserve"> in muscle power function, eating and drinking, mobility and </w:t>
      </w:r>
      <w:r w:rsidR="00FC57AE">
        <w:rPr>
          <w:rFonts w:ascii="Times New Roman" w:eastAsia="AGaramond-Regular" w:hAnsi="Times New Roman" w:cs="Times New Roman"/>
          <w:color w:val="000000"/>
          <w:sz w:val="20"/>
          <w:szCs w:val="20"/>
          <w:lang w:val="en-GB"/>
        </w:rPr>
        <w:lastRenderedPageBreak/>
        <w:t xml:space="preserve">transportation. The short term goal for management of this patient are </w:t>
      </w:r>
      <w:r w:rsidR="00FC57AE">
        <w:rPr>
          <w:rFonts w:ascii="Times New Roman" w:hAnsi="Times New Roman" w:cs="Times New Roman"/>
          <w:sz w:val="20"/>
          <w:szCs w:val="20"/>
        </w:rPr>
        <w:t>t</w:t>
      </w:r>
      <w:r w:rsidR="00FC57AE" w:rsidRPr="008A79AF">
        <w:rPr>
          <w:rFonts w:ascii="Times New Roman" w:hAnsi="Times New Roman" w:cs="Times New Roman"/>
          <w:sz w:val="20"/>
          <w:szCs w:val="20"/>
        </w:rPr>
        <w:t>o educate and reassure the patient about the condition</w:t>
      </w:r>
      <w:r w:rsidR="00FC57AE">
        <w:rPr>
          <w:rFonts w:ascii="Times New Roman" w:hAnsi="Times New Roman" w:cs="Times New Roman"/>
          <w:sz w:val="20"/>
          <w:szCs w:val="20"/>
        </w:rPr>
        <w:t>, t</w:t>
      </w:r>
      <w:r w:rsidR="00FC57AE" w:rsidRPr="008A79AF">
        <w:rPr>
          <w:rFonts w:ascii="Times New Roman" w:hAnsi="Times New Roman" w:cs="Times New Roman"/>
          <w:sz w:val="20"/>
          <w:szCs w:val="20"/>
        </w:rPr>
        <w:t>o facilitate or improve muscle contraction</w:t>
      </w:r>
      <w:r w:rsidR="00FC57AE">
        <w:rPr>
          <w:rFonts w:ascii="Times New Roman" w:hAnsi="Times New Roman" w:cs="Times New Roman"/>
          <w:sz w:val="20"/>
          <w:szCs w:val="20"/>
        </w:rPr>
        <w:t>, t</w:t>
      </w:r>
      <w:r w:rsidR="00FC57AE" w:rsidRPr="008A79AF">
        <w:rPr>
          <w:rFonts w:ascii="Times New Roman" w:hAnsi="Times New Roman" w:cs="Times New Roman"/>
          <w:sz w:val="20"/>
          <w:szCs w:val="20"/>
        </w:rPr>
        <w:t>o facilitate or improve facial symmetry</w:t>
      </w:r>
      <w:r w:rsidR="00FC57AE">
        <w:rPr>
          <w:rFonts w:ascii="Times New Roman" w:hAnsi="Times New Roman" w:cs="Times New Roman"/>
          <w:sz w:val="20"/>
          <w:szCs w:val="20"/>
        </w:rPr>
        <w:t xml:space="preserve">. Whereas the long term </w:t>
      </w:r>
      <w:proofErr w:type="spellStart"/>
      <w:r w:rsidR="00FC57AE">
        <w:rPr>
          <w:rFonts w:ascii="Times New Roman" w:hAnsi="Times New Roman" w:cs="Times New Roman"/>
          <w:sz w:val="20"/>
          <w:szCs w:val="20"/>
        </w:rPr>
        <w:t>golas</w:t>
      </w:r>
      <w:proofErr w:type="spellEnd"/>
      <w:r w:rsidR="00FC57AE">
        <w:rPr>
          <w:rFonts w:ascii="Times New Roman" w:hAnsi="Times New Roman" w:cs="Times New Roman"/>
          <w:sz w:val="20"/>
          <w:szCs w:val="20"/>
        </w:rPr>
        <w:t xml:space="preserve"> for this patient are to prevent complication </w:t>
      </w:r>
      <w:r w:rsidR="00F653EC">
        <w:rPr>
          <w:rFonts w:ascii="Times New Roman" w:hAnsi="Times New Roman" w:cs="Times New Roman"/>
          <w:sz w:val="20"/>
          <w:szCs w:val="20"/>
        </w:rPr>
        <w:t xml:space="preserve"> and to recover patient’s nerve function</w:t>
      </w:r>
    </w:p>
    <w:p w14:paraId="5292FA62" w14:textId="5CB6BC6F" w:rsidR="00F653EC" w:rsidRDefault="00F653EC" w:rsidP="0000127A">
      <w:pPr>
        <w:spacing w:after="0"/>
        <w:contextualSpacing/>
        <w:jc w:val="both"/>
        <w:rPr>
          <w:rFonts w:ascii="Times New Roman" w:hAnsi="Times New Roman"/>
          <w:bCs/>
          <w:sz w:val="22"/>
          <w:szCs w:val="22"/>
        </w:rPr>
      </w:pPr>
    </w:p>
    <w:p w14:paraId="6967CEFB" w14:textId="59375AE9" w:rsidR="00F653EC" w:rsidRDefault="00F653EC" w:rsidP="0000127A">
      <w:pPr>
        <w:spacing w:after="0"/>
        <w:contextualSpacing/>
        <w:jc w:val="both"/>
        <w:rPr>
          <w:rFonts w:ascii="Times New Roman" w:hAnsi="Times New Roman"/>
          <w:b/>
          <w:sz w:val="22"/>
          <w:szCs w:val="22"/>
        </w:rPr>
      </w:pPr>
      <w:r>
        <w:rPr>
          <w:rFonts w:ascii="Times New Roman" w:hAnsi="Times New Roman"/>
          <w:b/>
          <w:sz w:val="22"/>
          <w:szCs w:val="22"/>
        </w:rPr>
        <w:t>REHABILITATION TREATMENT PLAN</w:t>
      </w:r>
    </w:p>
    <w:p w14:paraId="680AA9A8" w14:textId="23CE08EE" w:rsidR="00F653EC" w:rsidRPr="00F653EC" w:rsidRDefault="00F653EC" w:rsidP="008A0617">
      <w:pPr>
        <w:pStyle w:val="ListParagraph"/>
        <w:numPr>
          <w:ilvl w:val="0"/>
          <w:numId w:val="29"/>
        </w:numPr>
        <w:autoSpaceDE w:val="0"/>
        <w:autoSpaceDN w:val="0"/>
        <w:adjustRightInd w:val="0"/>
        <w:spacing w:after="0"/>
        <w:ind w:left="360"/>
        <w:jc w:val="both"/>
        <w:rPr>
          <w:rFonts w:ascii="Times New Roman" w:hAnsi="Times New Roman" w:cs="Times New Roman"/>
          <w:sz w:val="20"/>
          <w:szCs w:val="20"/>
        </w:rPr>
      </w:pPr>
      <w:r w:rsidRPr="008A79AF">
        <w:rPr>
          <w:rFonts w:ascii="Times New Roman" w:hAnsi="Times New Roman" w:cs="Times New Roman"/>
          <w:sz w:val="20"/>
          <w:szCs w:val="20"/>
        </w:rPr>
        <w:t>Physiatrist</w:t>
      </w:r>
    </w:p>
    <w:p w14:paraId="471C144A" w14:textId="77777777" w:rsidR="008A0617" w:rsidRDefault="00F653EC" w:rsidP="001A66BB">
      <w:pPr>
        <w:autoSpaceDE w:val="0"/>
        <w:autoSpaceDN w:val="0"/>
        <w:adjustRightInd w:val="0"/>
        <w:spacing w:after="0"/>
        <w:ind w:left="360" w:firstLine="270"/>
        <w:jc w:val="both"/>
        <w:rPr>
          <w:rFonts w:ascii="Times New Roman" w:hAnsi="Times New Roman" w:cs="Times New Roman"/>
          <w:sz w:val="20"/>
          <w:szCs w:val="20"/>
        </w:rPr>
      </w:pPr>
      <w:r w:rsidRPr="00F653EC">
        <w:rPr>
          <w:rFonts w:ascii="Times New Roman" w:hAnsi="Times New Roman" w:cs="Times New Roman"/>
          <w:sz w:val="20"/>
          <w:szCs w:val="20"/>
        </w:rPr>
        <w:t>Explain the condition to the patient (its causes, incidence, prognosis and treatment)</w:t>
      </w:r>
      <w:r>
        <w:rPr>
          <w:rFonts w:ascii="Times New Roman" w:hAnsi="Times New Roman" w:cs="Times New Roman"/>
          <w:sz w:val="20"/>
          <w:szCs w:val="20"/>
        </w:rPr>
        <w:t>, r</w:t>
      </w:r>
      <w:r w:rsidRPr="00F653EC">
        <w:rPr>
          <w:rFonts w:ascii="Times New Roman" w:hAnsi="Times New Roman" w:cs="Times New Roman"/>
          <w:sz w:val="20"/>
          <w:szCs w:val="20"/>
        </w:rPr>
        <w:t>e-assure the patient, but be realistic (don’t give high expectations)</w:t>
      </w:r>
      <w:r>
        <w:rPr>
          <w:rFonts w:ascii="Times New Roman" w:hAnsi="Times New Roman" w:cs="Times New Roman"/>
          <w:sz w:val="20"/>
          <w:szCs w:val="20"/>
        </w:rPr>
        <w:t>, a</w:t>
      </w:r>
      <w:r w:rsidRPr="00F653EC">
        <w:rPr>
          <w:rFonts w:ascii="Times New Roman" w:hAnsi="Times New Roman" w:cs="Times New Roman"/>
          <w:sz w:val="20"/>
          <w:szCs w:val="20"/>
        </w:rPr>
        <w:t>dvice the patient to following the rehabilitation program and to avoid therapy given by non-professionals</w:t>
      </w:r>
      <w:r>
        <w:rPr>
          <w:rFonts w:ascii="Times New Roman" w:hAnsi="Times New Roman" w:cs="Times New Roman"/>
          <w:sz w:val="20"/>
          <w:szCs w:val="20"/>
        </w:rPr>
        <w:t>, e</w:t>
      </w:r>
      <w:r w:rsidRPr="00F653EC">
        <w:rPr>
          <w:rFonts w:ascii="Times New Roman" w:hAnsi="Times New Roman" w:cs="Times New Roman"/>
          <w:sz w:val="20"/>
          <w:szCs w:val="20"/>
        </w:rPr>
        <w:t>xplain to the patient how the psychological state can affect the treatment, so avoid any emotional conflict and seek family or friend support to increase self-awareness and self-esteem</w:t>
      </w:r>
      <w:r>
        <w:rPr>
          <w:rFonts w:ascii="Times New Roman" w:hAnsi="Times New Roman" w:cs="Times New Roman"/>
          <w:sz w:val="20"/>
          <w:szCs w:val="20"/>
        </w:rPr>
        <w:t>, f</w:t>
      </w:r>
      <w:r w:rsidRPr="00F653EC">
        <w:rPr>
          <w:rFonts w:ascii="Times New Roman" w:hAnsi="Times New Roman" w:cs="Times New Roman"/>
          <w:sz w:val="20"/>
          <w:szCs w:val="20"/>
        </w:rPr>
        <w:t xml:space="preserve">ollow the given home program. </w:t>
      </w:r>
    </w:p>
    <w:p w14:paraId="7A256794" w14:textId="77777777" w:rsidR="008A0617" w:rsidRDefault="008A0617" w:rsidP="008A0617">
      <w:pPr>
        <w:autoSpaceDE w:val="0"/>
        <w:autoSpaceDN w:val="0"/>
        <w:adjustRightInd w:val="0"/>
        <w:spacing w:after="0"/>
        <w:jc w:val="both"/>
        <w:rPr>
          <w:rFonts w:ascii="Times New Roman" w:hAnsi="Times New Roman" w:cs="Times New Roman"/>
          <w:sz w:val="20"/>
          <w:szCs w:val="20"/>
        </w:rPr>
      </w:pPr>
    </w:p>
    <w:p w14:paraId="7C1B5AC0" w14:textId="1C4A88EE" w:rsidR="00F653EC" w:rsidRPr="008A0617" w:rsidRDefault="00F653EC" w:rsidP="008A0617">
      <w:pPr>
        <w:pStyle w:val="ListParagraph"/>
        <w:numPr>
          <w:ilvl w:val="0"/>
          <w:numId w:val="29"/>
        </w:numPr>
        <w:autoSpaceDE w:val="0"/>
        <w:autoSpaceDN w:val="0"/>
        <w:adjustRightInd w:val="0"/>
        <w:spacing w:after="0"/>
        <w:ind w:left="360"/>
        <w:jc w:val="both"/>
        <w:rPr>
          <w:rFonts w:ascii="Times New Roman" w:hAnsi="Times New Roman" w:cs="Times New Roman"/>
          <w:sz w:val="20"/>
          <w:szCs w:val="20"/>
        </w:rPr>
      </w:pPr>
      <w:r w:rsidRPr="008A0617">
        <w:rPr>
          <w:rFonts w:ascii="Times New Roman" w:hAnsi="Times New Roman" w:cs="Times New Roman"/>
          <w:sz w:val="20"/>
          <w:szCs w:val="20"/>
        </w:rPr>
        <w:t xml:space="preserve">Physiotherapy </w:t>
      </w:r>
    </w:p>
    <w:p w14:paraId="72F7FBE0" w14:textId="1D4D1FC1" w:rsidR="00F653EC" w:rsidRPr="00394EBF" w:rsidRDefault="00F653EC" w:rsidP="001A66BB">
      <w:pPr>
        <w:spacing w:after="0"/>
        <w:ind w:left="360" w:firstLine="270"/>
        <w:jc w:val="both"/>
        <w:rPr>
          <w:rFonts w:ascii="Times New Roman" w:hAnsi="Times New Roman"/>
          <w:sz w:val="20"/>
          <w:szCs w:val="20"/>
        </w:rPr>
      </w:pPr>
      <w:r w:rsidRPr="00394EBF">
        <w:rPr>
          <w:rFonts w:ascii="Times New Roman" w:hAnsi="Times New Roman"/>
          <w:sz w:val="20"/>
          <w:szCs w:val="20"/>
        </w:rPr>
        <w:t>Modality: LLLT on left face (on the range of facial nerve ramification in eight different places)</w:t>
      </w:r>
      <w:r w:rsidR="00394EBF">
        <w:rPr>
          <w:rFonts w:ascii="Times New Roman" w:hAnsi="Times New Roman"/>
          <w:sz w:val="20"/>
          <w:szCs w:val="20"/>
        </w:rPr>
        <w:t>, d</w:t>
      </w:r>
      <w:r w:rsidRPr="00394EBF">
        <w:rPr>
          <w:rFonts w:ascii="Times New Roman" w:hAnsi="Times New Roman"/>
          <w:sz w:val="20"/>
          <w:szCs w:val="20"/>
        </w:rPr>
        <w:t>eep kneading massage on his left face</w:t>
      </w:r>
      <w:r w:rsidR="00394EBF">
        <w:rPr>
          <w:rFonts w:ascii="Times New Roman" w:hAnsi="Times New Roman"/>
          <w:sz w:val="20"/>
          <w:szCs w:val="20"/>
        </w:rPr>
        <w:t>, n</w:t>
      </w:r>
      <w:r w:rsidRPr="00394EBF">
        <w:rPr>
          <w:rFonts w:ascii="Times New Roman" w:hAnsi="Times New Roman"/>
          <w:sz w:val="20"/>
          <w:szCs w:val="20"/>
        </w:rPr>
        <w:t xml:space="preserve">euromuscular retraining on facial muscles in front of the mirror </w:t>
      </w:r>
    </w:p>
    <w:p w14:paraId="2E86B74A" w14:textId="044A190C" w:rsidR="00F653EC" w:rsidRPr="008A79AF" w:rsidRDefault="00F653EC" w:rsidP="00F653EC">
      <w:pPr>
        <w:pStyle w:val="ListParagraph"/>
        <w:spacing w:after="0"/>
        <w:ind w:left="644"/>
        <w:jc w:val="both"/>
        <w:rPr>
          <w:rFonts w:ascii="Times New Roman" w:hAnsi="Times New Roman"/>
          <w:sz w:val="20"/>
          <w:szCs w:val="20"/>
        </w:rPr>
      </w:pPr>
    </w:p>
    <w:p w14:paraId="01324F8E" w14:textId="045DAA40" w:rsidR="00F653EC" w:rsidRPr="008A0617" w:rsidRDefault="00F653EC" w:rsidP="008A0617">
      <w:pPr>
        <w:pStyle w:val="ListParagraph"/>
        <w:numPr>
          <w:ilvl w:val="0"/>
          <w:numId w:val="29"/>
        </w:numPr>
        <w:spacing w:after="0"/>
        <w:ind w:left="360"/>
        <w:jc w:val="both"/>
        <w:rPr>
          <w:rFonts w:ascii="Times New Roman" w:hAnsi="Times New Roman" w:cs="Times New Roman"/>
          <w:sz w:val="20"/>
          <w:szCs w:val="20"/>
        </w:rPr>
      </w:pPr>
      <w:r w:rsidRPr="008A0617">
        <w:rPr>
          <w:rFonts w:ascii="Times New Roman" w:hAnsi="Times New Roman" w:cs="Times New Roman"/>
          <w:sz w:val="20"/>
          <w:szCs w:val="20"/>
        </w:rPr>
        <w:t>Psychology</w:t>
      </w:r>
    </w:p>
    <w:p w14:paraId="02229A82" w14:textId="6B391AD7" w:rsidR="00F653EC" w:rsidRPr="00394EBF" w:rsidRDefault="00F653EC" w:rsidP="001A66BB">
      <w:pPr>
        <w:spacing w:after="0"/>
        <w:ind w:left="360" w:firstLine="270"/>
        <w:jc w:val="both"/>
        <w:rPr>
          <w:rFonts w:ascii="Times New Roman" w:hAnsi="Times New Roman"/>
          <w:sz w:val="20"/>
          <w:szCs w:val="20"/>
        </w:rPr>
      </w:pPr>
      <w:r w:rsidRPr="00394EBF">
        <w:rPr>
          <w:rFonts w:ascii="Times New Roman" w:hAnsi="Times New Roman"/>
          <w:sz w:val="20"/>
          <w:szCs w:val="20"/>
        </w:rPr>
        <w:t xml:space="preserve">Mental support to reduce patient’s anxiety and giving a confidence that if he do exercise every day, his face may return to normal. Because this disease has approximately 80% of full recovery. </w:t>
      </w:r>
    </w:p>
    <w:p w14:paraId="048E2F3E" w14:textId="77777777" w:rsidR="00F653EC" w:rsidRPr="008A79AF" w:rsidRDefault="00F653EC" w:rsidP="00F653EC">
      <w:pPr>
        <w:pStyle w:val="ListParagraph"/>
        <w:tabs>
          <w:tab w:val="left" w:pos="1418"/>
          <w:tab w:val="left" w:pos="1843"/>
        </w:tabs>
        <w:autoSpaceDE w:val="0"/>
        <w:autoSpaceDN w:val="0"/>
        <w:adjustRightInd w:val="0"/>
        <w:spacing w:after="0"/>
        <w:ind w:left="644"/>
        <w:jc w:val="both"/>
        <w:rPr>
          <w:rFonts w:ascii="Times New Roman" w:hAnsi="Times New Roman" w:cs="Times New Roman"/>
          <w:sz w:val="20"/>
          <w:szCs w:val="20"/>
        </w:rPr>
      </w:pPr>
    </w:p>
    <w:p w14:paraId="5694A4F0" w14:textId="77777777" w:rsidR="001A66BB" w:rsidRDefault="00F653EC" w:rsidP="001A66BB">
      <w:pPr>
        <w:pStyle w:val="ListParagraph"/>
        <w:numPr>
          <w:ilvl w:val="0"/>
          <w:numId w:val="29"/>
        </w:numPr>
        <w:tabs>
          <w:tab w:val="left" w:pos="1418"/>
          <w:tab w:val="left" w:pos="1843"/>
        </w:tabs>
        <w:autoSpaceDE w:val="0"/>
        <w:autoSpaceDN w:val="0"/>
        <w:adjustRightInd w:val="0"/>
        <w:spacing w:after="0"/>
        <w:ind w:left="360"/>
        <w:jc w:val="both"/>
        <w:rPr>
          <w:rFonts w:ascii="Times New Roman" w:hAnsi="Times New Roman" w:cs="Times New Roman"/>
          <w:sz w:val="20"/>
          <w:szCs w:val="20"/>
        </w:rPr>
      </w:pPr>
      <w:r w:rsidRPr="008A0617">
        <w:rPr>
          <w:rFonts w:ascii="Times New Roman" w:hAnsi="Times New Roman" w:cs="Times New Roman"/>
          <w:sz w:val="20"/>
          <w:szCs w:val="20"/>
        </w:rPr>
        <w:t>Home program</w:t>
      </w:r>
    </w:p>
    <w:p w14:paraId="0858D141" w14:textId="1F886375" w:rsidR="00F653EC" w:rsidRPr="001A66BB" w:rsidRDefault="001A66BB" w:rsidP="001A66BB">
      <w:pPr>
        <w:pStyle w:val="ListParagraph"/>
        <w:tabs>
          <w:tab w:val="left" w:pos="630"/>
          <w:tab w:val="left" w:pos="1843"/>
        </w:tabs>
        <w:autoSpaceDE w:val="0"/>
        <w:autoSpaceDN w:val="0"/>
        <w:adjustRightInd w:val="0"/>
        <w:spacing w:after="0"/>
        <w:ind w:left="360"/>
        <w:jc w:val="both"/>
        <w:rPr>
          <w:rFonts w:ascii="Times New Roman" w:hAnsi="Times New Roman" w:cs="Times New Roman"/>
          <w:sz w:val="20"/>
          <w:szCs w:val="20"/>
        </w:rPr>
      </w:pPr>
      <w:r>
        <w:rPr>
          <w:rFonts w:ascii="Times New Roman" w:hAnsi="Times New Roman" w:cs="Times New Roman"/>
          <w:sz w:val="20"/>
          <w:szCs w:val="20"/>
        </w:rPr>
        <w:tab/>
      </w:r>
      <w:r w:rsidR="00F653EC" w:rsidRPr="001A66BB">
        <w:rPr>
          <w:rFonts w:ascii="Times New Roman" w:hAnsi="Times New Roman" w:cs="Times New Roman"/>
          <w:sz w:val="20"/>
          <w:szCs w:val="20"/>
        </w:rPr>
        <w:t>Warm compress</w:t>
      </w:r>
      <w:r w:rsidR="00F653EC" w:rsidRPr="001A66BB">
        <w:rPr>
          <w:rFonts w:ascii="Times New Roman" w:hAnsi="Times New Roman"/>
          <w:sz w:val="20"/>
          <w:szCs w:val="20"/>
        </w:rPr>
        <w:t xml:space="preserve"> on the left side of face</w:t>
      </w:r>
      <w:r w:rsidR="00F653EC" w:rsidRPr="001A66BB">
        <w:rPr>
          <w:rFonts w:ascii="Times New Roman" w:hAnsi="Times New Roman" w:cs="Times New Roman"/>
          <w:sz w:val="20"/>
          <w:szCs w:val="20"/>
        </w:rPr>
        <w:t xml:space="preserve"> for 10-15 minutes daily</w:t>
      </w:r>
      <w:r w:rsidR="00394EBF" w:rsidRPr="001A66BB">
        <w:rPr>
          <w:rFonts w:ascii="Times New Roman" w:hAnsi="Times New Roman"/>
          <w:sz w:val="20"/>
          <w:szCs w:val="20"/>
        </w:rPr>
        <w:t>, m</w:t>
      </w:r>
      <w:r w:rsidR="00F653EC" w:rsidRPr="001A66BB">
        <w:rPr>
          <w:rFonts w:ascii="Times New Roman" w:hAnsi="Times New Roman"/>
          <w:sz w:val="20"/>
          <w:szCs w:val="20"/>
        </w:rPr>
        <w:t>assage on the left side of face</w:t>
      </w:r>
      <w:r w:rsidR="00394EBF" w:rsidRPr="001A66BB">
        <w:rPr>
          <w:rFonts w:ascii="Times New Roman" w:hAnsi="Times New Roman"/>
          <w:sz w:val="20"/>
          <w:szCs w:val="20"/>
        </w:rPr>
        <w:t>, n</w:t>
      </w:r>
      <w:r w:rsidR="00F653EC" w:rsidRPr="001A66BB">
        <w:rPr>
          <w:rFonts w:ascii="Times New Roman" w:hAnsi="Times New Roman"/>
          <w:sz w:val="20"/>
          <w:szCs w:val="20"/>
        </w:rPr>
        <w:t>euromuscular retraining on facial muscles in front of the mirror</w:t>
      </w:r>
      <w:r w:rsidR="00394EBF" w:rsidRPr="001A66BB">
        <w:rPr>
          <w:rFonts w:ascii="Times New Roman" w:hAnsi="Times New Roman"/>
          <w:sz w:val="20"/>
          <w:szCs w:val="20"/>
        </w:rPr>
        <w:t>, b</w:t>
      </w:r>
      <w:r w:rsidR="00F653EC" w:rsidRPr="001A66BB">
        <w:rPr>
          <w:rFonts w:ascii="Times New Roman" w:hAnsi="Times New Roman"/>
          <w:sz w:val="20"/>
          <w:szCs w:val="20"/>
        </w:rPr>
        <w:t xml:space="preserve">lowing candle exercise, use straw while drinking, and gargle training </w:t>
      </w:r>
    </w:p>
    <w:p w14:paraId="52606069" w14:textId="77777777" w:rsidR="00F653EC" w:rsidRPr="008A79AF" w:rsidRDefault="00F653EC" w:rsidP="00F653EC">
      <w:pPr>
        <w:pStyle w:val="ListParagraph"/>
        <w:tabs>
          <w:tab w:val="left" w:pos="1134"/>
          <w:tab w:val="left" w:pos="1418"/>
          <w:tab w:val="left" w:pos="1701"/>
        </w:tabs>
        <w:autoSpaceDE w:val="0"/>
        <w:autoSpaceDN w:val="0"/>
        <w:adjustRightInd w:val="0"/>
        <w:spacing w:after="0"/>
        <w:ind w:left="1429"/>
        <w:jc w:val="both"/>
        <w:rPr>
          <w:rFonts w:ascii="Times New Roman" w:hAnsi="Times New Roman"/>
          <w:sz w:val="20"/>
          <w:szCs w:val="20"/>
        </w:rPr>
      </w:pPr>
    </w:p>
    <w:p w14:paraId="565F8604" w14:textId="6F58A7AB" w:rsidR="00F653EC" w:rsidRPr="008A0617" w:rsidRDefault="00F653EC" w:rsidP="008A0617">
      <w:pPr>
        <w:pStyle w:val="ListParagraph"/>
        <w:numPr>
          <w:ilvl w:val="0"/>
          <w:numId w:val="29"/>
        </w:numPr>
        <w:spacing w:after="0"/>
        <w:ind w:left="360"/>
        <w:jc w:val="both"/>
        <w:rPr>
          <w:rFonts w:ascii="Times New Roman" w:hAnsi="Times New Roman" w:cs="Times New Roman"/>
          <w:sz w:val="20"/>
          <w:szCs w:val="20"/>
        </w:rPr>
      </w:pPr>
      <w:r w:rsidRPr="008A0617">
        <w:rPr>
          <w:rFonts w:ascii="Times New Roman" w:hAnsi="Times New Roman" w:cs="Times New Roman"/>
          <w:sz w:val="20"/>
          <w:szCs w:val="20"/>
        </w:rPr>
        <w:t>Social Worker</w:t>
      </w:r>
    </w:p>
    <w:p w14:paraId="29A53A8B" w14:textId="6C90F090" w:rsidR="00F653EC" w:rsidRPr="00394EBF" w:rsidRDefault="00F653EC" w:rsidP="001A66BB">
      <w:pPr>
        <w:spacing w:after="0"/>
        <w:ind w:left="360" w:firstLine="270"/>
        <w:jc w:val="both"/>
        <w:rPr>
          <w:rFonts w:ascii="Times New Roman" w:hAnsi="Times New Roman"/>
          <w:sz w:val="20"/>
          <w:szCs w:val="20"/>
        </w:rPr>
      </w:pPr>
      <w:bookmarkStart w:id="0" w:name="_GoBack"/>
      <w:bookmarkEnd w:id="0"/>
      <w:r w:rsidRPr="00394EBF">
        <w:rPr>
          <w:rFonts w:ascii="Times New Roman" w:hAnsi="Times New Roman" w:cs="Times New Roman"/>
          <w:sz w:val="20"/>
          <w:szCs w:val="20"/>
        </w:rPr>
        <w:t>Gave advises and assisted family or friends in modifying his environment to support his treatment, such as wearing cover face helmet while driving motorcycle</w:t>
      </w:r>
      <w:r w:rsidRPr="00394EBF">
        <w:rPr>
          <w:rFonts w:ascii="Times New Roman" w:hAnsi="Times New Roman"/>
          <w:sz w:val="20"/>
          <w:szCs w:val="20"/>
        </w:rPr>
        <w:t>.</w:t>
      </w:r>
    </w:p>
    <w:p w14:paraId="665A9DC2" w14:textId="77777777" w:rsidR="001E7B32" w:rsidRDefault="001E7B32" w:rsidP="0000127A">
      <w:pPr>
        <w:spacing w:after="0"/>
        <w:contextualSpacing/>
        <w:jc w:val="both"/>
        <w:rPr>
          <w:rFonts w:ascii="Times New Roman" w:hAnsi="Times New Roman"/>
          <w:b/>
        </w:rPr>
      </w:pPr>
    </w:p>
    <w:p w14:paraId="54D3AD6D" w14:textId="31C52969" w:rsidR="00660C78" w:rsidRPr="000A74DA" w:rsidRDefault="0058635C" w:rsidP="000A74DA">
      <w:pPr>
        <w:spacing w:after="0"/>
        <w:contextualSpacing/>
        <w:jc w:val="both"/>
        <w:rPr>
          <w:rFonts w:ascii="Times New Roman" w:hAnsi="Times New Roman"/>
          <w:noProof/>
          <w:sz w:val="20"/>
          <w:szCs w:val="20"/>
        </w:rPr>
      </w:pPr>
      <w:r w:rsidRPr="00BB2248">
        <w:rPr>
          <w:rFonts w:ascii="Times New Roman" w:hAnsi="Times New Roman"/>
          <w:b/>
          <w:sz w:val="22"/>
          <w:szCs w:val="22"/>
        </w:rPr>
        <w:t>D</w:t>
      </w:r>
      <w:r w:rsidR="00BB2248" w:rsidRPr="00BB2248">
        <w:rPr>
          <w:rFonts w:ascii="Times New Roman" w:hAnsi="Times New Roman"/>
          <w:b/>
          <w:sz w:val="22"/>
          <w:szCs w:val="22"/>
        </w:rPr>
        <w:t>ISCUSSION</w:t>
      </w:r>
    </w:p>
    <w:p w14:paraId="6066A3C4" w14:textId="2FA5F2BD" w:rsidR="000964D8" w:rsidRPr="008A79AF" w:rsidRDefault="002B6AC2" w:rsidP="0024604C">
      <w:pPr>
        <w:spacing w:after="0"/>
        <w:ind w:firstLine="450"/>
        <w:contextualSpacing/>
        <w:jc w:val="both"/>
        <w:rPr>
          <w:rFonts w:ascii="Times New Roman" w:hAnsi="Times New Roman"/>
          <w:sz w:val="20"/>
          <w:szCs w:val="20"/>
        </w:rPr>
      </w:pPr>
      <w:r w:rsidRPr="008A79AF">
        <w:rPr>
          <w:rFonts w:ascii="Times New Roman" w:hAnsi="Times New Roman"/>
          <w:sz w:val="20"/>
          <w:szCs w:val="20"/>
        </w:rPr>
        <w:t xml:space="preserve">In this case report, we discuss about a </w:t>
      </w:r>
      <w:r w:rsidR="00157981" w:rsidRPr="008A79AF">
        <w:rPr>
          <w:rFonts w:ascii="Times New Roman" w:hAnsi="Times New Roman"/>
          <w:sz w:val="20"/>
          <w:szCs w:val="20"/>
        </w:rPr>
        <w:t>53</w:t>
      </w:r>
      <w:r w:rsidR="00441A3F" w:rsidRPr="008A79AF">
        <w:rPr>
          <w:rFonts w:ascii="Times New Roman" w:hAnsi="Times New Roman"/>
          <w:sz w:val="20"/>
          <w:szCs w:val="20"/>
        </w:rPr>
        <w:t xml:space="preserve"> years old </w:t>
      </w:r>
      <w:r w:rsidRPr="008A79AF">
        <w:rPr>
          <w:rFonts w:ascii="Times New Roman" w:hAnsi="Times New Roman"/>
          <w:sz w:val="20"/>
          <w:szCs w:val="20"/>
        </w:rPr>
        <w:t>male patient who was diag</w:t>
      </w:r>
      <w:r w:rsidR="00157981" w:rsidRPr="008A79AF">
        <w:rPr>
          <w:rFonts w:ascii="Times New Roman" w:hAnsi="Times New Roman"/>
          <w:sz w:val="20"/>
          <w:szCs w:val="20"/>
        </w:rPr>
        <w:t>nosed with Left</w:t>
      </w:r>
      <w:r w:rsidR="00217D8C" w:rsidRPr="008A79AF">
        <w:rPr>
          <w:rFonts w:ascii="Times New Roman" w:hAnsi="Times New Roman"/>
          <w:sz w:val="20"/>
          <w:szCs w:val="20"/>
        </w:rPr>
        <w:t xml:space="preserve"> Bell’s Palsy</w:t>
      </w:r>
      <w:r w:rsidRPr="008A79AF">
        <w:rPr>
          <w:rFonts w:ascii="Times New Roman" w:hAnsi="Times New Roman"/>
          <w:sz w:val="20"/>
          <w:szCs w:val="20"/>
        </w:rPr>
        <w:t>. The diagnosis was constructed by anamnesis and physical examination</w:t>
      </w:r>
      <w:r w:rsidR="00217D8C" w:rsidRPr="008A79AF">
        <w:rPr>
          <w:rFonts w:ascii="Times New Roman" w:hAnsi="Times New Roman"/>
          <w:sz w:val="20"/>
          <w:szCs w:val="20"/>
        </w:rPr>
        <w:t>.</w:t>
      </w:r>
      <w:r w:rsidR="0024604C">
        <w:rPr>
          <w:rFonts w:ascii="Times New Roman" w:hAnsi="Times New Roman"/>
          <w:sz w:val="20"/>
          <w:szCs w:val="20"/>
        </w:rPr>
        <w:t xml:space="preserve">  </w:t>
      </w:r>
      <w:r w:rsidR="00017812" w:rsidRPr="008A79AF">
        <w:rPr>
          <w:rFonts w:ascii="Times New Roman" w:hAnsi="Times New Roman"/>
          <w:sz w:val="20"/>
          <w:szCs w:val="20"/>
        </w:rPr>
        <w:t xml:space="preserve">From the anamnesis </w:t>
      </w:r>
      <w:r w:rsidR="00441A3F" w:rsidRPr="008A79AF">
        <w:rPr>
          <w:rFonts w:ascii="Times New Roman" w:hAnsi="Times New Roman"/>
          <w:sz w:val="20"/>
          <w:szCs w:val="20"/>
        </w:rPr>
        <w:t xml:space="preserve">of </w:t>
      </w:r>
      <w:r w:rsidR="00017812" w:rsidRPr="008A79AF">
        <w:rPr>
          <w:rFonts w:ascii="Times New Roman" w:hAnsi="Times New Roman"/>
          <w:sz w:val="20"/>
          <w:szCs w:val="20"/>
        </w:rPr>
        <w:t xml:space="preserve">this patient, </w:t>
      </w:r>
      <w:r w:rsidRPr="008A79AF">
        <w:rPr>
          <w:rFonts w:ascii="Times New Roman" w:hAnsi="Times New Roman"/>
          <w:sz w:val="20"/>
          <w:szCs w:val="20"/>
        </w:rPr>
        <w:t xml:space="preserve">there </w:t>
      </w:r>
      <w:r w:rsidR="001D3135" w:rsidRPr="008A79AF">
        <w:rPr>
          <w:rFonts w:ascii="Times New Roman" w:hAnsi="Times New Roman"/>
          <w:sz w:val="20"/>
          <w:szCs w:val="20"/>
        </w:rPr>
        <w:t>was asymmetry</w:t>
      </w:r>
      <w:r w:rsidR="00017812" w:rsidRPr="008A79AF">
        <w:rPr>
          <w:rFonts w:ascii="Times New Roman" w:hAnsi="Times New Roman"/>
          <w:sz w:val="20"/>
          <w:szCs w:val="20"/>
        </w:rPr>
        <w:t xml:space="preserve"> at the </w:t>
      </w:r>
      <w:r w:rsidR="00157981" w:rsidRPr="008A79AF">
        <w:rPr>
          <w:rFonts w:ascii="Times New Roman" w:hAnsi="Times New Roman"/>
          <w:sz w:val="20"/>
          <w:szCs w:val="20"/>
        </w:rPr>
        <w:t>left</w:t>
      </w:r>
      <w:r w:rsidR="00017812" w:rsidRPr="008A79AF">
        <w:rPr>
          <w:rFonts w:ascii="Times New Roman" w:hAnsi="Times New Roman"/>
          <w:sz w:val="20"/>
          <w:szCs w:val="20"/>
        </w:rPr>
        <w:t xml:space="preserve"> side </w:t>
      </w:r>
      <w:r w:rsidR="00441A3F" w:rsidRPr="008A79AF">
        <w:rPr>
          <w:rFonts w:ascii="Times New Roman" w:hAnsi="Times New Roman"/>
          <w:sz w:val="20"/>
          <w:szCs w:val="20"/>
        </w:rPr>
        <w:t xml:space="preserve">of face </w:t>
      </w:r>
      <w:r w:rsidR="00017812" w:rsidRPr="008A79AF">
        <w:rPr>
          <w:rFonts w:ascii="Times New Roman" w:hAnsi="Times New Roman"/>
          <w:sz w:val="20"/>
          <w:szCs w:val="20"/>
        </w:rPr>
        <w:t xml:space="preserve">since </w:t>
      </w:r>
      <w:r w:rsidR="00157981" w:rsidRPr="008A79AF">
        <w:rPr>
          <w:rFonts w:ascii="Times New Roman" w:hAnsi="Times New Roman"/>
          <w:sz w:val="20"/>
          <w:szCs w:val="20"/>
        </w:rPr>
        <w:t>7 months ago when h</w:t>
      </w:r>
      <w:r w:rsidR="00017812" w:rsidRPr="008A79AF">
        <w:rPr>
          <w:rFonts w:ascii="Times New Roman" w:hAnsi="Times New Roman"/>
          <w:sz w:val="20"/>
          <w:szCs w:val="20"/>
        </w:rPr>
        <w:t>e woke up in the morning</w:t>
      </w:r>
      <w:r w:rsidR="00C81642" w:rsidRPr="008A79AF">
        <w:rPr>
          <w:rFonts w:ascii="Times New Roman" w:hAnsi="Times New Roman"/>
          <w:sz w:val="20"/>
          <w:szCs w:val="20"/>
        </w:rPr>
        <w:t xml:space="preserve">, </w:t>
      </w:r>
      <w:r w:rsidR="00157981" w:rsidRPr="008A79AF">
        <w:rPr>
          <w:rFonts w:ascii="Times New Roman" w:hAnsi="Times New Roman"/>
          <w:sz w:val="20"/>
          <w:szCs w:val="20"/>
        </w:rPr>
        <w:t>left</w:t>
      </w:r>
      <w:r w:rsidR="00B3618B" w:rsidRPr="008A79AF">
        <w:rPr>
          <w:rFonts w:ascii="Times New Roman" w:hAnsi="Times New Roman"/>
          <w:sz w:val="20"/>
          <w:szCs w:val="20"/>
        </w:rPr>
        <w:t xml:space="preserve"> </w:t>
      </w:r>
      <w:r w:rsidR="00017812" w:rsidRPr="008A79AF">
        <w:rPr>
          <w:rFonts w:ascii="Times New Roman" w:hAnsi="Times New Roman"/>
          <w:sz w:val="20"/>
          <w:szCs w:val="20"/>
        </w:rPr>
        <w:t>facial creases and nasolabial fold disappear</w:t>
      </w:r>
      <w:r w:rsidR="00441A3F" w:rsidRPr="008A79AF">
        <w:rPr>
          <w:rFonts w:ascii="Times New Roman" w:hAnsi="Times New Roman"/>
          <w:sz w:val="20"/>
          <w:szCs w:val="20"/>
        </w:rPr>
        <w:t>ed</w:t>
      </w:r>
      <w:r w:rsidR="00017812" w:rsidRPr="008A79AF">
        <w:rPr>
          <w:rFonts w:ascii="Times New Roman" w:hAnsi="Times New Roman"/>
          <w:sz w:val="20"/>
          <w:szCs w:val="20"/>
        </w:rPr>
        <w:t xml:space="preserve">, the </w:t>
      </w:r>
      <w:r w:rsidR="00017812" w:rsidRPr="008A79AF">
        <w:rPr>
          <w:rFonts w:ascii="Times New Roman" w:hAnsi="Times New Roman"/>
          <w:sz w:val="20"/>
          <w:szCs w:val="20"/>
        </w:rPr>
        <w:t xml:space="preserve">forehead </w:t>
      </w:r>
      <w:r w:rsidR="00157981" w:rsidRPr="008A79AF">
        <w:rPr>
          <w:rFonts w:ascii="Times New Roman" w:hAnsi="Times New Roman"/>
          <w:sz w:val="20"/>
          <w:szCs w:val="20"/>
        </w:rPr>
        <w:t xml:space="preserve">difficult to </w:t>
      </w:r>
      <w:r w:rsidR="00017812" w:rsidRPr="008A79AF">
        <w:rPr>
          <w:rFonts w:ascii="Times New Roman" w:hAnsi="Times New Roman"/>
          <w:sz w:val="20"/>
          <w:szCs w:val="20"/>
        </w:rPr>
        <w:t>frown, an</w:t>
      </w:r>
      <w:r w:rsidR="00441A3F" w:rsidRPr="008A79AF">
        <w:rPr>
          <w:rFonts w:ascii="Times New Roman" w:hAnsi="Times New Roman"/>
          <w:sz w:val="20"/>
          <w:szCs w:val="20"/>
        </w:rPr>
        <w:t>d the corner of the mouth drooped</w:t>
      </w:r>
      <w:r w:rsidR="00157981" w:rsidRPr="008A79AF">
        <w:rPr>
          <w:rFonts w:ascii="Times New Roman" w:hAnsi="Times New Roman"/>
          <w:sz w:val="20"/>
          <w:szCs w:val="20"/>
        </w:rPr>
        <w:t xml:space="preserve">. When </w:t>
      </w:r>
      <w:r w:rsidR="00017812" w:rsidRPr="008A79AF">
        <w:rPr>
          <w:rFonts w:ascii="Times New Roman" w:hAnsi="Times New Roman"/>
          <w:sz w:val="20"/>
          <w:szCs w:val="20"/>
        </w:rPr>
        <w:t>he ate</w:t>
      </w:r>
      <w:r w:rsidR="00441A3F" w:rsidRPr="008A79AF">
        <w:rPr>
          <w:rFonts w:ascii="Times New Roman" w:hAnsi="Times New Roman"/>
          <w:sz w:val="20"/>
          <w:szCs w:val="20"/>
        </w:rPr>
        <w:t>,</w:t>
      </w:r>
      <w:r w:rsidR="00017812" w:rsidRPr="008A79AF">
        <w:rPr>
          <w:rFonts w:ascii="Times New Roman" w:hAnsi="Times New Roman"/>
          <w:sz w:val="20"/>
          <w:szCs w:val="20"/>
        </w:rPr>
        <w:t xml:space="preserve"> the food and saliva pool</w:t>
      </w:r>
      <w:r w:rsidR="00441A3F" w:rsidRPr="008A79AF">
        <w:rPr>
          <w:rFonts w:ascii="Times New Roman" w:hAnsi="Times New Roman"/>
          <w:sz w:val="20"/>
          <w:szCs w:val="20"/>
        </w:rPr>
        <w:t>ed</w:t>
      </w:r>
      <w:r w:rsidR="00017812" w:rsidRPr="008A79AF">
        <w:rPr>
          <w:rFonts w:ascii="Times New Roman" w:hAnsi="Times New Roman"/>
          <w:sz w:val="20"/>
          <w:szCs w:val="20"/>
        </w:rPr>
        <w:t xml:space="preserve"> in the affected side and spill</w:t>
      </w:r>
      <w:r w:rsidR="00441A3F" w:rsidRPr="008A79AF">
        <w:rPr>
          <w:rFonts w:ascii="Times New Roman" w:hAnsi="Times New Roman"/>
          <w:sz w:val="20"/>
          <w:szCs w:val="20"/>
        </w:rPr>
        <w:t>ed</w:t>
      </w:r>
      <w:r w:rsidR="00017812" w:rsidRPr="008A79AF">
        <w:rPr>
          <w:rFonts w:ascii="Times New Roman" w:hAnsi="Times New Roman"/>
          <w:sz w:val="20"/>
          <w:szCs w:val="20"/>
        </w:rPr>
        <w:t xml:space="preserve"> out from the corner. </w:t>
      </w:r>
      <w:r w:rsidR="008B5CCB" w:rsidRPr="008A79AF">
        <w:rPr>
          <w:rFonts w:ascii="Times New Roman" w:hAnsi="Times New Roman"/>
          <w:sz w:val="20"/>
          <w:szCs w:val="20"/>
        </w:rPr>
        <w:t>Before that</w:t>
      </w:r>
      <w:r w:rsidR="0006091F" w:rsidRPr="008A79AF">
        <w:rPr>
          <w:rFonts w:ascii="Times New Roman" w:hAnsi="Times New Roman"/>
          <w:sz w:val="20"/>
          <w:szCs w:val="20"/>
        </w:rPr>
        <w:t>, p</w:t>
      </w:r>
      <w:r w:rsidR="00E17ECE" w:rsidRPr="008A79AF">
        <w:rPr>
          <w:rFonts w:ascii="Times New Roman" w:hAnsi="Times New Roman"/>
          <w:sz w:val="20"/>
          <w:szCs w:val="20"/>
        </w:rPr>
        <w:t>atient work as a sailor for 16 years and often hit by the wind directly in the face while on the ship. Patient also often open the glass cover of the helmet while driving motorcycle.</w:t>
      </w:r>
      <w:r w:rsidR="0024604C">
        <w:rPr>
          <w:rFonts w:ascii="Times New Roman" w:hAnsi="Times New Roman"/>
          <w:sz w:val="20"/>
          <w:szCs w:val="20"/>
        </w:rPr>
        <w:t xml:space="preserve"> </w:t>
      </w:r>
      <w:r w:rsidR="003C2FF3" w:rsidRPr="008A79AF">
        <w:rPr>
          <w:rFonts w:ascii="Times New Roman" w:hAnsi="Times New Roman"/>
          <w:sz w:val="20"/>
          <w:szCs w:val="20"/>
        </w:rPr>
        <w:t>There was no pain on his</w:t>
      </w:r>
      <w:r w:rsidR="00B3618B" w:rsidRPr="008A79AF">
        <w:rPr>
          <w:rFonts w:ascii="Times New Roman" w:hAnsi="Times New Roman"/>
          <w:sz w:val="20"/>
          <w:szCs w:val="20"/>
        </w:rPr>
        <w:t xml:space="preserve"> mastoid,</w:t>
      </w:r>
      <w:r w:rsidR="003C2FF3" w:rsidRPr="008A79AF">
        <w:rPr>
          <w:rFonts w:ascii="Times New Roman" w:hAnsi="Times New Roman"/>
          <w:sz w:val="20"/>
          <w:szCs w:val="20"/>
        </w:rPr>
        <w:t xml:space="preserve"> </w:t>
      </w:r>
      <w:r w:rsidR="008B5CCB" w:rsidRPr="008A79AF">
        <w:rPr>
          <w:rFonts w:ascii="Times New Roman" w:hAnsi="Times New Roman"/>
          <w:sz w:val="20"/>
          <w:szCs w:val="20"/>
        </w:rPr>
        <w:t xml:space="preserve">he had no history of trauma. </w:t>
      </w:r>
      <w:r w:rsidR="003C2FF3" w:rsidRPr="008A79AF">
        <w:rPr>
          <w:rFonts w:ascii="Times New Roman" w:hAnsi="Times New Roman" w:cs="Times New Roman"/>
          <w:sz w:val="20"/>
          <w:szCs w:val="20"/>
        </w:rPr>
        <w:t xml:space="preserve">He could </w:t>
      </w:r>
      <w:r w:rsidR="00B3618B" w:rsidRPr="008A79AF">
        <w:rPr>
          <w:rFonts w:ascii="Times New Roman" w:hAnsi="Times New Roman" w:cs="Times New Roman"/>
          <w:sz w:val="20"/>
          <w:szCs w:val="20"/>
        </w:rPr>
        <w:t xml:space="preserve">taste food normally. </w:t>
      </w:r>
      <w:r w:rsidR="008B5CCB" w:rsidRPr="008A79AF">
        <w:rPr>
          <w:rFonts w:ascii="Times New Roman" w:hAnsi="Times New Roman"/>
          <w:sz w:val="20"/>
          <w:szCs w:val="20"/>
        </w:rPr>
        <w:t>Moreover, there were no weakness</w:t>
      </w:r>
      <w:r w:rsidR="003C2FF3" w:rsidRPr="008A79AF">
        <w:rPr>
          <w:rFonts w:ascii="Times New Roman" w:hAnsi="Times New Roman"/>
          <w:sz w:val="20"/>
          <w:szCs w:val="20"/>
        </w:rPr>
        <w:t>es on his arms and his</w:t>
      </w:r>
      <w:r w:rsidR="008B5CCB" w:rsidRPr="008A79AF">
        <w:rPr>
          <w:rFonts w:ascii="Times New Roman" w:hAnsi="Times New Roman"/>
          <w:sz w:val="20"/>
          <w:szCs w:val="20"/>
        </w:rPr>
        <w:t xml:space="preserve"> legs. This was the first time patient had an experience like this. </w:t>
      </w:r>
    </w:p>
    <w:p w14:paraId="4C994DFD" w14:textId="70C766A0" w:rsidR="00012AE6" w:rsidRPr="0024604C" w:rsidRDefault="00017812" w:rsidP="0024604C">
      <w:pPr>
        <w:autoSpaceDE w:val="0"/>
        <w:autoSpaceDN w:val="0"/>
        <w:adjustRightInd w:val="0"/>
        <w:spacing w:after="0"/>
        <w:ind w:firstLine="540"/>
        <w:contextualSpacing/>
        <w:jc w:val="both"/>
        <w:rPr>
          <w:rFonts w:ascii="Times New Roman" w:eastAsia="AGaramond-Regular" w:hAnsi="Times New Roman" w:cs="Times New Roman"/>
          <w:color w:val="000000"/>
          <w:sz w:val="20"/>
          <w:szCs w:val="20"/>
          <w:lang w:val="en-GB"/>
        </w:rPr>
      </w:pPr>
      <w:r w:rsidRPr="008A79AF">
        <w:rPr>
          <w:rFonts w:ascii="Times New Roman" w:hAnsi="Times New Roman"/>
          <w:sz w:val="20"/>
          <w:szCs w:val="20"/>
        </w:rPr>
        <w:t xml:space="preserve">According from the literature </w:t>
      </w:r>
      <w:r w:rsidR="00DB28B8" w:rsidRPr="008A79AF">
        <w:rPr>
          <w:rFonts w:ascii="Times New Roman" w:eastAsia="AGaramond-Regular" w:hAnsi="Times New Roman" w:cs="Times New Roman"/>
          <w:color w:val="000000"/>
          <w:sz w:val="20"/>
          <w:szCs w:val="20"/>
          <w:lang w:val="en-GB"/>
        </w:rPr>
        <w:t xml:space="preserve">Bell’s palsy may begin with symptoms of pain in the mastoid region and produce full or partial paralysis of movement of one side of the face. The corner of the mouth droops, the creases and skin folds are effaced, the forehead is </w:t>
      </w:r>
      <w:proofErr w:type="spellStart"/>
      <w:r w:rsidR="00DB28B8" w:rsidRPr="008A79AF">
        <w:rPr>
          <w:rFonts w:ascii="Times New Roman" w:eastAsia="AGaramond-Regular" w:hAnsi="Times New Roman" w:cs="Times New Roman"/>
          <w:color w:val="000000"/>
          <w:sz w:val="20"/>
          <w:szCs w:val="20"/>
          <w:lang w:val="en-GB"/>
        </w:rPr>
        <w:t>unfurrowed</w:t>
      </w:r>
      <w:proofErr w:type="spellEnd"/>
      <w:r w:rsidR="00DB28B8" w:rsidRPr="008A79AF">
        <w:rPr>
          <w:rFonts w:ascii="Times New Roman" w:eastAsia="AGaramond-Regular" w:hAnsi="Times New Roman" w:cs="Times New Roman"/>
          <w:color w:val="000000"/>
          <w:sz w:val="20"/>
          <w:szCs w:val="20"/>
          <w:lang w:val="en-GB"/>
        </w:rPr>
        <w:t>, and the eyelids will not close</w:t>
      </w:r>
      <w:r w:rsidR="000822D0" w:rsidRPr="008A79AF">
        <w:rPr>
          <w:rFonts w:ascii="Times New Roman" w:eastAsia="AGaramond-Regular" w:hAnsi="Times New Roman" w:cs="Times New Roman"/>
          <w:color w:val="000000"/>
          <w:sz w:val="20"/>
          <w:szCs w:val="20"/>
          <w:lang w:val="en-GB"/>
        </w:rPr>
        <w:t>, permitting tears to spill over the cheek</w:t>
      </w:r>
      <w:r w:rsidR="00DB28B8" w:rsidRPr="008A79AF">
        <w:rPr>
          <w:rFonts w:ascii="Times New Roman" w:eastAsia="AGaramond-Regular" w:hAnsi="Times New Roman" w:cs="Times New Roman"/>
          <w:color w:val="000000"/>
          <w:sz w:val="20"/>
          <w:szCs w:val="20"/>
          <w:lang w:val="en-GB"/>
        </w:rPr>
        <w:t>. Upon attempted closure of the lids, the eye on the paralyzed side rolls upward (</w:t>
      </w:r>
      <w:r w:rsidR="00DB28B8" w:rsidRPr="008A79AF">
        <w:rPr>
          <w:rFonts w:ascii="Times New Roman" w:eastAsia="AGaramond-Regular" w:hAnsi="Times New Roman" w:cs="Times New Roman"/>
          <w:i/>
          <w:color w:val="000000"/>
          <w:sz w:val="20"/>
          <w:szCs w:val="20"/>
          <w:lang w:val="en-GB"/>
        </w:rPr>
        <w:t>Bell’s phenomenon</w:t>
      </w:r>
      <w:r w:rsidR="000822D0" w:rsidRPr="008A79AF">
        <w:rPr>
          <w:rFonts w:ascii="Times New Roman" w:eastAsia="AGaramond-Regular" w:hAnsi="Times New Roman" w:cs="Times New Roman"/>
          <w:color w:val="000000"/>
          <w:sz w:val="20"/>
          <w:szCs w:val="20"/>
          <w:lang w:val="en-GB"/>
        </w:rPr>
        <w:t>)</w:t>
      </w:r>
      <w:r w:rsidR="00DB28B8" w:rsidRPr="008A79AF">
        <w:rPr>
          <w:rFonts w:ascii="Times New Roman" w:eastAsia="AGaramond-Regular" w:hAnsi="Times New Roman" w:cs="Times New Roman"/>
          <w:color w:val="000000"/>
          <w:sz w:val="20"/>
          <w:szCs w:val="20"/>
          <w:lang w:val="en-GB"/>
        </w:rPr>
        <w:t>. Food collects between the teeth and lips, and saliva may dribble from the corner of the mouth. The pat</w:t>
      </w:r>
      <w:r w:rsidR="00050C80" w:rsidRPr="008A79AF">
        <w:rPr>
          <w:rFonts w:ascii="Times New Roman" w:eastAsia="AGaramond-Regular" w:hAnsi="Times New Roman" w:cs="Times New Roman"/>
          <w:color w:val="000000"/>
          <w:sz w:val="20"/>
          <w:szCs w:val="20"/>
          <w:lang w:val="en-GB"/>
        </w:rPr>
        <w:t>ient complains</w:t>
      </w:r>
      <w:r w:rsidR="00DB28B8" w:rsidRPr="008A79AF">
        <w:rPr>
          <w:rFonts w:ascii="Times New Roman" w:eastAsia="AGaramond-Regular" w:hAnsi="Times New Roman" w:cs="Times New Roman"/>
          <w:color w:val="000000"/>
          <w:sz w:val="20"/>
          <w:szCs w:val="20"/>
          <w:lang w:val="en-GB"/>
        </w:rPr>
        <w:t xml:space="preserve"> numbness in the</w:t>
      </w:r>
      <w:r w:rsidR="00AF35B0" w:rsidRPr="008A79AF">
        <w:rPr>
          <w:rFonts w:ascii="Times New Roman" w:eastAsia="AGaramond-Regular" w:hAnsi="Times New Roman" w:cs="Times New Roman"/>
          <w:color w:val="000000"/>
          <w:sz w:val="20"/>
          <w:szCs w:val="20"/>
          <w:lang w:val="en-GB"/>
        </w:rPr>
        <w:t xml:space="preserve"> left</w:t>
      </w:r>
      <w:r w:rsidR="00DB28B8" w:rsidRPr="008A79AF">
        <w:rPr>
          <w:rFonts w:ascii="Times New Roman" w:eastAsia="AGaramond-Regular" w:hAnsi="Times New Roman" w:cs="Times New Roman"/>
          <w:color w:val="000000"/>
          <w:sz w:val="20"/>
          <w:szCs w:val="20"/>
          <w:lang w:val="en-GB"/>
        </w:rPr>
        <w:t xml:space="preserve"> face but sensory loss is rarely demonstrable. </w:t>
      </w:r>
      <w:r w:rsidR="006A63C9" w:rsidRPr="008A79AF">
        <w:rPr>
          <w:rFonts w:ascii="Times New Roman" w:eastAsia="AGaramond-Regular" w:hAnsi="Times New Roman" w:cs="Times New Roman"/>
          <w:color w:val="000000"/>
          <w:sz w:val="20"/>
          <w:szCs w:val="20"/>
          <w:lang w:val="en-GB"/>
        </w:rPr>
        <w:t xml:space="preserve">If the lesion is in the middle-ear portion, taste is lost over the anterior two-thirds </w:t>
      </w:r>
      <w:r w:rsidR="00024B72" w:rsidRPr="008A79AF">
        <w:rPr>
          <w:rFonts w:ascii="Times New Roman" w:eastAsia="AGaramond-Regular" w:hAnsi="Times New Roman" w:cs="Times New Roman"/>
          <w:color w:val="000000"/>
          <w:sz w:val="20"/>
          <w:szCs w:val="20"/>
          <w:lang w:val="en-GB"/>
        </w:rPr>
        <w:t>of the tongue on the same side.</w:t>
      </w:r>
      <w:r w:rsidR="00AE4BC9" w:rsidRPr="008A79AF">
        <w:rPr>
          <w:rFonts w:ascii="Times New Roman" w:eastAsia="AGaramond-Regular" w:hAnsi="Times New Roman" w:cs="Times New Roman"/>
          <w:color w:val="000000"/>
          <w:sz w:val="20"/>
          <w:szCs w:val="20"/>
          <w:vertAlign w:val="superscript"/>
          <w:lang w:val="en-GB"/>
        </w:rPr>
        <w:t>6,8</w:t>
      </w:r>
      <w:r w:rsidR="00DB28B8" w:rsidRPr="008A79AF">
        <w:rPr>
          <w:rFonts w:ascii="Times New Roman" w:eastAsia="AGaramond-Regular" w:hAnsi="Times New Roman" w:cs="Times New Roman"/>
          <w:color w:val="000000"/>
          <w:sz w:val="20"/>
          <w:szCs w:val="20"/>
          <w:lang w:val="en-GB"/>
        </w:rPr>
        <w:t xml:space="preserve"> </w:t>
      </w:r>
      <w:r w:rsidR="00A1677A" w:rsidRPr="008A79AF">
        <w:rPr>
          <w:rFonts w:ascii="Times New Roman" w:eastAsia="AGaramond-Regular" w:hAnsi="Times New Roman" w:cs="Times New Roman"/>
          <w:color w:val="000000"/>
          <w:sz w:val="20"/>
          <w:szCs w:val="20"/>
          <w:lang w:val="en-GB"/>
        </w:rPr>
        <w:t>In this patient there was</w:t>
      </w:r>
      <w:r w:rsidR="00533E2D" w:rsidRPr="008A79AF">
        <w:rPr>
          <w:rFonts w:ascii="Times New Roman" w:eastAsia="AGaramond-Regular" w:hAnsi="Times New Roman" w:cs="Times New Roman"/>
          <w:color w:val="000000"/>
          <w:sz w:val="20"/>
          <w:szCs w:val="20"/>
          <w:lang w:val="en-GB"/>
        </w:rPr>
        <w:t xml:space="preserve"> no</w:t>
      </w:r>
      <w:r w:rsidR="00A1677A" w:rsidRPr="008A79AF">
        <w:rPr>
          <w:rFonts w:ascii="Times New Roman" w:eastAsia="AGaramond-Regular" w:hAnsi="Times New Roman" w:cs="Times New Roman"/>
          <w:color w:val="000000"/>
          <w:sz w:val="20"/>
          <w:szCs w:val="20"/>
          <w:lang w:val="en-GB"/>
        </w:rPr>
        <w:t xml:space="preserve"> </w:t>
      </w:r>
      <w:r w:rsidR="006A63C9" w:rsidRPr="008A79AF">
        <w:rPr>
          <w:rFonts w:ascii="Times New Roman" w:eastAsia="AGaramond-Regular" w:hAnsi="Times New Roman" w:cs="Times New Roman"/>
          <w:color w:val="000000"/>
          <w:sz w:val="20"/>
          <w:szCs w:val="20"/>
          <w:lang w:val="en-GB"/>
        </w:rPr>
        <w:t>impairment in sense of taste</w:t>
      </w:r>
      <w:r w:rsidR="006A63C9" w:rsidRPr="008A79AF">
        <w:rPr>
          <w:rFonts w:ascii="Times New Roman" w:hAnsi="Times New Roman"/>
          <w:sz w:val="20"/>
          <w:szCs w:val="20"/>
        </w:rPr>
        <w:t xml:space="preserve"> at 2/3 anterior of tongue which means</w:t>
      </w:r>
      <w:r w:rsidR="006A63C9" w:rsidRPr="008A79AF">
        <w:rPr>
          <w:rFonts w:ascii="Times New Roman" w:eastAsia="AGaramond-Regular" w:hAnsi="Times New Roman" w:cs="Times New Roman"/>
          <w:color w:val="000000"/>
          <w:sz w:val="20"/>
          <w:szCs w:val="20"/>
          <w:lang w:val="en-GB"/>
        </w:rPr>
        <w:t xml:space="preserve"> the lesion </w:t>
      </w:r>
      <w:r w:rsidR="00000782" w:rsidRPr="008A79AF">
        <w:rPr>
          <w:rFonts w:ascii="Times New Roman" w:eastAsia="AGaramond-Regular" w:hAnsi="Times New Roman" w:cs="Times New Roman"/>
          <w:color w:val="000000"/>
          <w:sz w:val="20"/>
          <w:szCs w:val="20"/>
          <w:lang w:val="en-GB"/>
        </w:rPr>
        <w:t>wa</w:t>
      </w:r>
      <w:r w:rsidR="00A1677A" w:rsidRPr="008A79AF">
        <w:rPr>
          <w:rFonts w:ascii="Times New Roman" w:eastAsia="AGaramond-Regular" w:hAnsi="Times New Roman" w:cs="Times New Roman"/>
          <w:color w:val="000000"/>
          <w:sz w:val="20"/>
          <w:szCs w:val="20"/>
          <w:lang w:val="en-GB"/>
        </w:rPr>
        <w:t>s</w:t>
      </w:r>
      <w:r w:rsidR="006A63C9" w:rsidRPr="008A79AF">
        <w:rPr>
          <w:rFonts w:ascii="Times New Roman" w:eastAsia="AGaramond-Regular" w:hAnsi="Times New Roman" w:cs="Times New Roman"/>
          <w:color w:val="000000"/>
          <w:sz w:val="20"/>
          <w:szCs w:val="20"/>
          <w:lang w:val="en-GB"/>
        </w:rPr>
        <w:t xml:space="preserve"> </w:t>
      </w:r>
      <w:r w:rsidR="00A17201" w:rsidRPr="008A79AF">
        <w:rPr>
          <w:rFonts w:ascii="Times New Roman" w:eastAsia="AGaramond-Regular" w:hAnsi="Times New Roman" w:cs="Times New Roman"/>
          <w:color w:val="000000"/>
          <w:sz w:val="20"/>
          <w:szCs w:val="20"/>
          <w:lang w:val="en-GB"/>
        </w:rPr>
        <w:t xml:space="preserve">below the temporal part of facial canal </w:t>
      </w:r>
      <w:r w:rsidR="0024604C">
        <w:rPr>
          <w:rFonts w:ascii="Times New Roman" w:eastAsia="AGaramond-Regular" w:hAnsi="Times New Roman" w:cs="Times New Roman"/>
          <w:color w:val="000000"/>
          <w:sz w:val="20"/>
          <w:szCs w:val="20"/>
          <w:lang w:val="en-GB"/>
        </w:rPr>
        <w:t>(</w:t>
      </w:r>
      <w:r w:rsidR="00A17201" w:rsidRPr="008A79AF">
        <w:rPr>
          <w:rFonts w:ascii="Times New Roman" w:eastAsia="AGaramond-Regular" w:hAnsi="Times New Roman" w:cs="Times New Roman"/>
          <w:color w:val="000000"/>
          <w:sz w:val="20"/>
          <w:szCs w:val="20"/>
          <w:lang w:val="en-GB"/>
        </w:rPr>
        <w:t xml:space="preserve">where </w:t>
      </w:r>
      <w:r w:rsidR="00A17201" w:rsidRPr="008A79AF">
        <w:rPr>
          <w:rFonts w:ascii="Times New Roman" w:hAnsi="Times New Roman" w:cs="Times New Roman"/>
          <w:color w:val="222222"/>
          <w:sz w:val="20"/>
          <w:szCs w:val="20"/>
        </w:rPr>
        <w:t xml:space="preserve">the nerve gives rise to the stapedius and </w:t>
      </w:r>
      <w:hyperlink r:id="rId11" w:tooltip="Chorda tympani" w:history="1">
        <w:r w:rsidR="00A17201" w:rsidRPr="008A79AF">
          <w:rPr>
            <w:rStyle w:val="Hyperlink"/>
            <w:rFonts w:ascii="Times New Roman" w:hAnsi="Times New Roman" w:cs="Times New Roman"/>
            <w:color w:val="auto"/>
            <w:sz w:val="20"/>
            <w:szCs w:val="20"/>
            <w:u w:val="none"/>
          </w:rPr>
          <w:t>chorda tympani</w:t>
        </w:r>
      </w:hyperlink>
      <w:r w:rsidR="00A17201" w:rsidRPr="008A79AF">
        <w:rPr>
          <w:rFonts w:ascii="Times New Roman" w:hAnsi="Times New Roman" w:cs="Times New Roman"/>
          <w:sz w:val="20"/>
          <w:szCs w:val="20"/>
        </w:rPr>
        <w:t>)</w:t>
      </w:r>
      <w:r w:rsidR="0024604C">
        <w:rPr>
          <w:rFonts w:ascii="Times New Roman" w:hAnsi="Times New Roman" w:cs="Times New Roman"/>
          <w:sz w:val="20"/>
          <w:szCs w:val="20"/>
        </w:rPr>
        <w:t>.</w:t>
      </w:r>
    </w:p>
    <w:p w14:paraId="2A6D9872" w14:textId="77777777" w:rsidR="00315698" w:rsidRDefault="00315698" w:rsidP="00012AE6">
      <w:pPr>
        <w:spacing w:after="0"/>
        <w:contextualSpacing/>
        <w:jc w:val="both"/>
        <w:rPr>
          <w:rFonts w:ascii="Times New Roman" w:hAnsi="Times New Roman"/>
          <w:sz w:val="20"/>
          <w:szCs w:val="20"/>
        </w:rPr>
      </w:pPr>
    </w:p>
    <w:p w14:paraId="723FA7D3" w14:textId="2C1F6CAF" w:rsidR="00804F43" w:rsidRPr="008A79AF" w:rsidRDefault="00E93C29" w:rsidP="00012AE6">
      <w:pPr>
        <w:spacing w:after="0"/>
        <w:contextualSpacing/>
        <w:jc w:val="both"/>
        <w:rPr>
          <w:rFonts w:ascii="Times New Roman" w:hAnsi="Times New Roman"/>
          <w:sz w:val="20"/>
          <w:szCs w:val="20"/>
        </w:rPr>
      </w:pPr>
      <w:r w:rsidRPr="008A79AF">
        <w:rPr>
          <w:rFonts w:ascii="Times New Roman" w:hAnsi="Times New Roman"/>
          <w:sz w:val="20"/>
          <w:szCs w:val="20"/>
        </w:rPr>
        <w:t>Table 4</w:t>
      </w:r>
      <w:r w:rsidR="00804F43" w:rsidRPr="008A79AF">
        <w:rPr>
          <w:rFonts w:ascii="Times New Roman" w:hAnsi="Times New Roman"/>
          <w:sz w:val="20"/>
          <w:szCs w:val="20"/>
        </w:rPr>
        <w:t>. House-Brackmann score to grade severity of facial nerve palsy by assessing motility of forehead, eye, nose, and mouth as 1-6.</w:t>
      </w:r>
      <w:r w:rsidR="00925183" w:rsidRPr="008A79AF">
        <w:rPr>
          <w:rFonts w:ascii="Times New Roman" w:hAnsi="Times New Roman"/>
          <w:sz w:val="20"/>
          <w:szCs w:val="20"/>
          <w:vertAlign w:val="superscript"/>
        </w:rPr>
        <w:t>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734"/>
      </w:tblGrid>
      <w:tr w:rsidR="00804F43" w:rsidRPr="008A79AF" w14:paraId="69042E64" w14:textId="77777777" w:rsidTr="00925183">
        <w:tc>
          <w:tcPr>
            <w:tcW w:w="7905" w:type="dxa"/>
            <w:tcBorders>
              <w:top w:val="single" w:sz="4" w:space="0" w:color="000000" w:themeColor="text1"/>
              <w:bottom w:val="single" w:sz="4" w:space="0" w:color="auto"/>
            </w:tcBorders>
          </w:tcPr>
          <w:p w14:paraId="0F163C72" w14:textId="5A38EB81" w:rsidR="00804F43" w:rsidRPr="008A79AF" w:rsidRDefault="00804F43" w:rsidP="0000127A">
            <w:pPr>
              <w:contextualSpacing/>
              <w:jc w:val="center"/>
              <w:rPr>
                <w:rFonts w:ascii="Times New Roman" w:hAnsi="Times New Roman"/>
                <w:b/>
                <w:sz w:val="20"/>
                <w:szCs w:val="20"/>
              </w:rPr>
            </w:pPr>
            <w:r w:rsidRPr="008A79AF">
              <w:rPr>
                <w:rFonts w:ascii="Times New Roman" w:hAnsi="Times New Roman"/>
                <w:b/>
                <w:sz w:val="20"/>
                <w:szCs w:val="20"/>
              </w:rPr>
              <w:t>Grade</w:t>
            </w:r>
          </w:p>
        </w:tc>
        <w:tc>
          <w:tcPr>
            <w:tcW w:w="810" w:type="dxa"/>
            <w:tcBorders>
              <w:top w:val="single" w:sz="4" w:space="0" w:color="000000" w:themeColor="text1"/>
              <w:bottom w:val="single" w:sz="4" w:space="0" w:color="auto"/>
            </w:tcBorders>
          </w:tcPr>
          <w:p w14:paraId="63199F61" w14:textId="77777777" w:rsidR="00804F43" w:rsidRPr="008A79AF" w:rsidRDefault="00925183" w:rsidP="0000127A">
            <w:pPr>
              <w:contextualSpacing/>
              <w:jc w:val="center"/>
              <w:rPr>
                <w:rFonts w:ascii="Times New Roman" w:hAnsi="Times New Roman"/>
                <w:b/>
                <w:sz w:val="20"/>
                <w:szCs w:val="20"/>
              </w:rPr>
            </w:pPr>
            <w:r w:rsidRPr="008A79AF">
              <w:rPr>
                <w:rFonts w:ascii="Times New Roman" w:hAnsi="Times New Roman"/>
                <w:b/>
                <w:sz w:val="20"/>
                <w:szCs w:val="20"/>
              </w:rPr>
              <w:t>Score</w:t>
            </w:r>
          </w:p>
        </w:tc>
      </w:tr>
      <w:tr w:rsidR="00804F43" w:rsidRPr="008A79AF" w14:paraId="6194607F" w14:textId="77777777" w:rsidTr="00925183">
        <w:tc>
          <w:tcPr>
            <w:tcW w:w="7905" w:type="dxa"/>
            <w:tcBorders>
              <w:top w:val="single" w:sz="4" w:space="0" w:color="auto"/>
            </w:tcBorders>
          </w:tcPr>
          <w:p w14:paraId="6074B095" w14:textId="77777777" w:rsidR="00804F43" w:rsidRPr="008A79AF" w:rsidRDefault="00804F43" w:rsidP="0000127A">
            <w:pPr>
              <w:contextualSpacing/>
              <w:jc w:val="both"/>
              <w:rPr>
                <w:rFonts w:ascii="Times New Roman" w:hAnsi="Times New Roman"/>
                <w:sz w:val="20"/>
                <w:szCs w:val="20"/>
              </w:rPr>
            </w:pPr>
            <w:r w:rsidRPr="008A79AF">
              <w:rPr>
                <w:rFonts w:ascii="Times New Roman" w:hAnsi="Times New Roman"/>
                <w:sz w:val="20"/>
                <w:szCs w:val="20"/>
              </w:rPr>
              <w:t>Normal, symmetrical function in all areas</w:t>
            </w:r>
          </w:p>
        </w:tc>
        <w:tc>
          <w:tcPr>
            <w:tcW w:w="810" w:type="dxa"/>
            <w:tcBorders>
              <w:top w:val="single" w:sz="4" w:space="0" w:color="auto"/>
            </w:tcBorders>
          </w:tcPr>
          <w:p w14:paraId="77A72070" w14:textId="77777777" w:rsidR="00804F4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I</w:t>
            </w:r>
          </w:p>
        </w:tc>
      </w:tr>
      <w:tr w:rsidR="00804F43" w:rsidRPr="008A79AF" w14:paraId="50D4BB3C" w14:textId="77777777" w:rsidTr="00925183">
        <w:tc>
          <w:tcPr>
            <w:tcW w:w="7905" w:type="dxa"/>
          </w:tcPr>
          <w:p w14:paraId="1446D310" w14:textId="79DC2C4E" w:rsidR="00804F43" w:rsidRPr="008A79AF" w:rsidRDefault="00804F43" w:rsidP="0000127A">
            <w:pPr>
              <w:contextualSpacing/>
              <w:jc w:val="both"/>
              <w:rPr>
                <w:rFonts w:ascii="Times New Roman" w:hAnsi="Times New Roman"/>
                <w:sz w:val="20"/>
                <w:szCs w:val="20"/>
              </w:rPr>
            </w:pPr>
            <w:r w:rsidRPr="008A79AF">
              <w:rPr>
                <w:rFonts w:ascii="Times New Roman" w:hAnsi="Times New Roman"/>
                <w:sz w:val="20"/>
                <w:szCs w:val="20"/>
              </w:rPr>
              <w:t>Slight weakness on close inspection, complete eye closure with minimal effort, slight asymmetry of smile with maximal effort, slight synkinesis, absent contracture or spasm</w:t>
            </w:r>
          </w:p>
        </w:tc>
        <w:tc>
          <w:tcPr>
            <w:tcW w:w="810" w:type="dxa"/>
          </w:tcPr>
          <w:p w14:paraId="7C1BC801" w14:textId="77777777" w:rsidR="00804F4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II</w:t>
            </w:r>
          </w:p>
        </w:tc>
      </w:tr>
      <w:tr w:rsidR="00804F43" w:rsidRPr="008A79AF" w14:paraId="54972202" w14:textId="77777777" w:rsidTr="00925183">
        <w:tc>
          <w:tcPr>
            <w:tcW w:w="7905" w:type="dxa"/>
          </w:tcPr>
          <w:p w14:paraId="0C1FC3CB" w14:textId="77777777" w:rsidR="00804F43" w:rsidRPr="008A79AF" w:rsidRDefault="00925183" w:rsidP="0000127A">
            <w:pPr>
              <w:contextualSpacing/>
              <w:jc w:val="both"/>
              <w:rPr>
                <w:rFonts w:ascii="Times New Roman" w:hAnsi="Times New Roman"/>
                <w:sz w:val="20"/>
                <w:szCs w:val="20"/>
              </w:rPr>
            </w:pPr>
            <w:r w:rsidRPr="008A79AF">
              <w:rPr>
                <w:rFonts w:ascii="Times New Roman" w:hAnsi="Times New Roman"/>
                <w:sz w:val="20"/>
                <w:szCs w:val="20"/>
              </w:rPr>
              <w:t>Obvious weakness but not disfiguring, unable to lift eyebrow, complete and strong eye closure, asymmetrical mouth movement with maximal effort, obvious but not disfiguring synkinesis, mass movement or spasm</w:t>
            </w:r>
          </w:p>
        </w:tc>
        <w:tc>
          <w:tcPr>
            <w:tcW w:w="810" w:type="dxa"/>
          </w:tcPr>
          <w:p w14:paraId="39A6F1CD" w14:textId="77777777" w:rsidR="00804F4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III</w:t>
            </w:r>
          </w:p>
        </w:tc>
      </w:tr>
      <w:tr w:rsidR="00804F43" w:rsidRPr="008A79AF" w14:paraId="7DEC584A" w14:textId="77777777" w:rsidTr="00925183">
        <w:tc>
          <w:tcPr>
            <w:tcW w:w="7905" w:type="dxa"/>
          </w:tcPr>
          <w:p w14:paraId="45008D14" w14:textId="77777777" w:rsidR="00925183" w:rsidRPr="008A79AF" w:rsidRDefault="00925183" w:rsidP="0000127A">
            <w:pPr>
              <w:contextualSpacing/>
              <w:jc w:val="both"/>
              <w:rPr>
                <w:sz w:val="20"/>
                <w:szCs w:val="20"/>
              </w:rPr>
            </w:pPr>
            <w:r w:rsidRPr="008A79AF">
              <w:rPr>
                <w:rFonts w:ascii="Times New Roman" w:hAnsi="Times New Roman"/>
                <w:sz w:val="20"/>
                <w:szCs w:val="20"/>
              </w:rPr>
              <w:t xml:space="preserve">Obvious disfiguring weakness, inability to lift eyebrow, incomplete </w:t>
            </w:r>
          </w:p>
          <w:p w14:paraId="413116C0" w14:textId="77777777" w:rsidR="00804F43" w:rsidRPr="008A79AF" w:rsidRDefault="00925183" w:rsidP="0000127A">
            <w:pPr>
              <w:contextualSpacing/>
              <w:jc w:val="both"/>
              <w:rPr>
                <w:rFonts w:ascii="Times New Roman" w:hAnsi="Times New Roman"/>
                <w:sz w:val="20"/>
                <w:szCs w:val="20"/>
              </w:rPr>
            </w:pPr>
            <w:r w:rsidRPr="008A79AF">
              <w:rPr>
                <w:rFonts w:ascii="Times New Roman" w:hAnsi="Times New Roman"/>
                <w:sz w:val="20"/>
                <w:szCs w:val="20"/>
              </w:rPr>
              <w:t>eye closure, and asymmetry of mouth with maximal effort, severe synkinesis, mass movement, spasms</w:t>
            </w:r>
          </w:p>
        </w:tc>
        <w:tc>
          <w:tcPr>
            <w:tcW w:w="810" w:type="dxa"/>
          </w:tcPr>
          <w:p w14:paraId="13429F77" w14:textId="77777777" w:rsidR="00804F4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IV</w:t>
            </w:r>
          </w:p>
        </w:tc>
      </w:tr>
      <w:tr w:rsidR="00925183" w:rsidRPr="008A79AF" w14:paraId="73398003" w14:textId="77777777" w:rsidTr="00925183">
        <w:tc>
          <w:tcPr>
            <w:tcW w:w="7905" w:type="dxa"/>
          </w:tcPr>
          <w:p w14:paraId="6F041AB2" w14:textId="77777777" w:rsidR="00925183" w:rsidRPr="008A79AF" w:rsidRDefault="00925183" w:rsidP="0000127A">
            <w:pPr>
              <w:contextualSpacing/>
              <w:jc w:val="both"/>
              <w:rPr>
                <w:rFonts w:ascii="Times New Roman" w:hAnsi="Times New Roman"/>
                <w:sz w:val="20"/>
                <w:szCs w:val="20"/>
              </w:rPr>
            </w:pPr>
            <w:r w:rsidRPr="008A79AF">
              <w:rPr>
                <w:rFonts w:ascii="Times New Roman" w:hAnsi="Times New Roman"/>
                <w:sz w:val="20"/>
                <w:szCs w:val="20"/>
              </w:rPr>
              <w:t>Motion barely perceptible, incomplete eye closure, slight movement corner of mouth, synkinesis, spasm usually absent</w:t>
            </w:r>
          </w:p>
        </w:tc>
        <w:tc>
          <w:tcPr>
            <w:tcW w:w="810" w:type="dxa"/>
          </w:tcPr>
          <w:p w14:paraId="0B811CC6" w14:textId="77777777" w:rsidR="0092518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V</w:t>
            </w:r>
          </w:p>
        </w:tc>
      </w:tr>
      <w:tr w:rsidR="00925183" w:rsidRPr="008A79AF" w14:paraId="5CA455A0" w14:textId="77777777" w:rsidTr="00925183">
        <w:tc>
          <w:tcPr>
            <w:tcW w:w="7905" w:type="dxa"/>
          </w:tcPr>
          <w:p w14:paraId="7FF0FA1B" w14:textId="77777777" w:rsidR="00925183" w:rsidRPr="008A79AF" w:rsidRDefault="00925183" w:rsidP="0000127A">
            <w:pPr>
              <w:contextualSpacing/>
              <w:jc w:val="both"/>
              <w:rPr>
                <w:rFonts w:ascii="Times New Roman" w:hAnsi="Times New Roman"/>
                <w:sz w:val="20"/>
                <w:szCs w:val="20"/>
              </w:rPr>
            </w:pPr>
            <w:r w:rsidRPr="008A79AF">
              <w:rPr>
                <w:rFonts w:ascii="Times New Roman" w:hAnsi="Times New Roman"/>
                <w:sz w:val="20"/>
                <w:szCs w:val="20"/>
              </w:rPr>
              <w:t>No movement, loss of tone, no synkinesis, contracture, spasm</w:t>
            </w:r>
          </w:p>
        </w:tc>
        <w:tc>
          <w:tcPr>
            <w:tcW w:w="810" w:type="dxa"/>
          </w:tcPr>
          <w:p w14:paraId="5AB7EA4C" w14:textId="77777777" w:rsidR="00925183" w:rsidRPr="008A79AF" w:rsidRDefault="00925183" w:rsidP="0000127A">
            <w:pPr>
              <w:contextualSpacing/>
              <w:jc w:val="center"/>
              <w:rPr>
                <w:rFonts w:ascii="Times New Roman" w:hAnsi="Times New Roman"/>
                <w:sz w:val="20"/>
                <w:szCs w:val="20"/>
              </w:rPr>
            </w:pPr>
            <w:r w:rsidRPr="008A79AF">
              <w:rPr>
                <w:rFonts w:ascii="Times New Roman" w:hAnsi="Times New Roman"/>
                <w:sz w:val="20"/>
                <w:szCs w:val="20"/>
              </w:rPr>
              <w:t>VI</w:t>
            </w:r>
          </w:p>
        </w:tc>
      </w:tr>
    </w:tbl>
    <w:p w14:paraId="2775CA2C" w14:textId="77777777" w:rsidR="009A7EB4" w:rsidRPr="008A79AF" w:rsidRDefault="009A7EB4" w:rsidP="0000127A">
      <w:pPr>
        <w:spacing w:after="0"/>
        <w:ind w:firstLine="720"/>
        <w:contextualSpacing/>
        <w:jc w:val="both"/>
        <w:rPr>
          <w:rFonts w:ascii="Times New Roman" w:hAnsi="Times New Roman"/>
          <w:sz w:val="20"/>
          <w:szCs w:val="20"/>
        </w:rPr>
      </w:pPr>
    </w:p>
    <w:p w14:paraId="7727A30F" w14:textId="2C698D80" w:rsidR="0024604C" w:rsidRPr="0024604C" w:rsidRDefault="0024604C" w:rsidP="0024604C">
      <w:pPr>
        <w:spacing w:after="0"/>
        <w:ind w:firstLine="450"/>
        <w:contextualSpacing/>
        <w:jc w:val="both"/>
        <w:rPr>
          <w:rFonts w:ascii="Times New Roman" w:hAnsi="Times New Roman"/>
          <w:sz w:val="20"/>
          <w:szCs w:val="20"/>
        </w:rPr>
      </w:pPr>
      <w:r w:rsidRPr="008A79AF">
        <w:rPr>
          <w:rFonts w:ascii="Times New Roman" w:hAnsi="Times New Roman"/>
          <w:sz w:val="20"/>
          <w:szCs w:val="20"/>
        </w:rPr>
        <w:t xml:space="preserve">From the physical examination, patient was compos mentis, cooperative, communication and comprehension was good and vital sign was normal. </w:t>
      </w:r>
      <w:r w:rsidRPr="008A79AF">
        <w:rPr>
          <w:rFonts w:ascii="Times New Roman" w:hAnsi="Times New Roman" w:cs="Times New Roman"/>
          <w:sz w:val="20"/>
          <w:szCs w:val="20"/>
        </w:rPr>
        <w:t xml:space="preserve">Manual Muscle Test of all facial muscles was 2 except for  M. Orbicularis </w:t>
      </w:r>
      <w:proofErr w:type="spellStart"/>
      <w:r w:rsidRPr="008A79AF">
        <w:rPr>
          <w:rFonts w:ascii="Times New Roman" w:hAnsi="Times New Roman" w:cs="Times New Roman"/>
          <w:sz w:val="20"/>
          <w:szCs w:val="20"/>
        </w:rPr>
        <w:t>occuli</w:t>
      </w:r>
      <w:proofErr w:type="spellEnd"/>
      <w:r w:rsidRPr="008A79AF">
        <w:rPr>
          <w:rFonts w:ascii="Times New Roman" w:hAnsi="Times New Roman"/>
          <w:sz w:val="20"/>
          <w:szCs w:val="20"/>
        </w:rPr>
        <w:t xml:space="preserve"> </w:t>
      </w:r>
      <w:r w:rsidRPr="008A79AF">
        <w:rPr>
          <w:rFonts w:ascii="Times New Roman" w:hAnsi="Times New Roman" w:cs="Times New Roman"/>
          <w:sz w:val="20"/>
          <w:szCs w:val="20"/>
        </w:rPr>
        <w:t xml:space="preserve">was 3 and M. Corrugator </w:t>
      </w:r>
      <w:proofErr w:type="spellStart"/>
      <w:r w:rsidRPr="008A79AF">
        <w:rPr>
          <w:rFonts w:ascii="Times New Roman" w:hAnsi="Times New Roman" w:cs="Times New Roman"/>
          <w:sz w:val="20"/>
          <w:szCs w:val="20"/>
        </w:rPr>
        <w:t>supercilli</w:t>
      </w:r>
      <w:proofErr w:type="spellEnd"/>
      <w:r w:rsidRPr="008A79AF">
        <w:rPr>
          <w:rFonts w:ascii="Times New Roman" w:hAnsi="Times New Roman" w:cs="Times New Roman"/>
          <w:sz w:val="20"/>
          <w:szCs w:val="20"/>
        </w:rPr>
        <w:t xml:space="preserve"> was 1</w:t>
      </w:r>
      <w:r w:rsidRPr="008A79AF">
        <w:rPr>
          <w:rFonts w:ascii="Times New Roman" w:hAnsi="Times New Roman"/>
          <w:sz w:val="20"/>
          <w:szCs w:val="20"/>
        </w:rPr>
        <w:t>. House-</w:t>
      </w:r>
      <w:proofErr w:type="spellStart"/>
      <w:r w:rsidRPr="008A79AF">
        <w:rPr>
          <w:rFonts w:ascii="Times New Roman" w:hAnsi="Times New Roman"/>
          <w:sz w:val="20"/>
          <w:szCs w:val="20"/>
        </w:rPr>
        <w:t>Brackmann</w:t>
      </w:r>
      <w:proofErr w:type="spellEnd"/>
      <w:r w:rsidRPr="008A79AF">
        <w:rPr>
          <w:rFonts w:ascii="Times New Roman" w:hAnsi="Times New Roman"/>
          <w:sz w:val="20"/>
          <w:szCs w:val="20"/>
        </w:rPr>
        <w:t xml:space="preserve"> grade was III. UGO FISCH scale was 79. </w:t>
      </w:r>
      <w:r w:rsidRPr="008A79AF">
        <w:rPr>
          <w:rFonts w:ascii="Times New Roman" w:hAnsi="Times New Roman" w:cs="Times New Roman"/>
          <w:sz w:val="20"/>
          <w:szCs w:val="20"/>
        </w:rPr>
        <w:t>To clinically assess the severity of peripheral facial nerve palsy various scoring systems are available. The initial severity of facial weakness provides valuable prognostic information for facial recovery. The most widely applied is the House–</w:t>
      </w:r>
      <w:proofErr w:type="spellStart"/>
      <w:r w:rsidRPr="008A79AF">
        <w:rPr>
          <w:rFonts w:ascii="Times New Roman" w:hAnsi="Times New Roman" w:cs="Times New Roman"/>
          <w:sz w:val="20"/>
          <w:szCs w:val="20"/>
        </w:rPr>
        <w:t>Brackmann</w:t>
      </w:r>
      <w:proofErr w:type="spellEnd"/>
      <w:r w:rsidRPr="008A79AF">
        <w:rPr>
          <w:rFonts w:ascii="Times New Roman" w:hAnsi="Times New Roman" w:cs="Times New Roman"/>
          <w:sz w:val="20"/>
          <w:szCs w:val="20"/>
        </w:rPr>
        <w:t xml:space="preserve"> facial nerve grading system (HBS) (table 1).</w:t>
      </w:r>
      <w:r w:rsidRPr="008A79AF">
        <w:rPr>
          <w:rFonts w:ascii="Times New Roman" w:hAnsi="Times New Roman" w:cs="Times New Roman"/>
          <w:sz w:val="20"/>
          <w:szCs w:val="20"/>
          <w:vertAlign w:val="superscript"/>
        </w:rPr>
        <w:t>3,11</w:t>
      </w:r>
      <w:r w:rsidRPr="008A79AF">
        <w:rPr>
          <w:rFonts w:ascii="Times New Roman" w:hAnsi="Times New Roman" w:cs="Times New Roman"/>
          <w:sz w:val="20"/>
          <w:szCs w:val="20"/>
        </w:rPr>
        <w:t xml:space="preserve"> </w:t>
      </w:r>
      <w:r w:rsidRPr="008A79AF">
        <w:rPr>
          <w:rFonts w:ascii="Times New Roman" w:hAnsi="Times New Roman"/>
          <w:sz w:val="20"/>
          <w:szCs w:val="20"/>
        </w:rPr>
        <w:t>In this patient the House-</w:t>
      </w:r>
      <w:proofErr w:type="spellStart"/>
      <w:r w:rsidRPr="008A79AF">
        <w:rPr>
          <w:rFonts w:ascii="Times New Roman" w:hAnsi="Times New Roman"/>
          <w:sz w:val="20"/>
          <w:szCs w:val="20"/>
        </w:rPr>
        <w:t>Brackmann</w:t>
      </w:r>
      <w:proofErr w:type="spellEnd"/>
      <w:r w:rsidRPr="008A79AF">
        <w:rPr>
          <w:rFonts w:ascii="Times New Roman" w:hAnsi="Times New Roman"/>
          <w:sz w:val="20"/>
          <w:szCs w:val="20"/>
        </w:rPr>
        <w:t xml:space="preserve"> score was III in the first visit then increased to II on the follow up.</w:t>
      </w:r>
    </w:p>
    <w:p w14:paraId="6CD9B4CD" w14:textId="3BE5BA44" w:rsidR="00077D80" w:rsidRPr="008A79AF" w:rsidRDefault="00077D80" w:rsidP="0024604C">
      <w:pPr>
        <w:spacing w:after="0"/>
        <w:ind w:firstLine="450"/>
        <w:contextualSpacing/>
        <w:jc w:val="both"/>
        <w:rPr>
          <w:rFonts w:ascii="Times New Roman" w:hAnsi="Times New Roman"/>
          <w:sz w:val="20"/>
          <w:szCs w:val="20"/>
        </w:rPr>
      </w:pPr>
      <w:r w:rsidRPr="008A79AF">
        <w:rPr>
          <w:rFonts w:ascii="Times New Roman" w:hAnsi="Times New Roman" w:cs="Times New Roman"/>
          <w:sz w:val="20"/>
          <w:szCs w:val="20"/>
        </w:rPr>
        <w:t xml:space="preserve">UGO FISCH Scale is used to assess the condition of symmetric or asymmetric between the healthy side </w:t>
      </w:r>
      <w:r w:rsidR="00DC208E" w:rsidRPr="008A79AF">
        <w:rPr>
          <w:rFonts w:ascii="Times New Roman" w:hAnsi="Times New Roman" w:cs="Times New Roman"/>
          <w:sz w:val="20"/>
          <w:szCs w:val="20"/>
        </w:rPr>
        <w:t>and the impaired side at 5 positions</w:t>
      </w:r>
      <w:r w:rsidRPr="008A79AF">
        <w:rPr>
          <w:rFonts w:ascii="Times New Roman" w:hAnsi="Times New Roman" w:cs="Times New Roman"/>
          <w:sz w:val="20"/>
          <w:szCs w:val="20"/>
        </w:rPr>
        <w:t>: At rest, smiling, closing eyes, raising eyebrows and whistling. The assessment of p</w:t>
      </w:r>
      <w:r w:rsidRPr="008A79AF">
        <w:rPr>
          <w:rFonts w:ascii="Times New Roman" w:hAnsi="Times New Roman"/>
          <w:sz w:val="20"/>
          <w:szCs w:val="20"/>
        </w:rPr>
        <w:t>ercentages are 0% is complete asymmetrical, there is no voluntary movement, 30% is symmetrical, poor, the recovery is likely closer to complete asymmetrical, 70% is symmetrical, fair, partial recovery is likely closer to complete symmetrical, 100% is symmetrical, normal or complete.</w:t>
      </w:r>
      <w:r w:rsidR="00144BAF" w:rsidRPr="008A79AF">
        <w:rPr>
          <w:rFonts w:ascii="Times New Roman" w:hAnsi="Times New Roman"/>
          <w:sz w:val="20"/>
          <w:szCs w:val="20"/>
          <w:vertAlign w:val="superscript"/>
        </w:rPr>
        <w:t xml:space="preserve"> </w:t>
      </w:r>
      <w:r w:rsidRPr="008A79AF">
        <w:rPr>
          <w:rFonts w:ascii="Times New Roman" w:hAnsi="Times New Roman"/>
          <w:sz w:val="20"/>
          <w:szCs w:val="20"/>
        </w:rPr>
        <w:t xml:space="preserve"> In this patient the U</w:t>
      </w:r>
      <w:r w:rsidR="00184BE6" w:rsidRPr="008A79AF">
        <w:rPr>
          <w:rFonts w:ascii="Times New Roman" w:hAnsi="Times New Roman"/>
          <w:sz w:val="20"/>
          <w:szCs w:val="20"/>
        </w:rPr>
        <w:t>GO FISCH Scale was 79</w:t>
      </w:r>
      <w:r w:rsidRPr="008A79AF">
        <w:rPr>
          <w:rFonts w:ascii="Times New Roman" w:hAnsi="Times New Roman"/>
          <w:sz w:val="20"/>
          <w:szCs w:val="20"/>
        </w:rPr>
        <w:t xml:space="preserve"> in the f</w:t>
      </w:r>
      <w:r w:rsidR="00184BE6" w:rsidRPr="008A79AF">
        <w:rPr>
          <w:rFonts w:ascii="Times New Roman" w:hAnsi="Times New Roman"/>
          <w:sz w:val="20"/>
          <w:szCs w:val="20"/>
        </w:rPr>
        <w:t>irst visit then increased to 82</w:t>
      </w:r>
      <w:r w:rsidR="0097571E" w:rsidRPr="008A79AF">
        <w:rPr>
          <w:rFonts w:ascii="Times New Roman" w:hAnsi="Times New Roman"/>
          <w:sz w:val="20"/>
          <w:szCs w:val="20"/>
        </w:rPr>
        <w:t xml:space="preserve"> on the </w:t>
      </w:r>
      <w:r w:rsidRPr="008A79AF">
        <w:rPr>
          <w:rFonts w:ascii="Times New Roman" w:hAnsi="Times New Roman"/>
          <w:sz w:val="20"/>
          <w:szCs w:val="20"/>
        </w:rPr>
        <w:t>follow up.</w:t>
      </w:r>
      <w:r w:rsidR="00DD6544" w:rsidRPr="008A79AF">
        <w:rPr>
          <w:rFonts w:ascii="Times New Roman" w:hAnsi="Times New Roman"/>
          <w:sz w:val="20"/>
          <w:szCs w:val="20"/>
        </w:rPr>
        <w:t xml:space="preserve"> Clinical assessment should be repeated (approximately e</w:t>
      </w:r>
      <w:r w:rsidR="005908F2" w:rsidRPr="008A79AF">
        <w:rPr>
          <w:rFonts w:ascii="Times New Roman" w:hAnsi="Times New Roman"/>
          <w:sz w:val="20"/>
          <w:szCs w:val="20"/>
        </w:rPr>
        <w:t>very month) to assess improvemen</w:t>
      </w:r>
      <w:r w:rsidR="00DD6544" w:rsidRPr="008A79AF">
        <w:rPr>
          <w:rFonts w:ascii="Times New Roman" w:hAnsi="Times New Roman"/>
          <w:sz w:val="20"/>
          <w:szCs w:val="20"/>
        </w:rPr>
        <w:t>t.</w:t>
      </w:r>
      <w:r w:rsidR="00AE4BC9" w:rsidRPr="008A79AF">
        <w:rPr>
          <w:rFonts w:ascii="Times New Roman" w:hAnsi="Times New Roman"/>
          <w:sz w:val="20"/>
          <w:szCs w:val="20"/>
          <w:vertAlign w:val="superscript"/>
        </w:rPr>
        <w:t>15</w:t>
      </w:r>
    </w:p>
    <w:p w14:paraId="76FA0CDD" w14:textId="77777777" w:rsidR="0052489B" w:rsidRPr="008A79AF" w:rsidRDefault="00D048E7" w:rsidP="0024604C">
      <w:pPr>
        <w:autoSpaceDE w:val="0"/>
        <w:autoSpaceDN w:val="0"/>
        <w:adjustRightInd w:val="0"/>
        <w:spacing w:after="0"/>
        <w:ind w:firstLine="450"/>
        <w:contextualSpacing/>
        <w:jc w:val="both"/>
        <w:rPr>
          <w:rFonts w:ascii="Times New Roman" w:hAnsi="Times New Roman" w:cs="Times New Roman"/>
          <w:sz w:val="20"/>
          <w:szCs w:val="20"/>
          <w:lang w:val="en-GB"/>
        </w:rPr>
      </w:pPr>
      <w:r w:rsidRPr="008A79AF">
        <w:rPr>
          <w:rFonts w:ascii="Times New Roman" w:eastAsia="Bembo" w:hAnsi="Times New Roman" w:cs="Times New Roman"/>
          <w:color w:val="000000"/>
          <w:sz w:val="20"/>
          <w:szCs w:val="20"/>
          <w:lang w:val="en-GB"/>
        </w:rPr>
        <w:t>There are many other causes of acute facial palsy that</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must be considered in the differential diagnosis of Bell’s</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palsy. Lyme disease can cause unilateral or bilateral facial</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palsies; in endemic areas, 10% or more of cases of facial</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palsy are likely due to infection with </w:t>
      </w:r>
      <w:r w:rsidRPr="008A79AF">
        <w:rPr>
          <w:rFonts w:ascii="Times New Roman" w:eastAsia="Bembo" w:hAnsi="Times New Roman" w:cs="Times New Roman"/>
          <w:i/>
          <w:iCs/>
          <w:color w:val="000000"/>
          <w:sz w:val="20"/>
          <w:szCs w:val="20"/>
          <w:lang w:val="en-GB"/>
        </w:rPr>
        <w:t>Borrelia burgdorferi</w:t>
      </w:r>
      <w:r w:rsidRPr="008A79AF">
        <w:rPr>
          <w:rFonts w:ascii="Times New Roman" w:eastAsia="Bembo" w:hAnsi="Times New Roman" w:cs="Times New Roman"/>
          <w:color w:val="000000"/>
          <w:sz w:val="20"/>
          <w:szCs w:val="20"/>
          <w:lang w:val="en-GB"/>
        </w:rPr>
        <w:t>.</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The </w:t>
      </w:r>
      <w:r w:rsidRPr="008A79AF">
        <w:rPr>
          <w:rFonts w:ascii="Times New Roman" w:eastAsia="Bembo" w:hAnsi="Times New Roman" w:cs="Times New Roman"/>
          <w:i/>
          <w:iCs/>
          <w:color w:val="000000"/>
          <w:sz w:val="20"/>
          <w:szCs w:val="20"/>
          <w:lang w:val="en-GB"/>
        </w:rPr>
        <w:t>Ramsay Hunt syndrome</w:t>
      </w:r>
      <w:r w:rsidRPr="008A79AF">
        <w:rPr>
          <w:rFonts w:ascii="Times New Roman" w:eastAsia="Bembo" w:hAnsi="Times New Roman" w:cs="Times New Roman"/>
          <w:color w:val="000000"/>
          <w:sz w:val="20"/>
          <w:szCs w:val="20"/>
          <w:lang w:val="en-GB"/>
        </w:rPr>
        <w:t>, caused by reactivation of</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herpes zoster in the geniculate ganglion, consists of a</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severe facial palsy associated with a vesicular eruption in</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the external auditory canal and sometimes in the pharynx</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and other parts of the cranial integument; often the</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eighth cranial nerve is affected as well. Facial palsy that is</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often bilateral occurs in sarcoidosis and in </w:t>
      </w:r>
      <w:r w:rsidRPr="008A79AF">
        <w:rPr>
          <w:rFonts w:ascii="Times New Roman" w:eastAsia="Bembo" w:hAnsi="Times New Roman" w:cs="Times New Roman"/>
          <w:i/>
          <w:iCs/>
          <w:color w:val="000000"/>
          <w:sz w:val="20"/>
          <w:szCs w:val="20"/>
          <w:lang w:val="en-GB"/>
        </w:rPr>
        <w:t>Guillain-Barré</w:t>
      </w:r>
      <w:r w:rsidR="00172DE2" w:rsidRPr="008A79AF">
        <w:rPr>
          <w:rFonts w:ascii="Times New Roman" w:eastAsia="Bembo" w:hAnsi="Times New Roman" w:cs="Times New Roman"/>
          <w:i/>
          <w:iCs/>
          <w:color w:val="000000"/>
          <w:sz w:val="20"/>
          <w:szCs w:val="20"/>
          <w:lang w:val="en-GB"/>
        </w:rPr>
        <w:t xml:space="preserve"> </w:t>
      </w:r>
      <w:r w:rsidRPr="008A79AF">
        <w:rPr>
          <w:rFonts w:ascii="Times New Roman" w:eastAsia="Bembo" w:hAnsi="Times New Roman" w:cs="Times New Roman"/>
          <w:i/>
          <w:iCs/>
          <w:color w:val="000000"/>
          <w:sz w:val="20"/>
          <w:szCs w:val="20"/>
          <w:lang w:val="en-GB"/>
        </w:rPr>
        <w:t>syndrome</w:t>
      </w:r>
      <w:r w:rsidRPr="008A79AF">
        <w:rPr>
          <w:rFonts w:ascii="Times New Roman" w:eastAsia="Bembo" w:hAnsi="Times New Roman" w:cs="Times New Roman"/>
          <w:color w:val="000000"/>
          <w:sz w:val="20"/>
          <w:szCs w:val="20"/>
          <w:lang w:val="en-GB"/>
        </w:rPr>
        <w:t>. Leprosy frequently involves the</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facial nerve, and facial neuropathy may also occur in</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diabetes mellitus, connective tissue diseases and amyloidosis.. </w:t>
      </w:r>
      <w:r w:rsidRPr="008A79AF">
        <w:rPr>
          <w:rFonts w:ascii="Times New Roman" w:eastAsia="Bembo" w:hAnsi="Times New Roman" w:cs="Times New Roman"/>
          <w:i/>
          <w:iCs/>
          <w:color w:val="000000"/>
          <w:sz w:val="20"/>
          <w:szCs w:val="20"/>
          <w:lang w:val="en-GB"/>
        </w:rPr>
        <w:t xml:space="preserve">Acoustic neuromas </w:t>
      </w:r>
      <w:r w:rsidRPr="008A79AF">
        <w:rPr>
          <w:rFonts w:ascii="Times New Roman" w:eastAsia="Bembo" w:hAnsi="Times New Roman" w:cs="Times New Roman"/>
          <w:color w:val="000000"/>
          <w:sz w:val="20"/>
          <w:szCs w:val="20"/>
          <w:lang w:val="en-GB"/>
        </w:rPr>
        <w:t>frequently</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involve the facial nerve by local compression.</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Infarcts, demyelinating lesions of multiple sclerosis, and</w:t>
      </w:r>
      <w:r w:rsidR="00172DE2" w:rsidRPr="008A79AF">
        <w:rPr>
          <w:rFonts w:ascii="Times New Roman" w:eastAsia="Bembo" w:hAnsi="Times New Roman" w:cs="Times New Roman"/>
          <w:color w:val="000000"/>
          <w:sz w:val="20"/>
          <w:szCs w:val="20"/>
          <w:lang w:val="en-GB"/>
        </w:rPr>
        <w:t xml:space="preserve"> </w:t>
      </w:r>
      <w:proofErr w:type="spellStart"/>
      <w:r w:rsidRPr="008A79AF">
        <w:rPr>
          <w:rFonts w:ascii="Times New Roman" w:eastAsia="Bembo" w:hAnsi="Times New Roman" w:cs="Times New Roman"/>
          <w:color w:val="000000"/>
          <w:sz w:val="20"/>
          <w:szCs w:val="20"/>
          <w:lang w:val="en-GB"/>
        </w:rPr>
        <w:t>tumors</w:t>
      </w:r>
      <w:proofErr w:type="spellEnd"/>
      <w:r w:rsidRPr="008A79AF">
        <w:rPr>
          <w:rFonts w:ascii="Times New Roman" w:eastAsia="Bembo" w:hAnsi="Times New Roman" w:cs="Times New Roman"/>
          <w:color w:val="000000"/>
          <w:sz w:val="20"/>
          <w:szCs w:val="20"/>
          <w:lang w:val="en-GB"/>
        </w:rPr>
        <w:t xml:space="preserve"> are the common lesions that interrupt</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the facial nerve </w:t>
      </w:r>
      <w:proofErr w:type="spellStart"/>
      <w:r w:rsidRPr="008A79AF">
        <w:rPr>
          <w:rFonts w:ascii="Times New Roman" w:eastAsia="Bembo" w:hAnsi="Times New Roman" w:cs="Times New Roman"/>
          <w:color w:val="000000"/>
          <w:sz w:val="20"/>
          <w:szCs w:val="20"/>
          <w:lang w:val="en-GB"/>
        </w:rPr>
        <w:t>fibers</w:t>
      </w:r>
      <w:proofErr w:type="spellEnd"/>
      <w:r w:rsidRPr="008A79AF">
        <w:rPr>
          <w:rFonts w:ascii="Times New Roman" w:eastAsia="Bembo" w:hAnsi="Times New Roman" w:cs="Times New Roman"/>
          <w:color w:val="000000"/>
          <w:sz w:val="20"/>
          <w:szCs w:val="20"/>
          <w:lang w:val="en-GB"/>
        </w:rPr>
        <w:t>; other signs of brainstem involvement</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are usually present.</w:t>
      </w:r>
      <w:r w:rsidR="00172DE2" w:rsidRPr="008A79AF">
        <w:rPr>
          <w:rFonts w:ascii="Times New Roman" w:eastAsia="Bembo" w:hAnsi="Times New Roman" w:cs="Times New Roman"/>
          <w:color w:val="000000"/>
          <w:sz w:val="20"/>
          <w:szCs w:val="20"/>
          <w:lang w:val="en-GB"/>
        </w:rPr>
        <w:t xml:space="preserve"> </w:t>
      </w:r>
      <w:proofErr w:type="spellStart"/>
      <w:r w:rsidRPr="008A79AF">
        <w:rPr>
          <w:rFonts w:ascii="Times New Roman" w:eastAsia="Bembo" w:hAnsi="Times New Roman" w:cs="Times New Roman"/>
          <w:color w:val="000000"/>
          <w:sz w:val="20"/>
          <w:szCs w:val="20"/>
          <w:lang w:val="en-GB"/>
        </w:rPr>
        <w:t>Tumors</w:t>
      </w:r>
      <w:proofErr w:type="spellEnd"/>
      <w:r w:rsidRPr="008A79AF">
        <w:rPr>
          <w:rFonts w:ascii="Times New Roman" w:eastAsia="Bembo" w:hAnsi="Times New Roman" w:cs="Times New Roman"/>
          <w:color w:val="000000"/>
          <w:sz w:val="20"/>
          <w:szCs w:val="20"/>
          <w:lang w:val="en-GB"/>
        </w:rPr>
        <w:t xml:space="preserve"> that invade the temporal</w:t>
      </w:r>
      <w:r w:rsidR="00172DE2" w:rsidRPr="008A79AF">
        <w:rPr>
          <w:rFonts w:ascii="Times New Roman" w:eastAsia="Bembo" w:hAnsi="Times New Roman" w:cs="Times New Roman"/>
          <w:color w:val="000000"/>
          <w:sz w:val="20"/>
          <w:szCs w:val="20"/>
          <w:lang w:val="en-GB"/>
        </w:rPr>
        <w:t xml:space="preserve"> </w:t>
      </w:r>
      <w:r w:rsidRPr="008A79AF">
        <w:rPr>
          <w:rFonts w:ascii="Times New Roman" w:eastAsia="Bembo" w:hAnsi="Times New Roman" w:cs="Times New Roman"/>
          <w:color w:val="000000"/>
          <w:sz w:val="20"/>
          <w:szCs w:val="20"/>
          <w:lang w:val="en-GB"/>
        </w:rPr>
        <w:t xml:space="preserve">bone (carotid body, cholesteatoma, dermoid) may </w:t>
      </w:r>
      <w:r w:rsidRPr="008A79AF">
        <w:rPr>
          <w:rFonts w:ascii="Times New Roman" w:eastAsia="Bembo" w:hAnsi="Times New Roman" w:cs="Times New Roman"/>
          <w:sz w:val="20"/>
          <w:szCs w:val="20"/>
          <w:lang w:val="en-GB"/>
        </w:rPr>
        <w:t>produce a facial palsy, but the onset is insidious and the</w:t>
      </w:r>
      <w:r w:rsidR="00172DE2" w:rsidRPr="008A79AF">
        <w:rPr>
          <w:rFonts w:ascii="Times New Roman" w:eastAsia="Bembo" w:hAnsi="Times New Roman" w:cs="Times New Roman"/>
          <w:sz w:val="20"/>
          <w:szCs w:val="20"/>
          <w:lang w:val="en-GB"/>
        </w:rPr>
        <w:t xml:space="preserve"> </w:t>
      </w:r>
      <w:r w:rsidRPr="008A79AF">
        <w:rPr>
          <w:rFonts w:ascii="Times New Roman" w:eastAsia="Bembo" w:hAnsi="Times New Roman" w:cs="Times New Roman"/>
          <w:sz w:val="20"/>
          <w:szCs w:val="20"/>
          <w:lang w:val="en-GB"/>
        </w:rPr>
        <w:t>course progressive.</w:t>
      </w:r>
      <w:r w:rsidR="00172DE2" w:rsidRPr="008A79AF">
        <w:rPr>
          <w:rFonts w:ascii="Times New Roman" w:eastAsia="Bembo" w:hAnsi="Times New Roman" w:cs="Times New Roman"/>
          <w:sz w:val="20"/>
          <w:szCs w:val="20"/>
          <w:lang w:val="en-GB"/>
        </w:rPr>
        <w:t xml:space="preserve"> </w:t>
      </w:r>
      <w:r w:rsidRPr="008A79AF">
        <w:rPr>
          <w:rFonts w:ascii="Times New Roman" w:eastAsia="Bembo" w:hAnsi="Times New Roman" w:cs="Times New Roman"/>
          <w:sz w:val="20"/>
          <w:szCs w:val="20"/>
          <w:lang w:val="en-GB"/>
        </w:rPr>
        <w:t xml:space="preserve">All these forms of nuclear or peripheral </w:t>
      </w:r>
      <w:r w:rsidRPr="008A79AF">
        <w:rPr>
          <w:rFonts w:ascii="Times New Roman" w:eastAsia="Bembo" w:hAnsi="Times New Roman" w:cs="Times New Roman"/>
          <w:sz w:val="20"/>
          <w:szCs w:val="20"/>
          <w:lang w:val="en-GB"/>
        </w:rPr>
        <w:t>facial palsy must</w:t>
      </w:r>
      <w:r w:rsidR="00172DE2" w:rsidRPr="008A79AF">
        <w:rPr>
          <w:rFonts w:ascii="Times New Roman" w:eastAsia="Bembo" w:hAnsi="Times New Roman" w:cs="Times New Roman"/>
          <w:sz w:val="20"/>
          <w:szCs w:val="20"/>
          <w:lang w:val="en-GB"/>
        </w:rPr>
        <w:t xml:space="preserve"> </w:t>
      </w:r>
      <w:r w:rsidRPr="008A79AF">
        <w:rPr>
          <w:rFonts w:ascii="Times New Roman" w:eastAsia="Bembo" w:hAnsi="Times New Roman" w:cs="Times New Roman"/>
          <w:sz w:val="20"/>
          <w:szCs w:val="20"/>
          <w:lang w:val="en-GB"/>
        </w:rPr>
        <w:t xml:space="preserve">be discriminated from the supranuclear </w:t>
      </w:r>
      <w:r w:rsidR="00172DE2" w:rsidRPr="008A79AF">
        <w:rPr>
          <w:rFonts w:ascii="Times New Roman" w:eastAsia="Bembo" w:hAnsi="Times New Roman" w:cs="Times New Roman"/>
          <w:sz w:val="20"/>
          <w:szCs w:val="20"/>
          <w:lang w:val="en-GB"/>
        </w:rPr>
        <w:t xml:space="preserve">or </w:t>
      </w:r>
      <w:r w:rsidR="00172DE2" w:rsidRPr="008A79AF">
        <w:rPr>
          <w:rFonts w:ascii="Times New Roman" w:hAnsi="Times New Roman" w:cs="Times New Roman"/>
          <w:sz w:val="20"/>
          <w:szCs w:val="20"/>
          <w:lang w:val="en-GB"/>
        </w:rPr>
        <w:t xml:space="preserve">upper motor neuron (UMN) </w:t>
      </w:r>
      <w:r w:rsidRPr="008A79AF">
        <w:rPr>
          <w:rFonts w:ascii="Times New Roman" w:eastAsia="Bembo" w:hAnsi="Times New Roman" w:cs="Times New Roman"/>
          <w:sz w:val="20"/>
          <w:szCs w:val="20"/>
          <w:lang w:val="en-GB"/>
        </w:rPr>
        <w:t>type.</w:t>
      </w:r>
      <w:r w:rsidR="00172DE2" w:rsidRPr="008A79AF">
        <w:rPr>
          <w:rFonts w:ascii="Times New Roman" w:eastAsia="Bembo" w:hAnsi="Times New Roman" w:cs="Times New Roman"/>
          <w:sz w:val="20"/>
          <w:szCs w:val="20"/>
          <w:vertAlign w:val="superscript"/>
          <w:lang w:val="en-GB"/>
        </w:rPr>
        <w:t>6</w:t>
      </w:r>
      <w:r w:rsidR="00172DE2" w:rsidRPr="008A79AF">
        <w:rPr>
          <w:rFonts w:ascii="Times New Roman" w:eastAsia="Bembo" w:hAnsi="Times New Roman" w:cs="Times New Roman"/>
          <w:sz w:val="20"/>
          <w:szCs w:val="20"/>
          <w:lang w:val="en-GB"/>
        </w:rPr>
        <w:t xml:space="preserve"> </w:t>
      </w:r>
    </w:p>
    <w:p w14:paraId="305B0593" w14:textId="77777777" w:rsidR="0024604C" w:rsidRDefault="0052489B"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eastAsia="Bembo" w:hAnsi="Times New Roman" w:cs="Times New Roman"/>
          <w:sz w:val="20"/>
          <w:szCs w:val="20"/>
          <w:lang w:val="en-GB"/>
        </w:rPr>
        <w:t xml:space="preserve">The diagnosis of Bell’s palsy can usually be made clinically in patients with (1) a typical presentation, (2) no risk factors or </w:t>
      </w:r>
      <w:r w:rsidR="00A00D86" w:rsidRPr="008A79AF">
        <w:rPr>
          <w:rFonts w:ascii="Times New Roman" w:eastAsia="Bembo" w:hAnsi="Times New Roman" w:cs="Times New Roman"/>
          <w:sz w:val="20"/>
          <w:szCs w:val="20"/>
          <w:lang w:val="en-GB"/>
        </w:rPr>
        <w:t>pre-existing</w:t>
      </w:r>
      <w:r w:rsidRPr="008A79AF">
        <w:rPr>
          <w:rFonts w:ascii="Times New Roman" w:eastAsia="Bembo" w:hAnsi="Times New Roman" w:cs="Times New Roman"/>
          <w:sz w:val="20"/>
          <w:szCs w:val="20"/>
          <w:lang w:val="en-GB"/>
        </w:rPr>
        <w:t xml:space="preserve"> symptoms for other causes of facial paralysis, (3) absence of cutaneous lesions of herpes zoster in the external ear canal, and (4) a normal neurologic examination with the exception of the facial nerve. Particular attention to the eighth cranial nerve, which courses near to the facial nerve in the pontomedullary junction and in the temporal bone, and to other cranial nerves is essential. In atypical or uncertain cases, testing for diabetes mellitus such as </w:t>
      </w:r>
      <w:r w:rsidRPr="008A79AF">
        <w:rPr>
          <w:rFonts w:ascii="Times New Roman" w:hAnsi="Times New Roman" w:cs="Times New Roman"/>
          <w:sz w:val="20"/>
          <w:szCs w:val="20"/>
        </w:rPr>
        <w:t>fasting glucose or A1C testing may be performed in patients with additional risk factors (e.g., family history, obesity, older than 30 years)</w:t>
      </w:r>
      <w:r w:rsidRPr="008A79AF">
        <w:rPr>
          <w:rFonts w:ascii="Times New Roman" w:eastAsia="Bembo" w:hAnsi="Times New Roman" w:cs="Times New Roman"/>
          <w:sz w:val="20"/>
          <w:szCs w:val="20"/>
          <w:lang w:val="en-GB"/>
        </w:rPr>
        <w:t xml:space="preserve">. </w:t>
      </w:r>
      <w:r w:rsidRPr="008A79AF">
        <w:rPr>
          <w:rFonts w:ascii="Times New Roman" w:hAnsi="Times New Roman" w:cs="Times New Roman"/>
          <w:sz w:val="20"/>
          <w:szCs w:val="20"/>
        </w:rPr>
        <w:t>Lyme antibody titers should be performed if the patient’s history suggests possible exposure. Patients with insidious onset or forehead sparing should undergo imaging of the head.</w:t>
      </w:r>
      <w:r w:rsidR="00CE1C67" w:rsidRPr="008A79AF">
        <w:rPr>
          <w:rFonts w:ascii="Times New Roman" w:hAnsi="Times New Roman" w:cs="Times New Roman"/>
          <w:sz w:val="20"/>
          <w:szCs w:val="20"/>
        </w:rPr>
        <w:t xml:space="preserve"> In the presence of complete facial paralysis, nerve function can be further assessed with electroneurography or electromyography</w:t>
      </w:r>
      <w:r w:rsidR="00A00D86" w:rsidRPr="008A79AF">
        <w:rPr>
          <w:rFonts w:ascii="Times New Roman" w:hAnsi="Times New Roman" w:cs="Times New Roman"/>
          <w:sz w:val="20"/>
          <w:szCs w:val="20"/>
        </w:rPr>
        <w:t xml:space="preserve"> (EMG)</w:t>
      </w:r>
      <w:r w:rsidR="00CE1C67" w:rsidRPr="008A79AF">
        <w:rPr>
          <w:rFonts w:ascii="Times New Roman" w:hAnsi="Times New Roman" w:cs="Times New Roman"/>
          <w:sz w:val="20"/>
          <w:szCs w:val="20"/>
        </w:rPr>
        <w:t xml:space="preserve">. </w:t>
      </w:r>
      <w:r w:rsidR="00A00D86" w:rsidRPr="008A79AF">
        <w:rPr>
          <w:rFonts w:ascii="Times New Roman" w:hAnsi="Times New Roman" w:cs="Times New Roman"/>
          <w:sz w:val="20"/>
          <w:szCs w:val="20"/>
        </w:rPr>
        <w:t>EMG of the facial muscles determines signs of denervation and/or reinnervation as well as the degree of recruitment of motor units. In long standing denervation without signs of reinnervation, EMG might help in eval</w:t>
      </w:r>
      <w:r w:rsidR="00DD6544" w:rsidRPr="008A79AF">
        <w:rPr>
          <w:rFonts w:ascii="Times New Roman" w:hAnsi="Times New Roman" w:cs="Times New Roman"/>
          <w:sz w:val="20"/>
          <w:szCs w:val="20"/>
        </w:rPr>
        <w:t>uating the facial muscle status</w:t>
      </w:r>
      <w:r w:rsidR="00A00D86" w:rsidRPr="008A79AF">
        <w:rPr>
          <w:rFonts w:ascii="Times New Roman" w:hAnsi="Times New Roman" w:cs="Times New Roman"/>
          <w:sz w:val="20"/>
          <w:szCs w:val="20"/>
        </w:rPr>
        <w:t xml:space="preserve"> </w:t>
      </w:r>
      <w:r w:rsidR="00DD6544" w:rsidRPr="008A79AF">
        <w:rPr>
          <w:rFonts w:ascii="Times New Roman" w:hAnsi="Times New Roman" w:cs="Times New Roman"/>
          <w:sz w:val="20"/>
          <w:szCs w:val="20"/>
        </w:rPr>
        <w:t>whether</w:t>
      </w:r>
      <w:r w:rsidR="00A00D86" w:rsidRPr="008A79AF">
        <w:rPr>
          <w:rFonts w:ascii="Times New Roman" w:hAnsi="Times New Roman" w:cs="Times New Roman"/>
          <w:sz w:val="20"/>
          <w:szCs w:val="20"/>
        </w:rPr>
        <w:t xml:space="preserve"> there is comp</w:t>
      </w:r>
      <w:r w:rsidR="00DD6544" w:rsidRPr="008A79AF">
        <w:rPr>
          <w:rFonts w:ascii="Times New Roman" w:hAnsi="Times New Roman" w:cs="Times New Roman"/>
          <w:sz w:val="20"/>
          <w:szCs w:val="20"/>
        </w:rPr>
        <w:t>lete muscle fibrosis or there are</w:t>
      </w:r>
      <w:r w:rsidR="00A00D86" w:rsidRPr="008A79AF">
        <w:rPr>
          <w:rFonts w:ascii="Times New Roman" w:hAnsi="Times New Roman" w:cs="Times New Roman"/>
          <w:sz w:val="20"/>
          <w:szCs w:val="20"/>
        </w:rPr>
        <w:t xml:space="preserve"> still viable contractile muscle fibers</w:t>
      </w:r>
      <w:r w:rsidR="00DD6544" w:rsidRPr="008A79AF">
        <w:rPr>
          <w:rFonts w:ascii="Times New Roman" w:hAnsi="Times New Roman" w:cs="Times New Roman"/>
          <w:sz w:val="20"/>
          <w:szCs w:val="20"/>
        </w:rPr>
        <w:t>.</w:t>
      </w:r>
      <w:r w:rsidR="00A00D86" w:rsidRPr="008A79AF">
        <w:rPr>
          <w:rFonts w:ascii="Times New Roman" w:hAnsi="Times New Roman" w:cs="Times New Roman"/>
          <w:sz w:val="20"/>
          <w:szCs w:val="20"/>
        </w:rPr>
        <w:t xml:space="preserve"> </w:t>
      </w:r>
      <w:r w:rsidRPr="008A79AF">
        <w:rPr>
          <w:rFonts w:ascii="Times New Roman" w:hAnsi="Times New Roman" w:cs="Times New Roman"/>
          <w:sz w:val="20"/>
          <w:szCs w:val="20"/>
        </w:rPr>
        <w:t>Those with bilateral palsies or those who do not improve within the first two or three weeks after onset of symptoms should be referred to a neurologist.</w:t>
      </w:r>
      <w:r w:rsidRPr="008A79AF">
        <w:rPr>
          <w:rFonts w:ascii="Times New Roman" w:hAnsi="Times New Roman" w:cs="Times New Roman"/>
          <w:sz w:val="20"/>
          <w:szCs w:val="20"/>
          <w:vertAlign w:val="superscript"/>
        </w:rPr>
        <w:t>2</w:t>
      </w:r>
      <w:r w:rsidR="00CE1C67" w:rsidRPr="008A79AF">
        <w:rPr>
          <w:rFonts w:ascii="Times New Roman" w:hAnsi="Times New Roman" w:cs="Times New Roman"/>
          <w:sz w:val="20"/>
          <w:szCs w:val="20"/>
          <w:vertAlign w:val="superscript"/>
        </w:rPr>
        <w:t>,6</w:t>
      </w:r>
      <w:r w:rsidR="00144BAF" w:rsidRPr="008A79AF">
        <w:rPr>
          <w:rFonts w:ascii="Times New Roman" w:hAnsi="Times New Roman" w:cs="Times New Roman"/>
          <w:sz w:val="20"/>
          <w:szCs w:val="20"/>
          <w:vertAlign w:val="superscript"/>
        </w:rPr>
        <w:t>,13</w:t>
      </w:r>
      <w:r w:rsidRPr="008A79AF">
        <w:rPr>
          <w:rFonts w:ascii="Times New Roman" w:hAnsi="Times New Roman" w:cs="Times New Roman"/>
          <w:sz w:val="20"/>
          <w:szCs w:val="20"/>
        </w:rPr>
        <w:t xml:space="preserve"> In this patient, we did not perform the laboratory testing because she did not have additional risk factors or possible exposure to Lyme disease. We also did not perform the imaging of the head because she did not have ins</w:t>
      </w:r>
      <w:r w:rsidR="00D80F66" w:rsidRPr="008A79AF">
        <w:rPr>
          <w:rFonts w:ascii="Times New Roman" w:hAnsi="Times New Roman" w:cs="Times New Roman"/>
          <w:sz w:val="20"/>
          <w:szCs w:val="20"/>
        </w:rPr>
        <w:t>idious onset</w:t>
      </w:r>
      <w:r w:rsidRPr="008A79AF">
        <w:rPr>
          <w:rFonts w:ascii="Times New Roman" w:hAnsi="Times New Roman" w:cs="Times New Roman"/>
          <w:sz w:val="20"/>
          <w:szCs w:val="20"/>
        </w:rPr>
        <w:t>.</w:t>
      </w:r>
      <w:r w:rsidR="00CE1C67" w:rsidRPr="008A79AF">
        <w:rPr>
          <w:rFonts w:ascii="Times New Roman" w:hAnsi="Times New Roman" w:cs="Times New Roman"/>
          <w:sz w:val="20"/>
          <w:szCs w:val="20"/>
        </w:rPr>
        <w:t xml:space="preserve"> The facial paralysis was not complete, so we did not perform electroneurography o</w:t>
      </w:r>
      <w:r w:rsidR="00D80F66" w:rsidRPr="008A79AF">
        <w:rPr>
          <w:rFonts w:ascii="Times New Roman" w:hAnsi="Times New Roman" w:cs="Times New Roman"/>
          <w:sz w:val="20"/>
          <w:szCs w:val="20"/>
        </w:rPr>
        <w:t>r electromyography; also improvement</w:t>
      </w:r>
      <w:r w:rsidR="00CE1C67" w:rsidRPr="008A79AF">
        <w:rPr>
          <w:rFonts w:ascii="Times New Roman" w:hAnsi="Times New Roman" w:cs="Times New Roman"/>
          <w:sz w:val="20"/>
          <w:szCs w:val="20"/>
        </w:rPr>
        <w:t xml:space="preserve"> </w:t>
      </w:r>
      <w:r w:rsidR="00024B72" w:rsidRPr="008A79AF">
        <w:rPr>
          <w:rFonts w:ascii="Times New Roman" w:hAnsi="Times New Roman" w:cs="Times New Roman"/>
          <w:sz w:val="20"/>
          <w:szCs w:val="20"/>
        </w:rPr>
        <w:t>at second follow up</w:t>
      </w:r>
      <w:r w:rsidR="00CE1C67" w:rsidRPr="008A79AF">
        <w:rPr>
          <w:rFonts w:ascii="Times New Roman" w:hAnsi="Times New Roman" w:cs="Times New Roman"/>
          <w:sz w:val="20"/>
          <w:szCs w:val="20"/>
        </w:rPr>
        <w:t>, so we didn’t referred her back to neurologist for further evaluation.</w:t>
      </w:r>
    </w:p>
    <w:p w14:paraId="18FEEC78" w14:textId="77777777" w:rsidR="0024604C" w:rsidRDefault="004237F8"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sz w:val="20"/>
          <w:szCs w:val="20"/>
        </w:rPr>
        <w:t>Generally, the treatment of Bell’s palsy can be conducted in 2 ways: first by using pharmacologic agents (medicaments) and second by rehabilitation. Physical medicine and rehabilitation (PM&amp;R) also referred a physiatrist as a medical specialty concerned with diagnosis, evaluation, and management of persons of all ages with physical and/or cognitive impairment and disability. A physiatrist will work together with the other subunit such as physiotherapy, occupational therapy, orthotic-prosthetic, psychologist and medical social worker to achieve the best treatment for the patient.</w:t>
      </w:r>
      <w:r w:rsidR="008C23E2" w:rsidRPr="008A79AF">
        <w:rPr>
          <w:rFonts w:ascii="Times New Roman" w:hAnsi="Times New Roman"/>
          <w:sz w:val="20"/>
          <w:szCs w:val="20"/>
          <w:vertAlign w:val="superscript"/>
        </w:rPr>
        <w:t>17</w:t>
      </w:r>
    </w:p>
    <w:p w14:paraId="1F3DA305" w14:textId="77777777" w:rsidR="0024604C" w:rsidRDefault="00A50DB0"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cs="Times New Roman"/>
          <w:sz w:val="20"/>
          <w:szCs w:val="20"/>
        </w:rPr>
        <w:t xml:space="preserve">The aims of treatment in the acute phase of Bell's palsy include strategies to speed recovery and to prevent corneal complications. </w:t>
      </w:r>
      <w:r w:rsidRPr="008A79AF">
        <w:rPr>
          <w:rFonts w:ascii="Times New Roman" w:hAnsi="Times New Roman" w:cs="Times New Roman"/>
          <w:sz w:val="20"/>
          <w:szCs w:val="20"/>
          <w:lang w:val="en-GB"/>
        </w:rPr>
        <w:t xml:space="preserve">Most physicians </w:t>
      </w:r>
      <w:r w:rsidRPr="008A79AF">
        <w:rPr>
          <w:rFonts w:ascii="Times New Roman" w:hAnsi="Times New Roman" w:cs="Times New Roman"/>
          <w:sz w:val="20"/>
          <w:szCs w:val="20"/>
          <w:lang w:val="en-GB"/>
        </w:rPr>
        <w:lastRenderedPageBreak/>
        <w:t>prescribe corticosteroids as a primary treatment due to its potential to reduce</w:t>
      </w:r>
      <w:r w:rsidR="00843E63" w:rsidRPr="008A79AF">
        <w:rPr>
          <w:rFonts w:ascii="Times New Roman" w:hAnsi="Times New Roman" w:cs="Times New Roman"/>
          <w:sz w:val="20"/>
          <w:szCs w:val="20"/>
          <w:lang w:val="en-GB"/>
        </w:rPr>
        <w:t xml:space="preserve"> the inflammatory process in Bell’s palsy and this facilitates remyelination of facial nerve.</w:t>
      </w:r>
      <w:r w:rsidR="00A14EDF" w:rsidRPr="008A79AF">
        <w:rPr>
          <w:rFonts w:ascii="Arial" w:hAnsi="Arial" w:cs="Arial"/>
          <w:sz w:val="20"/>
          <w:szCs w:val="20"/>
        </w:rPr>
        <w:t xml:space="preserve"> </w:t>
      </w:r>
      <w:r w:rsidR="00A14EDF" w:rsidRPr="008A79AF">
        <w:rPr>
          <w:rFonts w:ascii="Times New Roman" w:hAnsi="Times New Roman" w:cs="Times New Roman"/>
          <w:sz w:val="20"/>
          <w:szCs w:val="20"/>
        </w:rPr>
        <w:t>Prednisolone should be used in all patients with facial palsy of less than 72 h</w:t>
      </w:r>
      <w:r w:rsidR="00F4024B" w:rsidRPr="008A79AF">
        <w:rPr>
          <w:rFonts w:ascii="Times New Roman" w:hAnsi="Times New Roman" w:cs="Times New Roman"/>
          <w:sz w:val="20"/>
          <w:szCs w:val="20"/>
        </w:rPr>
        <w:t>ours</w:t>
      </w:r>
      <w:r w:rsidR="00A14EDF" w:rsidRPr="008A79AF">
        <w:rPr>
          <w:rFonts w:ascii="Times New Roman" w:hAnsi="Times New Roman" w:cs="Times New Roman"/>
          <w:sz w:val="20"/>
          <w:szCs w:val="20"/>
        </w:rPr>
        <w:t xml:space="preserve"> duration who do not have contraindications to steroid therapy, with dose 60 mg per day for 5 days then reduced by 10 mg per day (for a total treatment time of 10 days).</w:t>
      </w:r>
      <w:r w:rsidR="00DA42AC" w:rsidRPr="008A79AF">
        <w:rPr>
          <w:rFonts w:ascii="Times New Roman" w:hAnsi="Times New Roman" w:cs="Times New Roman"/>
          <w:sz w:val="20"/>
          <w:szCs w:val="20"/>
          <w:vertAlign w:val="superscript"/>
          <w:lang w:val="en-GB"/>
        </w:rPr>
        <w:t>9,10,12</w:t>
      </w:r>
      <w:r w:rsidR="00A14EDF" w:rsidRPr="008A79AF">
        <w:rPr>
          <w:rFonts w:ascii="Times New Roman" w:hAnsi="Times New Roman" w:cs="Times New Roman"/>
          <w:sz w:val="20"/>
          <w:szCs w:val="20"/>
          <w:lang w:val="en-GB"/>
        </w:rPr>
        <w:t xml:space="preserve"> </w:t>
      </w:r>
      <w:r w:rsidR="00F4024B" w:rsidRPr="008A79AF">
        <w:rPr>
          <w:rFonts w:ascii="Times New Roman" w:hAnsi="Times New Roman"/>
          <w:sz w:val="20"/>
          <w:szCs w:val="20"/>
        </w:rPr>
        <w:t xml:space="preserve">Patient had already taken </w:t>
      </w:r>
      <w:r w:rsidR="00D517D3" w:rsidRPr="008A79AF">
        <w:rPr>
          <w:rFonts w:ascii="Times New Roman" w:hAnsi="Times New Roman"/>
          <w:sz w:val="20"/>
          <w:szCs w:val="20"/>
        </w:rPr>
        <w:t>methylprednisolone</w:t>
      </w:r>
      <w:r w:rsidR="00F4024B" w:rsidRPr="008A79AF">
        <w:rPr>
          <w:rFonts w:ascii="Times New Roman" w:hAnsi="Times New Roman"/>
          <w:sz w:val="20"/>
          <w:szCs w:val="20"/>
        </w:rPr>
        <w:t xml:space="preserve"> from ne</w:t>
      </w:r>
      <w:r w:rsidR="005362FD" w:rsidRPr="008A79AF">
        <w:rPr>
          <w:rFonts w:ascii="Times New Roman" w:hAnsi="Times New Roman"/>
          <w:sz w:val="20"/>
          <w:szCs w:val="20"/>
        </w:rPr>
        <w:t>urology department since day</w:t>
      </w:r>
      <w:r w:rsidR="006D7DC7" w:rsidRPr="008A79AF">
        <w:rPr>
          <w:rFonts w:ascii="Times New Roman" w:hAnsi="Times New Roman"/>
          <w:sz w:val="20"/>
          <w:szCs w:val="20"/>
        </w:rPr>
        <w:t xml:space="preserve"> </w:t>
      </w:r>
      <w:r w:rsidR="00D517D3" w:rsidRPr="008A79AF">
        <w:rPr>
          <w:rFonts w:ascii="Times New Roman" w:hAnsi="Times New Roman"/>
          <w:sz w:val="20"/>
          <w:szCs w:val="20"/>
        </w:rPr>
        <w:t>2</w:t>
      </w:r>
      <w:r w:rsidR="00D517D3" w:rsidRPr="008A79AF">
        <w:rPr>
          <w:rFonts w:ascii="Times New Roman" w:hAnsi="Times New Roman"/>
          <w:sz w:val="20"/>
          <w:szCs w:val="20"/>
          <w:vertAlign w:val="superscript"/>
        </w:rPr>
        <w:t>nd</w:t>
      </w:r>
      <w:r w:rsidR="00F4024B" w:rsidRPr="008A79AF">
        <w:rPr>
          <w:rFonts w:ascii="Times New Roman" w:hAnsi="Times New Roman"/>
          <w:sz w:val="20"/>
          <w:szCs w:val="20"/>
        </w:rPr>
        <w:t xml:space="preserve"> with dose </w:t>
      </w:r>
      <w:r w:rsidR="00D517D3" w:rsidRPr="008A79AF">
        <w:rPr>
          <w:rFonts w:ascii="Times New Roman" w:hAnsi="Times New Roman"/>
          <w:sz w:val="20"/>
          <w:szCs w:val="20"/>
        </w:rPr>
        <w:t>16 mg (equally to 20 mg prednisone) 3 times daily (5 days), followed 8 mg (equally to 10 mg prednisone) 3 times daily (5 days).</w:t>
      </w:r>
    </w:p>
    <w:p w14:paraId="1C97F1D8" w14:textId="77777777" w:rsidR="0024604C" w:rsidRDefault="00A50DB0"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cs="Times New Roman"/>
          <w:sz w:val="20"/>
          <w:szCs w:val="20"/>
          <w:lang w:val="en-GB"/>
        </w:rPr>
        <w:t>The addition of antiviral treatment (AVT) such as Acyclovir or Valacyclovir is aimed at eradication of HSV infection.</w:t>
      </w:r>
      <w:r w:rsidR="003A3410" w:rsidRPr="008A79AF">
        <w:rPr>
          <w:rFonts w:ascii="Times New Roman" w:hAnsi="Times New Roman" w:cs="Times New Roman"/>
          <w:sz w:val="20"/>
          <w:szCs w:val="20"/>
          <w:lang w:val="en-GB"/>
        </w:rPr>
        <w:t xml:space="preserve"> Current practice of adding AVT (either Acyclovir or Valacyclovir) in the regimen with Prednisolone may increase disease recovery rates compared with Prednisolone alone, but at this point this difference is not statistically significant.</w:t>
      </w:r>
      <w:r w:rsidR="004237F8" w:rsidRPr="008A79AF">
        <w:rPr>
          <w:rFonts w:ascii="Times New Roman" w:hAnsi="Times New Roman" w:cs="Times New Roman"/>
          <w:sz w:val="20"/>
          <w:szCs w:val="20"/>
          <w:lang w:val="en-GB"/>
        </w:rPr>
        <w:t xml:space="preserve"> </w:t>
      </w:r>
      <w:r w:rsidR="009C5D1D" w:rsidRPr="008A79AF">
        <w:rPr>
          <w:rFonts w:ascii="Times New Roman" w:hAnsi="Times New Roman" w:cs="Times New Roman"/>
          <w:sz w:val="20"/>
          <w:szCs w:val="20"/>
          <w:lang w:val="en-GB"/>
        </w:rPr>
        <w:t>The possible explanation for the lack of any incremental effect of AVT is because Bell’s palsy is a post-infectious immune mediated facial neuropathy rather than direct viral infection.</w:t>
      </w:r>
      <w:r w:rsidR="00DA42AC" w:rsidRPr="008A79AF">
        <w:rPr>
          <w:rFonts w:ascii="Times New Roman" w:hAnsi="Times New Roman" w:cs="Times New Roman"/>
          <w:sz w:val="20"/>
          <w:szCs w:val="20"/>
          <w:vertAlign w:val="superscript"/>
          <w:lang w:val="en-GB"/>
        </w:rPr>
        <w:t>9</w:t>
      </w:r>
      <w:r w:rsidR="00756174" w:rsidRPr="008A79AF">
        <w:rPr>
          <w:rFonts w:ascii="Times New Roman" w:hAnsi="Times New Roman" w:cs="Times New Roman"/>
          <w:sz w:val="20"/>
          <w:szCs w:val="20"/>
          <w:lang w:val="en-GB"/>
        </w:rPr>
        <w:t xml:space="preserve"> Furthermore, the latest guideline management for Bell’s Palsy suggest the combine use of antiviral and corticosteroids in patient with severe to complete paresis</w:t>
      </w:r>
      <w:r w:rsidR="00BE371A" w:rsidRPr="008A79AF">
        <w:rPr>
          <w:rFonts w:ascii="Times New Roman" w:hAnsi="Times New Roman" w:cs="Times New Roman"/>
          <w:sz w:val="20"/>
          <w:szCs w:val="20"/>
          <w:lang w:val="en-GB"/>
        </w:rPr>
        <w:t>.</w:t>
      </w:r>
      <w:r w:rsidR="00DA42AC" w:rsidRPr="008A79AF">
        <w:rPr>
          <w:rFonts w:ascii="Times New Roman" w:hAnsi="Times New Roman" w:cs="Times New Roman"/>
          <w:sz w:val="20"/>
          <w:szCs w:val="20"/>
          <w:vertAlign w:val="superscript"/>
          <w:lang w:val="en-GB"/>
        </w:rPr>
        <w:t>12</w:t>
      </w:r>
      <w:r w:rsidR="00756174" w:rsidRPr="008A79AF">
        <w:rPr>
          <w:rFonts w:ascii="Times New Roman" w:hAnsi="Times New Roman" w:cs="Times New Roman"/>
          <w:sz w:val="20"/>
          <w:szCs w:val="20"/>
          <w:lang w:val="en-GB"/>
        </w:rPr>
        <w:t xml:space="preserve">  </w:t>
      </w:r>
      <w:r w:rsidR="009C5D1D" w:rsidRPr="008A79AF">
        <w:rPr>
          <w:rFonts w:ascii="Times New Roman" w:hAnsi="Times New Roman" w:cs="Times New Roman"/>
          <w:sz w:val="20"/>
          <w:szCs w:val="20"/>
          <w:lang w:val="en-GB"/>
        </w:rPr>
        <w:t xml:space="preserve"> This patient was not given AVT from neurology department.</w:t>
      </w:r>
    </w:p>
    <w:p w14:paraId="76586CD8" w14:textId="77777777" w:rsidR="0024604C" w:rsidRDefault="000506C8"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cs="Times New Roman"/>
          <w:sz w:val="20"/>
          <w:szCs w:val="20"/>
          <w:lang w:val="en-GB"/>
        </w:rPr>
        <w:t xml:space="preserve">It was reported by one investigator that injection of 500 µg of vitamin B12 (in form of </w:t>
      </w:r>
      <w:proofErr w:type="spellStart"/>
      <w:r w:rsidRPr="008A79AF">
        <w:rPr>
          <w:rFonts w:ascii="Times New Roman" w:hAnsi="Times New Roman" w:cs="Times New Roman"/>
          <w:sz w:val="20"/>
          <w:szCs w:val="20"/>
          <w:lang w:val="en-GB"/>
        </w:rPr>
        <w:t>methyl</w:t>
      </w:r>
      <w:r w:rsidR="002E6BB3" w:rsidRPr="008A79AF">
        <w:rPr>
          <w:rFonts w:ascii="Times New Roman" w:hAnsi="Times New Roman" w:cs="Times New Roman"/>
          <w:sz w:val="20"/>
          <w:szCs w:val="20"/>
          <w:lang w:val="en-GB"/>
        </w:rPr>
        <w:t>c</w:t>
      </w:r>
      <w:r w:rsidRPr="008A79AF">
        <w:rPr>
          <w:rFonts w:ascii="Times New Roman" w:hAnsi="Times New Roman" w:cs="Times New Roman"/>
          <w:sz w:val="20"/>
          <w:szCs w:val="20"/>
          <w:lang w:val="en-GB"/>
        </w:rPr>
        <w:t>obalamin</w:t>
      </w:r>
      <w:proofErr w:type="spellEnd"/>
      <w:r w:rsidRPr="008A79AF">
        <w:rPr>
          <w:rFonts w:ascii="Times New Roman" w:hAnsi="Times New Roman" w:cs="Times New Roman"/>
          <w:sz w:val="20"/>
          <w:szCs w:val="20"/>
          <w:lang w:val="en-GB"/>
        </w:rPr>
        <w:t>) given 3 times weekly for at least 8 weeks was of benefit in enhancing recovery in Bell’s Palsy.</w:t>
      </w:r>
      <w:r w:rsidR="008C23E2" w:rsidRPr="008A79AF">
        <w:rPr>
          <w:rFonts w:ascii="Times New Roman" w:hAnsi="Times New Roman" w:cs="Times New Roman"/>
          <w:sz w:val="20"/>
          <w:szCs w:val="20"/>
          <w:vertAlign w:val="superscript"/>
          <w:lang w:val="en-GB"/>
        </w:rPr>
        <w:t>16</w:t>
      </w:r>
      <w:r w:rsidRPr="008A79AF">
        <w:rPr>
          <w:rFonts w:ascii="Times New Roman" w:hAnsi="Times New Roman" w:cs="Times New Roman"/>
          <w:sz w:val="20"/>
          <w:szCs w:val="20"/>
          <w:lang w:val="en-GB"/>
        </w:rPr>
        <w:t xml:space="preserve"> This </w:t>
      </w:r>
      <w:r w:rsidR="002E6BB3" w:rsidRPr="008A79AF">
        <w:rPr>
          <w:rFonts w:ascii="Times New Roman" w:hAnsi="Times New Roman" w:cs="Times New Roman"/>
          <w:sz w:val="20"/>
          <w:szCs w:val="20"/>
          <w:lang w:val="en-GB"/>
        </w:rPr>
        <w:t>patient</w:t>
      </w:r>
      <w:r w:rsidRPr="008A79AF">
        <w:rPr>
          <w:rFonts w:ascii="Times New Roman" w:hAnsi="Times New Roman" w:cs="Times New Roman"/>
          <w:sz w:val="20"/>
          <w:szCs w:val="20"/>
          <w:lang w:val="en-GB"/>
        </w:rPr>
        <w:t xml:space="preserve"> was given mecobalamin 500</w:t>
      </w:r>
      <w:r w:rsidR="00156CF4"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mg 3 times daily from Neurology Department.</w:t>
      </w:r>
      <w:r w:rsidR="0024604C">
        <w:rPr>
          <w:rFonts w:ascii="Times New Roman" w:hAnsi="Times New Roman" w:cs="Times New Roman"/>
          <w:sz w:val="20"/>
          <w:szCs w:val="20"/>
        </w:rPr>
        <w:t xml:space="preserve">  </w:t>
      </w:r>
      <w:r w:rsidR="00F61A4A" w:rsidRPr="008A79AF">
        <w:rPr>
          <w:rFonts w:ascii="Times New Roman" w:hAnsi="Times New Roman" w:cs="Times New Roman"/>
          <w:sz w:val="20"/>
          <w:szCs w:val="20"/>
          <w:lang w:val="en-GB"/>
        </w:rPr>
        <w:t>The routine use of eye-protective measures for patients with incomplete eye closure is a strong recommendation to prevent corneal complications</w:t>
      </w:r>
      <w:r w:rsidR="00011EC0" w:rsidRPr="008A79AF">
        <w:rPr>
          <w:rFonts w:ascii="Times New Roman" w:hAnsi="Times New Roman" w:cs="Times New Roman"/>
          <w:sz w:val="20"/>
          <w:szCs w:val="20"/>
          <w:lang w:val="en-GB"/>
        </w:rPr>
        <w:t>, such as exposure keratitis, corneal ulceration and eventually loss of vision</w:t>
      </w:r>
      <w:r w:rsidR="00F61A4A" w:rsidRPr="008A79AF">
        <w:rPr>
          <w:rFonts w:ascii="Times New Roman" w:hAnsi="Times New Roman" w:cs="Times New Roman"/>
          <w:sz w:val="20"/>
          <w:szCs w:val="20"/>
          <w:lang w:val="en-GB"/>
        </w:rPr>
        <w:t xml:space="preserve">. Lubricating drops should be applied frequently during the day and </w:t>
      </w:r>
      <w:r w:rsidR="003D4F89" w:rsidRPr="008A79AF">
        <w:rPr>
          <w:rFonts w:ascii="Times New Roman" w:hAnsi="Times New Roman" w:cs="Times New Roman"/>
          <w:sz w:val="20"/>
          <w:szCs w:val="20"/>
          <w:lang w:val="en-GB"/>
        </w:rPr>
        <w:t>ocular patches during the night is mandatory</w:t>
      </w:r>
      <w:r w:rsidR="00F61A4A" w:rsidRPr="008A79AF">
        <w:rPr>
          <w:rFonts w:ascii="Times New Roman" w:hAnsi="Times New Roman" w:cs="Times New Roman"/>
          <w:sz w:val="20"/>
          <w:szCs w:val="20"/>
          <w:lang w:val="en-GB"/>
        </w:rPr>
        <w:t>.</w:t>
      </w:r>
      <w:r w:rsidR="00DA42AC" w:rsidRPr="008A79AF">
        <w:rPr>
          <w:rFonts w:ascii="Times New Roman" w:hAnsi="Times New Roman" w:cs="Times New Roman"/>
          <w:sz w:val="20"/>
          <w:szCs w:val="20"/>
          <w:vertAlign w:val="superscript"/>
          <w:lang w:val="en-GB"/>
        </w:rPr>
        <w:t>10,12,14</w:t>
      </w:r>
      <w:r w:rsidR="003D4F89" w:rsidRPr="008A79AF">
        <w:rPr>
          <w:rFonts w:ascii="Times New Roman" w:hAnsi="Times New Roman" w:cs="Times New Roman"/>
          <w:sz w:val="20"/>
          <w:szCs w:val="20"/>
          <w:lang w:val="en-GB"/>
        </w:rPr>
        <w:t xml:space="preserve"> This patient was </w:t>
      </w:r>
      <w:r w:rsidR="000E17E4" w:rsidRPr="008A79AF">
        <w:rPr>
          <w:rFonts w:ascii="Times New Roman" w:hAnsi="Times New Roman" w:cs="Times New Roman"/>
          <w:sz w:val="20"/>
          <w:szCs w:val="20"/>
          <w:lang w:val="en-GB"/>
        </w:rPr>
        <w:t xml:space="preserve">not </w:t>
      </w:r>
      <w:r w:rsidR="003D4F89" w:rsidRPr="008A79AF">
        <w:rPr>
          <w:rFonts w:ascii="Times New Roman" w:hAnsi="Times New Roman" w:cs="Times New Roman"/>
          <w:sz w:val="20"/>
          <w:szCs w:val="20"/>
          <w:lang w:val="en-GB"/>
        </w:rPr>
        <w:t xml:space="preserve">given artificial tears regularly and </w:t>
      </w:r>
      <w:r w:rsidR="000E17E4" w:rsidRPr="008A79AF">
        <w:rPr>
          <w:rFonts w:ascii="Times New Roman" w:hAnsi="Times New Roman" w:cs="Times New Roman"/>
          <w:sz w:val="20"/>
          <w:szCs w:val="20"/>
          <w:lang w:val="en-GB"/>
        </w:rPr>
        <w:t xml:space="preserve">didn’t </w:t>
      </w:r>
      <w:r w:rsidR="003D4F89" w:rsidRPr="008A79AF">
        <w:rPr>
          <w:rFonts w:ascii="Times New Roman" w:hAnsi="Times New Roman" w:cs="Times New Roman"/>
          <w:sz w:val="20"/>
          <w:szCs w:val="20"/>
          <w:lang w:val="en-GB"/>
        </w:rPr>
        <w:t>s</w:t>
      </w:r>
      <w:r w:rsidR="000E17E4" w:rsidRPr="008A79AF">
        <w:rPr>
          <w:rFonts w:ascii="Times New Roman" w:hAnsi="Times New Roman" w:cs="Times New Roman"/>
          <w:sz w:val="20"/>
          <w:szCs w:val="20"/>
          <w:lang w:val="en-GB"/>
        </w:rPr>
        <w:t>uggested to passively closed his</w:t>
      </w:r>
      <w:r w:rsidR="003D4F89" w:rsidRPr="008A79AF">
        <w:rPr>
          <w:rFonts w:ascii="Times New Roman" w:hAnsi="Times New Roman" w:cs="Times New Roman"/>
          <w:sz w:val="20"/>
          <w:szCs w:val="20"/>
          <w:lang w:val="en-GB"/>
        </w:rPr>
        <w:t xml:space="preserve"> eyes with finger</w:t>
      </w:r>
      <w:r w:rsidR="000E17E4" w:rsidRPr="008A79AF">
        <w:rPr>
          <w:rFonts w:ascii="Times New Roman" w:hAnsi="Times New Roman" w:cs="Times New Roman"/>
          <w:sz w:val="20"/>
          <w:szCs w:val="20"/>
          <w:lang w:val="en-GB"/>
        </w:rPr>
        <w:t xml:space="preserve"> or</w:t>
      </w:r>
      <w:r w:rsidR="003D4F89" w:rsidRPr="008A79AF">
        <w:rPr>
          <w:rFonts w:ascii="Times New Roman" w:hAnsi="Times New Roman" w:cs="Times New Roman"/>
          <w:sz w:val="20"/>
          <w:szCs w:val="20"/>
          <w:lang w:val="en-GB"/>
        </w:rPr>
        <w:t xml:space="preserve"> used eye patches before sleep</w:t>
      </w:r>
      <w:r w:rsidR="000E17E4" w:rsidRPr="008A79AF">
        <w:rPr>
          <w:rFonts w:ascii="Times New Roman" w:hAnsi="Times New Roman" w:cs="Times New Roman"/>
          <w:sz w:val="20"/>
          <w:szCs w:val="20"/>
          <w:lang w:val="en-GB"/>
        </w:rPr>
        <w:t xml:space="preserve"> because he could clos</w:t>
      </w:r>
      <w:r w:rsidR="003F6FD8" w:rsidRPr="008A79AF">
        <w:rPr>
          <w:rFonts w:ascii="Times New Roman" w:hAnsi="Times New Roman" w:cs="Times New Roman"/>
          <w:sz w:val="20"/>
          <w:szCs w:val="20"/>
          <w:lang w:val="en-GB"/>
        </w:rPr>
        <w:t>e</w:t>
      </w:r>
      <w:r w:rsidR="000E17E4" w:rsidRPr="008A79AF">
        <w:rPr>
          <w:rFonts w:ascii="Times New Roman" w:hAnsi="Times New Roman" w:cs="Times New Roman"/>
          <w:sz w:val="20"/>
          <w:szCs w:val="20"/>
          <w:lang w:val="en-GB"/>
        </w:rPr>
        <w:t xml:space="preserve"> his eyes with no gap</w:t>
      </w:r>
      <w:r w:rsidR="003D4F89" w:rsidRPr="008A79AF">
        <w:rPr>
          <w:rFonts w:ascii="Times New Roman" w:hAnsi="Times New Roman" w:cs="Times New Roman"/>
          <w:sz w:val="20"/>
          <w:szCs w:val="20"/>
          <w:lang w:val="en-GB"/>
        </w:rPr>
        <w:t>.</w:t>
      </w:r>
    </w:p>
    <w:p w14:paraId="6AC67253" w14:textId="77777777" w:rsidR="0024604C" w:rsidRDefault="007C6DCD"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cs="Times New Roman"/>
          <w:sz w:val="20"/>
          <w:szCs w:val="20"/>
        </w:rPr>
        <w:t xml:space="preserve">Laser therapy has a </w:t>
      </w:r>
      <w:proofErr w:type="spellStart"/>
      <w:r w:rsidRPr="008A79AF">
        <w:rPr>
          <w:rFonts w:ascii="Times New Roman" w:hAnsi="Times New Roman" w:cs="Times New Roman"/>
          <w:sz w:val="20"/>
          <w:szCs w:val="20"/>
        </w:rPr>
        <w:t>favourable</w:t>
      </w:r>
      <w:proofErr w:type="spellEnd"/>
      <w:r w:rsidRPr="008A79AF">
        <w:rPr>
          <w:rFonts w:ascii="Times New Roman" w:hAnsi="Times New Roman" w:cs="Times New Roman"/>
          <w:sz w:val="20"/>
          <w:szCs w:val="20"/>
        </w:rPr>
        <w:t xml:space="preserve"> prognosis in the regeneration of peripheral nerves in both neurosensory and neuromotor deficits</w:t>
      </w:r>
      <w:r w:rsidR="00A17201" w:rsidRPr="008A79AF">
        <w:rPr>
          <w:rFonts w:ascii="Times New Roman" w:hAnsi="Times New Roman" w:cs="Times New Roman"/>
          <w:sz w:val="20"/>
          <w:szCs w:val="20"/>
        </w:rPr>
        <w:t xml:space="preserve">, </w:t>
      </w:r>
      <w:r w:rsidR="00A17201" w:rsidRPr="008A79AF">
        <w:rPr>
          <w:rFonts w:ascii="Times New Roman" w:hAnsi="Times New Roman" w:cs="Times New Roman"/>
          <w:sz w:val="20"/>
          <w:szCs w:val="20"/>
          <w:vertAlign w:val="superscript"/>
        </w:rPr>
        <w:t>20</w:t>
      </w:r>
      <w:r w:rsidRPr="008A79AF">
        <w:rPr>
          <w:rFonts w:ascii="Times New Roman" w:hAnsi="Times New Roman" w:cs="Times New Roman"/>
          <w:sz w:val="20"/>
          <w:szCs w:val="20"/>
        </w:rPr>
        <w:t xml:space="preserve"> such as trigeminal neuralgia, neuropathy, lower back pain with sciatica, and herpes zost</w:t>
      </w:r>
      <w:r w:rsidR="00A17201" w:rsidRPr="008A79AF">
        <w:rPr>
          <w:rFonts w:ascii="Times New Roman" w:hAnsi="Times New Roman" w:cs="Times New Roman"/>
          <w:sz w:val="20"/>
          <w:szCs w:val="20"/>
        </w:rPr>
        <w:t>er</w:t>
      </w:r>
      <w:r w:rsidRPr="008A79AF">
        <w:rPr>
          <w:rFonts w:ascii="Times New Roman" w:hAnsi="Times New Roman" w:cs="Times New Roman"/>
          <w:sz w:val="20"/>
          <w:szCs w:val="20"/>
        </w:rPr>
        <w:t>.</w:t>
      </w:r>
      <w:r w:rsidR="00A17201" w:rsidRPr="008A79AF">
        <w:rPr>
          <w:rFonts w:ascii="Times New Roman" w:hAnsi="Times New Roman" w:cs="Times New Roman"/>
          <w:sz w:val="20"/>
          <w:szCs w:val="20"/>
          <w:vertAlign w:val="superscript"/>
        </w:rPr>
        <w:t>21</w:t>
      </w:r>
      <w:r w:rsidRPr="008A79AF">
        <w:rPr>
          <w:rFonts w:ascii="Times New Roman" w:hAnsi="Times New Roman" w:cs="Times New Roman"/>
          <w:sz w:val="20"/>
          <w:szCs w:val="20"/>
        </w:rPr>
        <w:t xml:space="preserve"> Application of a laser produces both local and systemic effects that can enhance the</w:t>
      </w:r>
      <w:r w:rsidR="00A17201" w:rsidRPr="008A79AF">
        <w:rPr>
          <w:rFonts w:ascii="Times New Roman" w:hAnsi="Times New Roman" w:cs="Times New Roman"/>
          <w:sz w:val="20"/>
          <w:szCs w:val="20"/>
        </w:rPr>
        <w:t xml:space="preserve"> nerve regeneration process</w:t>
      </w:r>
      <w:r w:rsidRPr="008A79AF">
        <w:rPr>
          <w:rFonts w:ascii="Times New Roman" w:hAnsi="Times New Roman" w:cs="Times New Roman"/>
          <w:sz w:val="20"/>
          <w:szCs w:val="20"/>
        </w:rPr>
        <w:t>.</w:t>
      </w:r>
      <w:r w:rsidR="00A17201" w:rsidRPr="008A79AF">
        <w:rPr>
          <w:rFonts w:ascii="Times New Roman" w:hAnsi="Times New Roman" w:cs="Times New Roman"/>
          <w:sz w:val="20"/>
          <w:szCs w:val="20"/>
          <w:vertAlign w:val="superscript"/>
        </w:rPr>
        <w:t>21</w:t>
      </w:r>
      <w:r w:rsidRPr="008A79AF">
        <w:rPr>
          <w:rFonts w:ascii="Times New Roman" w:hAnsi="Times New Roman" w:cs="Times New Roman"/>
          <w:sz w:val="20"/>
          <w:szCs w:val="20"/>
        </w:rPr>
        <w:t xml:space="preserve"> Moreover, laser improves the recovery of the injured peripheral nerve and decreases post-traumatic retrograde degeneration of the neurons in the corresponding segments of the spinal cord</w:t>
      </w:r>
      <w:r w:rsidR="00FC18C1" w:rsidRPr="008A79AF">
        <w:rPr>
          <w:rFonts w:ascii="Times New Roman" w:hAnsi="Times New Roman" w:cs="Times New Roman"/>
          <w:sz w:val="20"/>
          <w:szCs w:val="20"/>
        </w:rPr>
        <w:t>.</w:t>
      </w:r>
      <w:r w:rsidR="00A17201" w:rsidRPr="008A79AF">
        <w:rPr>
          <w:rFonts w:ascii="Times New Roman" w:hAnsi="Times New Roman" w:cs="Times New Roman"/>
          <w:sz w:val="20"/>
          <w:szCs w:val="20"/>
          <w:vertAlign w:val="superscript"/>
        </w:rPr>
        <w:t>22</w:t>
      </w:r>
      <w:r w:rsidR="00B741E3" w:rsidRPr="008A79AF">
        <w:rPr>
          <w:rFonts w:ascii="Times New Roman" w:hAnsi="Times New Roman" w:cs="Times New Roman"/>
          <w:sz w:val="20"/>
          <w:szCs w:val="20"/>
        </w:rPr>
        <w:t xml:space="preserve"> Research studies have shown that low </w:t>
      </w:r>
      <w:r w:rsidR="00B741E3" w:rsidRPr="008A79AF">
        <w:rPr>
          <w:rFonts w:ascii="Times New Roman" w:hAnsi="Times New Roman" w:cs="Times New Roman"/>
          <w:sz w:val="20"/>
          <w:szCs w:val="20"/>
        </w:rPr>
        <w:t>level laser therapy (LLLT) increases the functional activity of the injured peripheral nerve, prevents or decreases degeneration in corresponding motor neurons of the spinal cord, and improves the axonal growth and myelinisation</w:t>
      </w:r>
      <w:r w:rsidR="00A17201" w:rsidRPr="008A79AF">
        <w:rPr>
          <w:rFonts w:ascii="Times New Roman" w:hAnsi="Times New Roman" w:cs="Times New Roman"/>
          <w:sz w:val="20"/>
          <w:szCs w:val="20"/>
        </w:rPr>
        <w:t>.</w:t>
      </w:r>
      <w:r w:rsidR="00A17201" w:rsidRPr="008A79AF">
        <w:rPr>
          <w:rFonts w:ascii="Times New Roman" w:hAnsi="Times New Roman" w:cs="Times New Roman"/>
          <w:sz w:val="20"/>
          <w:szCs w:val="20"/>
          <w:vertAlign w:val="superscript"/>
        </w:rPr>
        <w:t>23</w:t>
      </w:r>
      <w:r w:rsidR="0060501A" w:rsidRPr="008A79AF">
        <w:rPr>
          <w:rFonts w:ascii="Times New Roman" w:hAnsi="Times New Roman" w:cs="Times New Roman"/>
          <w:sz w:val="20"/>
          <w:szCs w:val="20"/>
          <w:vertAlign w:val="superscript"/>
        </w:rPr>
        <w:t xml:space="preserve"> </w:t>
      </w:r>
      <w:r w:rsidR="0060501A" w:rsidRPr="008A79AF">
        <w:rPr>
          <w:rFonts w:ascii="Times New Roman" w:hAnsi="Times New Roman" w:cs="Times New Roman"/>
          <w:sz w:val="20"/>
          <w:szCs w:val="20"/>
        </w:rPr>
        <w:t>This patient was given LLLT (880 nm) dose : 3,00 J/cm</w:t>
      </w:r>
      <w:r w:rsidR="0060501A" w:rsidRPr="008A79AF">
        <w:rPr>
          <w:rFonts w:ascii="Times New Roman" w:hAnsi="Times New Roman" w:cs="Times New Roman"/>
          <w:sz w:val="20"/>
          <w:szCs w:val="20"/>
          <w:vertAlign w:val="superscript"/>
        </w:rPr>
        <w:t>2</w:t>
      </w:r>
      <w:r w:rsidR="0060501A" w:rsidRPr="008A79AF">
        <w:rPr>
          <w:rFonts w:ascii="Times New Roman" w:hAnsi="Times New Roman" w:cs="Times New Roman"/>
          <w:sz w:val="20"/>
          <w:szCs w:val="20"/>
        </w:rPr>
        <w:t>, duty factor : 80%, frequency : 5,00 Hz, area : 1,00 cm</w:t>
      </w:r>
      <w:r w:rsidR="0060501A" w:rsidRPr="008A79AF">
        <w:rPr>
          <w:rFonts w:ascii="Times New Roman" w:hAnsi="Times New Roman" w:cs="Times New Roman"/>
          <w:sz w:val="20"/>
          <w:szCs w:val="20"/>
          <w:vertAlign w:val="superscript"/>
        </w:rPr>
        <w:t>2</w:t>
      </w:r>
      <w:r w:rsidR="0060501A" w:rsidRPr="008A79AF">
        <w:rPr>
          <w:rFonts w:ascii="Times New Roman" w:hAnsi="Times New Roman" w:cs="Times New Roman"/>
          <w:sz w:val="20"/>
          <w:szCs w:val="20"/>
        </w:rPr>
        <w:t>, time : 01:00 (</w:t>
      </w:r>
      <w:proofErr w:type="spellStart"/>
      <w:r w:rsidR="0060501A" w:rsidRPr="008A79AF">
        <w:rPr>
          <w:rFonts w:ascii="Times New Roman" w:hAnsi="Times New Roman" w:cs="Times New Roman"/>
          <w:sz w:val="20"/>
          <w:szCs w:val="20"/>
        </w:rPr>
        <w:t>m:s</w:t>
      </w:r>
      <w:proofErr w:type="spellEnd"/>
      <w:r w:rsidR="0060501A" w:rsidRPr="008A79AF">
        <w:rPr>
          <w:rFonts w:ascii="Times New Roman" w:hAnsi="Times New Roman" w:cs="Times New Roman"/>
          <w:sz w:val="20"/>
          <w:szCs w:val="20"/>
        </w:rPr>
        <w:t>) at every point.</w:t>
      </w:r>
      <w:r w:rsidR="0024604C">
        <w:rPr>
          <w:rFonts w:ascii="Times New Roman" w:hAnsi="Times New Roman" w:cs="Times New Roman"/>
          <w:sz w:val="20"/>
          <w:szCs w:val="20"/>
        </w:rPr>
        <w:t xml:space="preserve">  </w:t>
      </w:r>
      <w:r w:rsidR="00BE371A" w:rsidRPr="008A79AF">
        <w:rPr>
          <w:rFonts w:ascii="Times New Roman" w:hAnsi="Times New Roman" w:cs="Times New Roman"/>
          <w:sz w:val="20"/>
          <w:szCs w:val="20"/>
        </w:rPr>
        <w:t>Massage, which has frequently been prescribed for facial palsy, improves circulation and may prevent contracture.</w:t>
      </w:r>
      <w:r w:rsidR="008C23E2" w:rsidRPr="008A79AF">
        <w:rPr>
          <w:rFonts w:ascii="Times New Roman" w:hAnsi="Times New Roman" w:cs="Times New Roman"/>
          <w:sz w:val="20"/>
          <w:szCs w:val="20"/>
          <w:vertAlign w:val="superscript"/>
        </w:rPr>
        <w:t>16</w:t>
      </w:r>
      <w:r w:rsidR="004C3188" w:rsidRPr="008A79AF">
        <w:rPr>
          <w:rFonts w:ascii="Times New Roman" w:hAnsi="Times New Roman" w:cs="Times New Roman"/>
          <w:sz w:val="20"/>
          <w:szCs w:val="20"/>
        </w:rPr>
        <w:t xml:space="preserve"> The guideline for soft tissue massage</w:t>
      </w:r>
      <w:r w:rsidR="00AD78DB" w:rsidRPr="008A79AF">
        <w:rPr>
          <w:rFonts w:ascii="Times New Roman" w:hAnsi="Times New Roman" w:cs="Times New Roman"/>
          <w:sz w:val="20"/>
          <w:szCs w:val="20"/>
        </w:rPr>
        <w:t xml:space="preserve"> was 10 repetitions 1 or 2 times</w:t>
      </w:r>
      <w:r w:rsidR="004C3188" w:rsidRPr="008A79AF">
        <w:rPr>
          <w:rFonts w:ascii="Times New Roman" w:hAnsi="Times New Roman" w:cs="Times New Roman"/>
          <w:sz w:val="20"/>
          <w:szCs w:val="20"/>
        </w:rPr>
        <w:t xml:space="preserve"> per day.</w:t>
      </w:r>
      <w:r w:rsidR="00131B10" w:rsidRPr="008A79AF">
        <w:rPr>
          <w:rFonts w:ascii="Times New Roman" w:hAnsi="Times New Roman" w:cs="Times New Roman"/>
          <w:sz w:val="20"/>
          <w:szCs w:val="20"/>
          <w:vertAlign w:val="superscript"/>
        </w:rPr>
        <w:t>17</w:t>
      </w:r>
      <w:r w:rsidR="00BE371A" w:rsidRPr="008A79AF">
        <w:rPr>
          <w:rFonts w:ascii="Times New Roman" w:hAnsi="Times New Roman" w:cs="Times New Roman"/>
          <w:sz w:val="20"/>
          <w:szCs w:val="20"/>
        </w:rPr>
        <w:t xml:space="preserve"> </w:t>
      </w:r>
      <w:r w:rsidR="00AD78DB" w:rsidRPr="008A79AF">
        <w:rPr>
          <w:rFonts w:ascii="Times New Roman" w:hAnsi="Times New Roman" w:cs="Times New Roman"/>
          <w:sz w:val="20"/>
          <w:szCs w:val="20"/>
        </w:rPr>
        <w:t>This patient was given facial massage</w:t>
      </w:r>
      <w:r w:rsidR="009B7E30" w:rsidRPr="008A79AF">
        <w:rPr>
          <w:rFonts w:ascii="Times New Roman" w:hAnsi="Times New Roman" w:cs="Times New Roman"/>
          <w:sz w:val="20"/>
          <w:szCs w:val="20"/>
        </w:rPr>
        <w:t xml:space="preserve"> at the </w:t>
      </w:r>
      <w:r w:rsidR="0060501A" w:rsidRPr="008A79AF">
        <w:rPr>
          <w:rFonts w:ascii="Times New Roman" w:hAnsi="Times New Roman" w:cs="Times New Roman"/>
          <w:sz w:val="20"/>
          <w:szCs w:val="20"/>
        </w:rPr>
        <w:t>7</w:t>
      </w:r>
      <w:r w:rsidR="009B7E30" w:rsidRPr="008A79AF">
        <w:rPr>
          <w:rFonts w:ascii="Times New Roman" w:hAnsi="Times New Roman" w:cs="Times New Roman"/>
          <w:sz w:val="20"/>
          <w:szCs w:val="20"/>
          <w:vertAlign w:val="superscript"/>
        </w:rPr>
        <w:t>th</w:t>
      </w:r>
      <w:r w:rsidR="009B7E30" w:rsidRPr="008A79AF">
        <w:rPr>
          <w:rFonts w:ascii="Times New Roman" w:hAnsi="Times New Roman" w:cs="Times New Roman"/>
          <w:sz w:val="20"/>
          <w:szCs w:val="20"/>
        </w:rPr>
        <w:t xml:space="preserve"> </w:t>
      </w:r>
      <w:r w:rsidR="0060501A" w:rsidRPr="008A79AF">
        <w:rPr>
          <w:rFonts w:ascii="Times New Roman" w:hAnsi="Times New Roman" w:cs="Times New Roman"/>
          <w:sz w:val="20"/>
          <w:szCs w:val="20"/>
        </w:rPr>
        <w:t xml:space="preserve">month </w:t>
      </w:r>
      <w:r w:rsidR="009B7E30" w:rsidRPr="008A79AF">
        <w:rPr>
          <w:rFonts w:ascii="Times New Roman" w:hAnsi="Times New Roman" w:cs="Times New Roman"/>
          <w:sz w:val="20"/>
          <w:szCs w:val="20"/>
        </w:rPr>
        <w:t>of paralysis onset according to recommendation from the latest guideline to give physiotherapy for patient with persistent weakness, but no recommendation for acute Bell’s Palsy of any severity.</w:t>
      </w:r>
      <w:r w:rsidR="00DA42AC" w:rsidRPr="008A79AF">
        <w:rPr>
          <w:rFonts w:ascii="Times New Roman" w:hAnsi="Times New Roman" w:cs="Times New Roman"/>
          <w:sz w:val="20"/>
          <w:szCs w:val="20"/>
          <w:vertAlign w:val="superscript"/>
        </w:rPr>
        <w:t>12</w:t>
      </w:r>
      <w:r w:rsidR="009B7E30" w:rsidRPr="008A79AF">
        <w:rPr>
          <w:rFonts w:ascii="Times New Roman" w:hAnsi="Times New Roman" w:cs="Times New Roman"/>
          <w:sz w:val="20"/>
          <w:szCs w:val="20"/>
        </w:rPr>
        <w:t xml:space="preserve"> The stages of Bell’s palsy includes acute stage (1-7 day onset of disease), resting stage (8-20 days onset of disease) and restoration stage (21-90 days of disease)</w:t>
      </w:r>
      <w:r w:rsidR="00D169F9" w:rsidRPr="008A79AF">
        <w:rPr>
          <w:rFonts w:ascii="Times New Roman" w:hAnsi="Times New Roman" w:cs="Times New Roman"/>
          <w:sz w:val="20"/>
          <w:szCs w:val="20"/>
        </w:rPr>
        <w:t>.</w:t>
      </w:r>
      <w:r w:rsidR="00DA42AC" w:rsidRPr="008A79AF">
        <w:rPr>
          <w:rFonts w:ascii="Times New Roman" w:hAnsi="Times New Roman" w:cs="Times New Roman"/>
          <w:sz w:val="20"/>
          <w:szCs w:val="20"/>
          <w:vertAlign w:val="superscript"/>
        </w:rPr>
        <w:t>13</w:t>
      </w:r>
    </w:p>
    <w:p w14:paraId="7670B3A7" w14:textId="77777777" w:rsidR="0024604C" w:rsidRDefault="00DB50D0" w:rsidP="0024604C">
      <w:pPr>
        <w:autoSpaceDE w:val="0"/>
        <w:autoSpaceDN w:val="0"/>
        <w:adjustRightInd w:val="0"/>
        <w:spacing w:after="0"/>
        <w:ind w:firstLine="450"/>
        <w:contextualSpacing/>
        <w:jc w:val="both"/>
        <w:rPr>
          <w:rFonts w:ascii="Times New Roman" w:eastAsia="Bookman-Light" w:hAnsi="Times New Roman" w:cs="Times New Roman"/>
          <w:sz w:val="20"/>
          <w:szCs w:val="20"/>
          <w:lang w:val="en-GB"/>
        </w:rPr>
      </w:pPr>
      <w:r w:rsidRPr="008A79AF">
        <w:rPr>
          <w:rFonts w:ascii="Times New Roman" w:hAnsi="Times New Roman" w:cs="Times New Roman"/>
          <w:sz w:val="20"/>
          <w:szCs w:val="20"/>
        </w:rPr>
        <w:t>Facial neuromuscular re-education is a process of relearning facial movement using specific and accurate feedback to (1) facilitate facial muscle activity in functional patterns of facial movement and expression and (2) suppress abnormal muscle activity interfering with facial function.</w:t>
      </w:r>
      <w:r w:rsidR="00DA42AC" w:rsidRPr="008A79AF">
        <w:rPr>
          <w:rFonts w:ascii="Times New Roman" w:hAnsi="Times New Roman" w:cs="Times New Roman"/>
          <w:sz w:val="20"/>
          <w:szCs w:val="20"/>
          <w:vertAlign w:val="superscript"/>
        </w:rPr>
        <w:t>11</w:t>
      </w:r>
      <w:r w:rsidR="00B672A8" w:rsidRPr="008A79AF">
        <w:rPr>
          <w:rFonts w:ascii="Times New Roman" w:hAnsi="Times New Roman" w:cs="Times New Roman"/>
          <w:sz w:val="20"/>
          <w:szCs w:val="20"/>
        </w:rPr>
        <w:t xml:space="preserve"> </w:t>
      </w:r>
      <w:r w:rsidR="00A3201B" w:rsidRPr="008A79AF">
        <w:rPr>
          <w:rFonts w:ascii="Times New Roman" w:hAnsi="Times New Roman" w:cs="Times New Roman"/>
          <w:sz w:val="20"/>
          <w:szCs w:val="20"/>
          <w:lang w:val="en-GB"/>
        </w:rPr>
        <w:t xml:space="preserve">There are </w:t>
      </w:r>
      <w:r w:rsidR="00A3201B" w:rsidRPr="008A79AF">
        <w:rPr>
          <w:rFonts w:ascii="Times New Roman" w:eastAsia="Bookman-Light" w:hAnsi="Times New Roman" w:cs="Times New Roman"/>
          <w:sz w:val="20"/>
          <w:szCs w:val="20"/>
          <w:lang w:val="en-GB"/>
        </w:rPr>
        <w:t>four distinct treatment based categories (initiation, facilitation, movement control and relaxation stages) matched with specific treatment techniques for each category.</w:t>
      </w:r>
      <w:r w:rsidR="00291DFC" w:rsidRPr="008A79AF">
        <w:rPr>
          <w:rFonts w:ascii="Times New Roman" w:hAnsi="Times New Roman" w:cs="Times New Roman"/>
          <w:sz w:val="20"/>
          <w:szCs w:val="20"/>
          <w:lang w:val="en-GB"/>
        </w:rPr>
        <w:t xml:space="preserve"> Surface EMG (s-EMG) has been advocated as an appropriate form of visual and/or auditory biofeedback for the re-education of muscle activity in facial movement disorders. However, if s-EMG is not available, a mirror may be substituted in order provide visual feedback as well. </w:t>
      </w:r>
      <w:r w:rsidR="00291DFC" w:rsidRPr="008A79AF">
        <w:rPr>
          <w:rFonts w:ascii="Times New Roman" w:eastAsia="Bookman-Light" w:hAnsi="Times New Roman" w:cs="Times New Roman"/>
          <w:sz w:val="20"/>
          <w:szCs w:val="20"/>
          <w:lang w:val="en-GB"/>
        </w:rPr>
        <w:t>At the initiation phase</w:t>
      </w:r>
      <w:r w:rsidR="00A3201B" w:rsidRPr="008A79AF">
        <w:rPr>
          <w:rFonts w:ascii="Times New Roman" w:eastAsia="Bookman-Light" w:hAnsi="Times New Roman" w:cs="Times New Roman"/>
          <w:sz w:val="20"/>
          <w:szCs w:val="20"/>
          <w:lang w:val="en-GB"/>
        </w:rPr>
        <w:t>, the exercises consisted of actively assisting speci</w:t>
      </w:r>
      <w:r w:rsidR="00A3201B" w:rsidRPr="008A79AF">
        <w:rPr>
          <w:rFonts w:ascii="Times New Roman" w:eastAsia="Arial Unicode MS" w:hAnsi="Times New Roman" w:cs="Times New Roman"/>
          <w:sz w:val="20"/>
          <w:szCs w:val="20"/>
          <w:lang w:val="en-GB"/>
        </w:rPr>
        <w:t>f</w:t>
      </w:r>
      <w:r w:rsidR="00291DFC" w:rsidRPr="008A79AF">
        <w:rPr>
          <w:rFonts w:ascii="Times New Roman" w:eastAsia="Arial Unicode MS" w:hAnsi="Times New Roman" w:cs="Times New Roman"/>
          <w:sz w:val="20"/>
          <w:szCs w:val="20"/>
          <w:lang w:val="en-GB"/>
        </w:rPr>
        <w:t>i</w:t>
      </w:r>
      <w:r w:rsidR="00291DFC" w:rsidRPr="008A79AF">
        <w:rPr>
          <w:rFonts w:ascii="Times New Roman" w:eastAsia="Bookman-Light" w:hAnsi="Times New Roman" w:cs="Times New Roman"/>
          <w:sz w:val="20"/>
          <w:szCs w:val="20"/>
          <w:lang w:val="en-GB"/>
        </w:rPr>
        <w:t>c facial movements</w:t>
      </w:r>
      <w:r w:rsidR="00D169F9" w:rsidRPr="008A79AF">
        <w:rPr>
          <w:rFonts w:ascii="Times New Roman" w:eastAsia="Bookman-Light" w:hAnsi="Times New Roman" w:cs="Times New Roman"/>
          <w:sz w:val="20"/>
          <w:szCs w:val="20"/>
          <w:lang w:val="en-GB"/>
        </w:rPr>
        <w:t xml:space="preserve"> which couldn’t be initiated or flaccid facial regions, and were advised to avoid mass movement patterns</w:t>
      </w:r>
      <w:r w:rsidR="00291DFC" w:rsidRPr="008A79AF">
        <w:rPr>
          <w:rFonts w:ascii="Times New Roman" w:eastAsia="Bookman-Light" w:hAnsi="Times New Roman" w:cs="Times New Roman"/>
          <w:sz w:val="20"/>
          <w:szCs w:val="20"/>
          <w:lang w:val="en-GB"/>
        </w:rPr>
        <w:t>.</w:t>
      </w:r>
      <w:r w:rsidR="00291DFC" w:rsidRPr="008A79AF">
        <w:rPr>
          <w:rFonts w:ascii="Times New Roman" w:hAnsi="Times New Roman" w:cs="Times New Roman"/>
          <w:sz w:val="20"/>
          <w:szCs w:val="20"/>
          <w:vertAlign w:val="superscript"/>
          <w:lang w:val="en-GB"/>
        </w:rPr>
        <w:t>1</w:t>
      </w:r>
      <w:r w:rsidR="00291DFC" w:rsidRPr="008A79AF">
        <w:rPr>
          <w:rFonts w:ascii="Times New Roman" w:hAnsi="Times New Roman" w:cs="Times New Roman"/>
          <w:sz w:val="20"/>
          <w:szCs w:val="20"/>
          <w:lang w:val="en-GB"/>
        </w:rPr>
        <w:t xml:space="preserve"> </w:t>
      </w:r>
      <w:r w:rsidR="00ED5A11" w:rsidRPr="008A79AF">
        <w:rPr>
          <w:rFonts w:ascii="Times New Roman" w:eastAsia="Bookman-Light" w:hAnsi="Times New Roman" w:cs="Times New Roman"/>
          <w:sz w:val="20"/>
          <w:szCs w:val="20"/>
          <w:lang w:val="en-GB"/>
        </w:rPr>
        <w:t>On the first follow up (</w:t>
      </w:r>
      <w:r w:rsidR="0024518C" w:rsidRPr="008A79AF">
        <w:rPr>
          <w:rFonts w:ascii="Times New Roman" w:hAnsi="Times New Roman"/>
          <w:sz w:val="20"/>
          <w:szCs w:val="20"/>
        </w:rPr>
        <w:t>July 30</w:t>
      </w:r>
      <w:r w:rsidR="0024518C" w:rsidRPr="008A79AF">
        <w:rPr>
          <w:rFonts w:ascii="Times New Roman" w:hAnsi="Times New Roman"/>
          <w:sz w:val="20"/>
          <w:szCs w:val="20"/>
          <w:vertAlign w:val="superscript"/>
        </w:rPr>
        <w:t>th</w:t>
      </w:r>
      <w:r w:rsidR="0024518C" w:rsidRPr="008A79AF">
        <w:rPr>
          <w:rFonts w:ascii="Times New Roman" w:hAnsi="Times New Roman"/>
          <w:sz w:val="20"/>
          <w:szCs w:val="20"/>
        </w:rPr>
        <w:t xml:space="preserve"> , 2018</w:t>
      </w:r>
      <w:r w:rsidR="00ED5A11" w:rsidRPr="008A79AF">
        <w:rPr>
          <w:rFonts w:ascii="Times New Roman" w:eastAsia="Bookman-Light" w:hAnsi="Times New Roman" w:cs="Times New Roman"/>
          <w:sz w:val="20"/>
          <w:szCs w:val="20"/>
          <w:lang w:val="en-GB"/>
        </w:rPr>
        <w:t>), t</w:t>
      </w:r>
      <w:r w:rsidR="00291DFC" w:rsidRPr="008A79AF">
        <w:rPr>
          <w:rFonts w:ascii="Times New Roman" w:eastAsia="Bookman-Light" w:hAnsi="Times New Roman" w:cs="Times New Roman"/>
          <w:sz w:val="20"/>
          <w:szCs w:val="20"/>
          <w:lang w:val="en-GB"/>
        </w:rPr>
        <w:t>he pat</w:t>
      </w:r>
      <w:r w:rsidR="001E38B6" w:rsidRPr="008A79AF">
        <w:rPr>
          <w:rFonts w:ascii="Times New Roman" w:eastAsia="Bookman-Light" w:hAnsi="Times New Roman" w:cs="Times New Roman"/>
          <w:sz w:val="20"/>
          <w:szCs w:val="20"/>
          <w:lang w:val="en-GB"/>
        </w:rPr>
        <w:t>ient was instructed on using his</w:t>
      </w:r>
      <w:r w:rsidR="00A3201B" w:rsidRPr="008A79AF">
        <w:rPr>
          <w:rFonts w:ascii="Times New Roman" w:eastAsia="Bookman-Light" w:hAnsi="Times New Roman" w:cs="Times New Roman"/>
          <w:sz w:val="20"/>
          <w:szCs w:val="20"/>
          <w:lang w:val="en-GB"/>
        </w:rPr>
        <w:t xml:space="preserve"> </w:t>
      </w:r>
      <w:r w:rsidR="00A3201B" w:rsidRPr="008A79AF">
        <w:rPr>
          <w:rFonts w:ascii="Times New Roman" w:eastAsia="Arial Unicode MS" w:hAnsi="Times New Roman" w:cs="Times New Roman"/>
          <w:sz w:val="20"/>
          <w:szCs w:val="20"/>
          <w:lang w:val="en-GB"/>
        </w:rPr>
        <w:t>fi</w:t>
      </w:r>
      <w:r w:rsidR="00A3201B" w:rsidRPr="008A79AF">
        <w:rPr>
          <w:rFonts w:ascii="Times New Roman" w:eastAsia="Bookman-Light" w:hAnsi="Times New Roman" w:cs="Times New Roman"/>
          <w:sz w:val="20"/>
          <w:szCs w:val="20"/>
          <w:lang w:val="en-GB"/>
        </w:rPr>
        <w:t>ngers to pass</w:t>
      </w:r>
      <w:r w:rsidR="00291DFC" w:rsidRPr="008A79AF">
        <w:rPr>
          <w:rFonts w:ascii="Times New Roman" w:eastAsia="Bookman-Light" w:hAnsi="Times New Roman" w:cs="Times New Roman"/>
          <w:sz w:val="20"/>
          <w:szCs w:val="20"/>
          <w:lang w:val="en-GB"/>
        </w:rPr>
        <w:t xml:space="preserve">ively move the </w:t>
      </w:r>
      <w:r w:rsidR="001E38B6" w:rsidRPr="008A79AF">
        <w:rPr>
          <w:rFonts w:ascii="Times New Roman" w:eastAsia="Bookman-Light" w:hAnsi="Times New Roman" w:cs="Times New Roman"/>
          <w:sz w:val="20"/>
          <w:szCs w:val="20"/>
          <w:lang w:val="en-GB"/>
        </w:rPr>
        <w:t>left corner of his</w:t>
      </w:r>
      <w:r w:rsidR="00A3201B" w:rsidRPr="008A79AF">
        <w:rPr>
          <w:rFonts w:ascii="Times New Roman" w:eastAsia="Bookman-Light" w:hAnsi="Times New Roman" w:cs="Times New Roman"/>
          <w:sz w:val="20"/>
          <w:szCs w:val="20"/>
          <w:lang w:val="en-GB"/>
        </w:rPr>
        <w:t xml:space="preserve"> m</w:t>
      </w:r>
      <w:r w:rsidR="001E38B6" w:rsidRPr="008A79AF">
        <w:rPr>
          <w:rFonts w:ascii="Times New Roman" w:eastAsia="Bookman-Light" w:hAnsi="Times New Roman" w:cs="Times New Roman"/>
          <w:sz w:val="20"/>
          <w:szCs w:val="20"/>
          <w:lang w:val="en-GB"/>
        </w:rPr>
        <w:t>outh into a ‘smiling’ posture. H</w:t>
      </w:r>
      <w:r w:rsidR="00291DFC" w:rsidRPr="008A79AF">
        <w:rPr>
          <w:rFonts w:ascii="Times New Roman" w:eastAsia="Bookman-Light" w:hAnsi="Times New Roman" w:cs="Times New Roman"/>
          <w:sz w:val="20"/>
          <w:szCs w:val="20"/>
          <w:lang w:val="en-GB"/>
        </w:rPr>
        <w:t>e</w:t>
      </w:r>
      <w:r w:rsidR="00A3201B" w:rsidRPr="008A79AF">
        <w:rPr>
          <w:rFonts w:ascii="Times New Roman" w:eastAsia="Bookman-Light" w:hAnsi="Times New Roman" w:cs="Times New Roman"/>
          <w:sz w:val="20"/>
          <w:szCs w:val="20"/>
          <w:lang w:val="en-GB"/>
        </w:rPr>
        <w:t xml:space="preserve"> was inf</w:t>
      </w:r>
      <w:r w:rsidR="001E38B6" w:rsidRPr="008A79AF">
        <w:rPr>
          <w:rFonts w:ascii="Times New Roman" w:eastAsia="Bookman-Light" w:hAnsi="Times New Roman" w:cs="Times New Roman"/>
          <w:sz w:val="20"/>
          <w:szCs w:val="20"/>
          <w:lang w:val="en-GB"/>
        </w:rPr>
        <w:t>ormed to then slowly release his</w:t>
      </w:r>
      <w:r w:rsidR="00A3201B" w:rsidRPr="008A79AF">
        <w:rPr>
          <w:rFonts w:ascii="Times New Roman" w:eastAsia="Bookman-Light" w:hAnsi="Times New Roman" w:cs="Times New Roman"/>
          <w:sz w:val="20"/>
          <w:szCs w:val="20"/>
          <w:lang w:val="en-GB"/>
        </w:rPr>
        <w:t xml:space="preserve"> </w:t>
      </w:r>
      <w:r w:rsidR="00A3201B" w:rsidRPr="008A79AF">
        <w:rPr>
          <w:rFonts w:ascii="Times New Roman" w:eastAsia="Arial Unicode MS" w:hAnsi="Times New Roman" w:cs="Times New Roman"/>
          <w:sz w:val="20"/>
          <w:szCs w:val="20"/>
          <w:lang w:val="en-GB"/>
        </w:rPr>
        <w:t>fi</w:t>
      </w:r>
      <w:r w:rsidR="00A3201B" w:rsidRPr="008A79AF">
        <w:rPr>
          <w:rFonts w:ascii="Times New Roman" w:eastAsia="Bookman-Light" w:hAnsi="Times New Roman" w:cs="Times New Roman"/>
          <w:sz w:val="20"/>
          <w:szCs w:val="20"/>
          <w:lang w:val="en-GB"/>
        </w:rPr>
        <w:t xml:space="preserve">nger pressure, all the while attempting to actively hold the ‘smiling’ posture with the involved musculature. In addition to the ‘smiling’ exercise, </w:t>
      </w:r>
      <w:r w:rsidR="00291DFC" w:rsidRPr="008A79AF">
        <w:rPr>
          <w:rFonts w:ascii="Times New Roman" w:eastAsia="Bookman-Light" w:hAnsi="Times New Roman" w:cs="Times New Roman"/>
          <w:sz w:val="20"/>
          <w:szCs w:val="20"/>
          <w:lang w:val="en-GB"/>
        </w:rPr>
        <w:t>the patient</w:t>
      </w:r>
      <w:r w:rsidR="00A3201B" w:rsidRPr="008A79AF">
        <w:rPr>
          <w:rFonts w:ascii="Times New Roman" w:eastAsia="Bookman-Light" w:hAnsi="Times New Roman" w:cs="Times New Roman"/>
          <w:sz w:val="20"/>
          <w:szCs w:val="20"/>
          <w:lang w:val="en-GB"/>
        </w:rPr>
        <w:t xml:space="preserve"> was </w:t>
      </w:r>
      <w:r w:rsidR="00291DFC" w:rsidRPr="008A79AF">
        <w:rPr>
          <w:rFonts w:ascii="Times New Roman" w:eastAsia="Bookman-Light" w:hAnsi="Times New Roman" w:cs="Times New Roman"/>
          <w:sz w:val="20"/>
          <w:szCs w:val="20"/>
          <w:lang w:val="en-GB"/>
        </w:rPr>
        <w:t xml:space="preserve">instructed to passively </w:t>
      </w:r>
      <w:r w:rsidR="00E33480" w:rsidRPr="008A79AF">
        <w:rPr>
          <w:rFonts w:ascii="Times New Roman" w:eastAsia="Bookman-Light" w:hAnsi="Times New Roman" w:cs="Times New Roman"/>
          <w:sz w:val="20"/>
          <w:szCs w:val="20"/>
          <w:lang w:val="en-GB"/>
        </w:rPr>
        <w:t>frown</w:t>
      </w:r>
      <w:r w:rsidR="001E38B6" w:rsidRPr="008A79AF">
        <w:rPr>
          <w:rFonts w:ascii="Times New Roman" w:eastAsia="Bookman-Light" w:hAnsi="Times New Roman" w:cs="Times New Roman"/>
          <w:sz w:val="20"/>
          <w:szCs w:val="20"/>
          <w:lang w:val="en-GB"/>
        </w:rPr>
        <w:t xml:space="preserve"> his</w:t>
      </w:r>
      <w:r w:rsidR="00291DFC" w:rsidRPr="008A79AF">
        <w:rPr>
          <w:rFonts w:ascii="Times New Roman" w:eastAsia="Bookman-Light" w:hAnsi="Times New Roman" w:cs="Times New Roman"/>
          <w:sz w:val="20"/>
          <w:szCs w:val="20"/>
          <w:lang w:val="en-GB"/>
        </w:rPr>
        <w:t xml:space="preserve"> </w:t>
      </w:r>
      <w:r w:rsidR="001E38B6" w:rsidRPr="008A79AF">
        <w:rPr>
          <w:rFonts w:ascii="Times New Roman" w:eastAsia="Bookman-Light" w:hAnsi="Times New Roman" w:cs="Times New Roman"/>
          <w:sz w:val="20"/>
          <w:szCs w:val="20"/>
          <w:lang w:val="en-GB"/>
        </w:rPr>
        <w:t>left</w:t>
      </w:r>
      <w:r w:rsidR="00291DFC" w:rsidRPr="008A79AF">
        <w:rPr>
          <w:rFonts w:ascii="Times New Roman" w:eastAsia="Bookman-Light" w:hAnsi="Times New Roman" w:cs="Times New Roman"/>
          <w:sz w:val="20"/>
          <w:szCs w:val="20"/>
          <w:lang w:val="en-GB"/>
        </w:rPr>
        <w:t xml:space="preserve"> </w:t>
      </w:r>
      <w:r w:rsidR="00E33480" w:rsidRPr="008A79AF">
        <w:rPr>
          <w:rFonts w:ascii="Times New Roman" w:eastAsia="Bookman-Light" w:hAnsi="Times New Roman" w:cs="Times New Roman"/>
          <w:sz w:val="20"/>
          <w:szCs w:val="20"/>
          <w:lang w:val="en-GB"/>
        </w:rPr>
        <w:t>forehead</w:t>
      </w:r>
      <w:r w:rsidR="001E38B6" w:rsidRPr="008A79AF">
        <w:rPr>
          <w:rFonts w:ascii="Times New Roman" w:eastAsia="Bookman-Light" w:hAnsi="Times New Roman" w:cs="Times New Roman"/>
          <w:sz w:val="20"/>
          <w:szCs w:val="20"/>
          <w:lang w:val="en-GB"/>
        </w:rPr>
        <w:t xml:space="preserve"> with his</w:t>
      </w:r>
      <w:r w:rsidR="00A3201B" w:rsidRPr="008A79AF">
        <w:rPr>
          <w:rFonts w:ascii="Times New Roman" w:eastAsia="Bookman-Light" w:hAnsi="Times New Roman" w:cs="Times New Roman"/>
          <w:sz w:val="20"/>
          <w:szCs w:val="20"/>
          <w:lang w:val="en-GB"/>
        </w:rPr>
        <w:t xml:space="preserve"> </w:t>
      </w:r>
      <w:r w:rsidR="00A3201B" w:rsidRPr="008A79AF">
        <w:rPr>
          <w:rFonts w:ascii="Times New Roman" w:eastAsia="Arial Unicode MS" w:hAnsi="Times New Roman" w:cs="Times New Roman"/>
          <w:sz w:val="20"/>
          <w:szCs w:val="20"/>
          <w:lang w:val="en-GB"/>
        </w:rPr>
        <w:t>fi</w:t>
      </w:r>
      <w:r w:rsidR="00A3201B" w:rsidRPr="008A79AF">
        <w:rPr>
          <w:rFonts w:ascii="Times New Roman" w:eastAsia="Bookman-Light" w:hAnsi="Times New Roman" w:cs="Times New Roman"/>
          <w:sz w:val="20"/>
          <w:szCs w:val="20"/>
          <w:lang w:val="en-GB"/>
        </w:rPr>
        <w:t>nger and activate the appropriate musculature upon releas</w:t>
      </w:r>
      <w:r w:rsidR="001E38B6" w:rsidRPr="008A79AF">
        <w:rPr>
          <w:rFonts w:ascii="Times New Roman" w:eastAsia="Bookman-Light" w:hAnsi="Times New Roman" w:cs="Times New Roman"/>
          <w:sz w:val="20"/>
          <w:szCs w:val="20"/>
          <w:lang w:val="en-GB"/>
        </w:rPr>
        <w:t>e of his</w:t>
      </w:r>
      <w:r w:rsidR="00A3201B" w:rsidRPr="008A79AF">
        <w:rPr>
          <w:rFonts w:ascii="Times New Roman" w:eastAsia="Bookman-Light" w:hAnsi="Times New Roman" w:cs="Times New Roman"/>
          <w:sz w:val="20"/>
          <w:szCs w:val="20"/>
          <w:lang w:val="en-GB"/>
        </w:rPr>
        <w:t xml:space="preserve"> passive support finger.</w:t>
      </w:r>
      <w:r w:rsidR="001E38B6" w:rsidRPr="008A79AF">
        <w:rPr>
          <w:rFonts w:ascii="Times New Roman" w:eastAsia="Bookman-Light" w:hAnsi="Times New Roman" w:cs="Times New Roman"/>
          <w:sz w:val="20"/>
          <w:szCs w:val="20"/>
          <w:lang w:val="en-GB"/>
        </w:rPr>
        <w:t xml:space="preserve"> When he</w:t>
      </w:r>
      <w:r w:rsidR="00D169F9" w:rsidRPr="008A79AF">
        <w:rPr>
          <w:rFonts w:ascii="Times New Roman" w:eastAsia="Bookman-Light" w:hAnsi="Times New Roman" w:cs="Times New Roman"/>
          <w:sz w:val="20"/>
          <w:szCs w:val="20"/>
          <w:lang w:val="en-GB"/>
        </w:rPr>
        <w:t xml:space="preserve"> </w:t>
      </w:r>
      <w:r w:rsidR="00E343F0" w:rsidRPr="008A79AF">
        <w:rPr>
          <w:rFonts w:ascii="Times New Roman" w:eastAsia="Bookman-Light" w:hAnsi="Times New Roman" w:cs="Times New Roman"/>
          <w:sz w:val="20"/>
          <w:szCs w:val="20"/>
          <w:lang w:val="en-GB"/>
        </w:rPr>
        <w:t xml:space="preserve">began to </w:t>
      </w:r>
      <w:r w:rsidR="00D169F9" w:rsidRPr="008A79AF">
        <w:rPr>
          <w:rFonts w:ascii="Times New Roman" w:eastAsia="Bookman-Light" w:hAnsi="Times New Roman" w:cs="Times New Roman"/>
          <w:sz w:val="20"/>
          <w:szCs w:val="20"/>
          <w:lang w:val="en-GB"/>
        </w:rPr>
        <w:t>abl</w:t>
      </w:r>
      <w:r w:rsidR="00E343F0" w:rsidRPr="008A79AF">
        <w:rPr>
          <w:rFonts w:ascii="Times New Roman" w:eastAsia="Bookman-Light" w:hAnsi="Times New Roman" w:cs="Times New Roman"/>
          <w:sz w:val="20"/>
          <w:szCs w:val="20"/>
          <w:lang w:val="en-GB"/>
        </w:rPr>
        <w:t xml:space="preserve">e </w:t>
      </w:r>
      <w:r w:rsidR="00D169F9" w:rsidRPr="008A79AF">
        <w:rPr>
          <w:rFonts w:ascii="Times New Roman" w:eastAsia="Bookman-Light" w:hAnsi="Times New Roman" w:cs="Times New Roman"/>
          <w:sz w:val="20"/>
          <w:szCs w:val="20"/>
          <w:lang w:val="en-GB"/>
        </w:rPr>
        <w:t>initiate slight movement</w:t>
      </w:r>
      <w:r w:rsidR="00E343F0" w:rsidRPr="008A79AF">
        <w:rPr>
          <w:rFonts w:ascii="Times New Roman" w:eastAsia="Bookman-Light" w:hAnsi="Times New Roman" w:cs="Times New Roman"/>
          <w:sz w:val="20"/>
          <w:szCs w:val="20"/>
          <w:lang w:val="en-GB"/>
        </w:rPr>
        <w:t xml:space="preserve"> at facilitation phase, the neuromuscular re-education exercises were prescribed on the basis of a participant</w:t>
      </w:r>
      <w:r w:rsidR="00B64EAB" w:rsidRPr="008A79AF">
        <w:rPr>
          <w:rFonts w:ascii="Times New Roman" w:eastAsia="Bookman-Light" w:hAnsi="Times New Roman" w:cs="Times New Roman"/>
          <w:sz w:val="20"/>
          <w:szCs w:val="20"/>
          <w:lang w:val="en-GB"/>
        </w:rPr>
        <w:t>’</w:t>
      </w:r>
      <w:r w:rsidR="00E343F0" w:rsidRPr="008A79AF">
        <w:rPr>
          <w:rFonts w:ascii="Times New Roman" w:eastAsia="Bookman-Light" w:hAnsi="Times New Roman" w:cs="Times New Roman"/>
          <w:sz w:val="20"/>
          <w:szCs w:val="20"/>
          <w:lang w:val="en-GB"/>
        </w:rPr>
        <w:t xml:space="preserve">s </w:t>
      </w:r>
      <w:r w:rsidR="00B64EAB" w:rsidRPr="008A79AF">
        <w:rPr>
          <w:rFonts w:ascii="Times New Roman" w:eastAsia="Bookman-Light" w:hAnsi="Times New Roman" w:cs="Times New Roman"/>
          <w:sz w:val="20"/>
          <w:szCs w:val="20"/>
          <w:lang w:val="en-GB"/>
        </w:rPr>
        <w:t>impairments of facial motor control, with emphasis on small movements to gain symmetry between the affected and unaffected sides of the face.</w:t>
      </w:r>
      <w:r w:rsidR="00131B10" w:rsidRPr="008A79AF">
        <w:rPr>
          <w:rFonts w:ascii="Times New Roman" w:eastAsia="Bookman-Light" w:hAnsi="Times New Roman" w:cs="Times New Roman"/>
          <w:sz w:val="20"/>
          <w:szCs w:val="20"/>
          <w:vertAlign w:val="superscript"/>
          <w:lang w:val="en-GB"/>
        </w:rPr>
        <w:t>17</w:t>
      </w:r>
    </w:p>
    <w:p w14:paraId="2234FD09" w14:textId="77777777" w:rsidR="0024604C" w:rsidRDefault="002671F5"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eastAsia="Bookman-Light" w:hAnsi="Times New Roman" w:cs="Times New Roman"/>
          <w:sz w:val="20"/>
          <w:szCs w:val="20"/>
          <w:lang w:val="en-GB"/>
        </w:rPr>
        <w:t>The exercise consisted of active and resistive exercise to increase facial movement excursion</w:t>
      </w:r>
      <w:r w:rsidR="00F90168" w:rsidRPr="008A79AF">
        <w:rPr>
          <w:rFonts w:ascii="Times New Roman" w:eastAsia="Bookman-Light" w:hAnsi="Times New Roman" w:cs="Times New Roman"/>
          <w:sz w:val="20"/>
          <w:szCs w:val="20"/>
          <w:lang w:val="en-GB"/>
        </w:rPr>
        <w:t xml:space="preserve"> and </w:t>
      </w:r>
      <w:r w:rsidR="00F90168" w:rsidRPr="008A79AF">
        <w:rPr>
          <w:rFonts w:ascii="Times New Roman" w:eastAsia="Bookman-Light" w:hAnsi="Times New Roman" w:cs="Times New Roman"/>
          <w:sz w:val="20"/>
          <w:szCs w:val="20"/>
          <w:lang w:val="en-GB"/>
        </w:rPr>
        <w:lastRenderedPageBreak/>
        <w:t>facilitating the affected-sided musculature</w:t>
      </w:r>
      <w:r w:rsidRPr="008A79AF">
        <w:rPr>
          <w:rFonts w:ascii="Times New Roman" w:eastAsia="Bookman-Light" w:hAnsi="Times New Roman" w:cs="Times New Roman"/>
          <w:sz w:val="20"/>
          <w:szCs w:val="20"/>
          <w:lang w:val="en-GB"/>
        </w:rPr>
        <w:t>.</w:t>
      </w:r>
      <w:r w:rsidR="00DA42AC" w:rsidRPr="008A79AF">
        <w:rPr>
          <w:rFonts w:ascii="Times New Roman" w:eastAsia="Bookman-Light" w:hAnsi="Times New Roman" w:cs="Times New Roman"/>
          <w:sz w:val="20"/>
          <w:szCs w:val="20"/>
          <w:vertAlign w:val="superscript"/>
          <w:lang w:val="en-GB"/>
        </w:rPr>
        <w:t>1,11</w:t>
      </w:r>
      <w:r w:rsidR="00B64EAB" w:rsidRPr="008A79AF">
        <w:rPr>
          <w:rFonts w:ascii="Times New Roman" w:eastAsia="Bookman-Light" w:hAnsi="Times New Roman" w:cs="Times New Roman"/>
          <w:sz w:val="20"/>
          <w:szCs w:val="20"/>
          <w:lang w:val="en-GB"/>
        </w:rPr>
        <w:t xml:space="preserve"> The patient was instructed to perform slow, controlled, graded facial expressions to generate symmetry between the sides of the face with a mirror for visual feedback</w:t>
      </w:r>
      <w:r w:rsidR="001E38B6" w:rsidRPr="008A79AF">
        <w:rPr>
          <w:rFonts w:ascii="Times New Roman" w:eastAsia="Bookman-Light" w:hAnsi="Times New Roman" w:cs="Times New Roman"/>
          <w:sz w:val="20"/>
          <w:szCs w:val="20"/>
          <w:lang w:val="en-GB"/>
        </w:rPr>
        <w:t>, and to use his</w:t>
      </w:r>
      <w:r w:rsidR="00500687" w:rsidRPr="008A79AF">
        <w:rPr>
          <w:rFonts w:ascii="Times New Roman" w:eastAsia="Bookman-Light" w:hAnsi="Times New Roman" w:cs="Times New Roman"/>
          <w:sz w:val="20"/>
          <w:szCs w:val="20"/>
          <w:lang w:val="en-GB"/>
        </w:rPr>
        <w:t xml:space="preserve"> finger to provide resistance to the desire facial movements with the precaution of muscular fatigue</w:t>
      </w:r>
      <w:r w:rsidR="00781F48" w:rsidRPr="008A79AF">
        <w:rPr>
          <w:rFonts w:ascii="Times New Roman" w:eastAsia="Bookman-Light" w:hAnsi="Times New Roman" w:cs="Times New Roman"/>
          <w:sz w:val="20"/>
          <w:szCs w:val="20"/>
          <w:lang w:val="en-GB"/>
        </w:rPr>
        <w:t xml:space="preserve"> of the involved side and over facilitation of the uninvolved side</w:t>
      </w:r>
      <w:r w:rsidR="00B64EAB" w:rsidRPr="008A79AF">
        <w:rPr>
          <w:rFonts w:ascii="Times New Roman" w:eastAsia="Bookman-Light" w:hAnsi="Times New Roman" w:cs="Times New Roman"/>
          <w:sz w:val="20"/>
          <w:szCs w:val="20"/>
          <w:lang w:val="en-GB"/>
        </w:rPr>
        <w:t>.</w:t>
      </w:r>
      <w:r w:rsidR="00BE695C" w:rsidRPr="008A79AF">
        <w:rPr>
          <w:rFonts w:ascii="Times New Roman" w:eastAsia="Bookman-Light" w:hAnsi="Times New Roman" w:cs="Times New Roman"/>
          <w:sz w:val="20"/>
          <w:szCs w:val="20"/>
          <w:lang w:val="en-GB"/>
        </w:rPr>
        <w:t xml:space="preserve"> If there were any typical abnormal movement pattern or synkinesis developed, the meditation-relaxation </w:t>
      </w:r>
      <w:r w:rsidR="00EC6C19" w:rsidRPr="008A79AF">
        <w:rPr>
          <w:rFonts w:ascii="Times New Roman" w:eastAsia="Bookman-Light" w:hAnsi="Times New Roman" w:cs="Times New Roman"/>
          <w:sz w:val="20"/>
          <w:szCs w:val="20"/>
          <w:lang w:val="en-GB"/>
        </w:rPr>
        <w:t xml:space="preserve">strategies should be initiated as well as controlling </w:t>
      </w:r>
      <w:proofErr w:type="spellStart"/>
      <w:r w:rsidR="00EC6C19" w:rsidRPr="008A79AF">
        <w:rPr>
          <w:rFonts w:ascii="Times New Roman" w:eastAsia="Bookman-Light" w:hAnsi="Times New Roman" w:cs="Times New Roman"/>
          <w:sz w:val="20"/>
          <w:szCs w:val="20"/>
          <w:lang w:val="en-GB"/>
        </w:rPr>
        <w:t>synkinetic</w:t>
      </w:r>
      <w:proofErr w:type="spellEnd"/>
      <w:r w:rsidR="00EC6C19" w:rsidRPr="008A79AF">
        <w:rPr>
          <w:rFonts w:ascii="Times New Roman" w:eastAsia="Bookman-Light" w:hAnsi="Times New Roman" w:cs="Times New Roman"/>
          <w:sz w:val="20"/>
          <w:szCs w:val="20"/>
          <w:lang w:val="en-GB"/>
        </w:rPr>
        <w:t xml:space="preserve"> movements in addition to neuromuscular re-education therapy at the movement control phase. </w:t>
      </w:r>
      <w:r w:rsidR="005E133F" w:rsidRPr="008A79AF">
        <w:rPr>
          <w:rFonts w:ascii="Times New Roman" w:eastAsia="Bookman-Light" w:hAnsi="Times New Roman" w:cs="Times New Roman"/>
          <w:sz w:val="20"/>
          <w:szCs w:val="20"/>
          <w:lang w:val="en-GB"/>
        </w:rPr>
        <w:t>In the case of severe pan-facial tightness attributable to synkinesis and hypertonicity, the meditation-relaxation was the strong focus strategies.</w:t>
      </w:r>
      <w:r w:rsidR="009F1895" w:rsidRPr="008A79AF">
        <w:rPr>
          <w:rFonts w:ascii="Times New Roman" w:eastAsia="Bookman-Light" w:hAnsi="Times New Roman" w:cs="Times New Roman"/>
          <w:sz w:val="20"/>
          <w:szCs w:val="20"/>
          <w:lang w:val="en-GB"/>
        </w:rPr>
        <w:t xml:space="preserve"> This patient didn’t develop any signs of synkinesis or the facial tightness at the initial examination and follow up </w:t>
      </w:r>
      <w:r w:rsidR="00ED5A11" w:rsidRPr="008A79AF">
        <w:rPr>
          <w:rFonts w:ascii="Times New Roman" w:eastAsia="Bookman-Light" w:hAnsi="Times New Roman" w:cs="Times New Roman"/>
          <w:sz w:val="20"/>
          <w:szCs w:val="20"/>
          <w:lang w:val="en-GB"/>
        </w:rPr>
        <w:t>(</w:t>
      </w:r>
      <w:r w:rsidR="001E38B6" w:rsidRPr="008A79AF">
        <w:rPr>
          <w:rFonts w:ascii="Times New Roman" w:eastAsia="Bookman-Light" w:hAnsi="Times New Roman" w:cs="Times New Roman"/>
          <w:sz w:val="20"/>
          <w:szCs w:val="20"/>
          <w:lang w:val="en-GB"/>
        </w:rPr>
        <w:t>July 30</w:t>
      </w:r>
      <w:r w:rsidR="001E38B6" w:rsidRPr="008A79AF">
        <w:rPr>
          <w:rFonts w:ascii="Times New Roman" w:eastAsia="Bookman-Light" w:hAnsi="Times New Roman" w:cs="Times New Roman"/>
          <w:sz w:val="20"/>
          <w:szCs w:val="20"/>
          <w:vertAlign w:val="superscript"/>
          <w:lang w:val="en-GB"/>
        </w:rPr>
        <w:t>th</w:t>
      </w:r>
      <w:r w:rsidR="001E38B6" w:rsidRPr="008A79AF">
        <w:rPr>
          <w:rFonts w:ascii="Times New Roman" w:eastAsia="Bookman-Light" w:hAnsi="Times New Roman" w:cs="Times New Roman"/>
          <w:sz w:val="20"/>
          <w:szCs w:val="20"/>
          <w:lang w:val="en-GB"/>
        </w:rPr>
        <w:t xml:space="preserve"> 2018</w:t>
      </w:r>
      <w:r w:rsidR="00ED5A11" w:rsidRPr="008A79AF">
        <w:rPr>
          <w:rFonts w:ascii="Times New Roman" w:eastAsia="Bookman-Light" w:hAnsi="Times New Roman" w:cs="Times New Roman"/>
          <w:sz w:val="20"/>
          <w:szCs w:val="20"/>
          <w:lang w:val="en-GB"/>
        </w:rPr>
        <w:t>)</w:t>
      </w:r>
      <w:r w:rsidR="009F1895" w:rsidRPr="008A79AF">
        <w:rPr>
          <w:rFonts w:ascii="Times New Roman" w:eastAsia="Bookman-Light" w:hAnsi="Times New Roman" w:cs="Times New Roman"/>
          <w:sz w:val="20"/>
          <w:szCs w:val="20"/>
          <w:lang w:val="en-GB"/>
        </w:rPr>
        <w:t xml:space="preserve">, so the neuromuscular re-education performed at initiation and facilitation phase only. </w:t>
      </w:r>
      <w:r w:rsidR="0071492C" w:rsidRPr="008A79AF">
        <w:rPr>
          <w:rFonts w:ascii="Times New Roman" w:hAnsi="Times New Roman" w:cs="Times New Roman"/>
          <w:sz w:val="20"/>
          <w:szCs w:val="20"/>
        </w:rPr>
        <w:t>The typical guideline for neuromuscular re-education exercise was 20 to 40 repetitions 2 to 4 times per day.</w:t>
      </w:r>
      <w:r w:rsidR="00DA42AC" w:rsidRPr="008A79AF">
        <w:rPr>
          <w:rFonts w:ascii="Times New Roman" w:hAnsi="Times New Roman" w:cs="Times New Roman"/>
          <w:sz w:val="20"/>
          <w:szCs w:val="20"/>
          <w:vertAlign w:val="superscript"/>
        </w:rPr>
        <w:t>16</w:t>
      </w:r>
      <w:r w:rsidR="0071492C" w:rsidRPr="008A79AF">
        <w:rPr>
          <w:rFonts w:ascii="Times New Roman" w:hAnsi="Times New Roman" w:cs="Times New Roman"/>
          <w:sz w:val="20"/>
          <w:szCs w:val="20"/>
        </w:rPr>
        <w:t xml:space="preserve"> The results attained in facial training may be explained by the theory of nervous system plasticity.</w:t>
      </w:r>
      <w:r w:rsidR="00131B10" w:rsidRPr="008A79AF">
        <w:rPr>
          <w:rFonts w:ascii="Times New Roman" w:hAnsi="Times New Roman" w:cs="Times New Roman"/>
          <w:sz w:val="20"/>
          <w:szCs w:val="20"/>
          <w:vertAlign w:val="superscript"/>
        </w:rPr>
        <w:t>18</w:t>
      </w:r>
      <w:r w:rsidR="0071492C" w:rsidRPr="008A79AF">
        <w:rPr>
          <w:rFonts w:ascii="Times New Roman" w:hAnsi="Times New Roman" w:cs="Times New Roman"/>
          <w:sz w:val="20"/>
          <w:szCs w:val="20"/>
        </w:rPr>
        <w:t xml:space="preserve"> </w:t>
      </w:r>
    </w:p>
    <w:p w14:paraId="78412E96" w14:textId="3E24BB5F" w:rsidR="001E7B32" w:rsidRPr="0024604C" w:rsidRDefault="00A83301" w:rsidP="0024604C">
      <w:pPr>
        <w:autoSpaceDE w:val="0"/>
        <w:autoSpaceDN w:val="0"/>
        <w:adjustRightInd w:val="0"/>
        <w:spacing w:after="0"/>
        <w:ind w:firstLine="450"/>
        <w:contextualSpacing/>
        <w:jc w:val="both"/>
        <w:rPr>
          <w:rFonts w:ascii="Times New Roman" w:hAnsi="Times New Roman" w:cs="Times New Roman"/>
          <w:sz w:val="20"/>
          <w:szCs w:val="20"/>
        </w:rPr>
      </w:pPr>
      <w:r w:rsidRPr="008A79AF">
        <w:rPr>
          <w:rFonts w:ascii="Times New Roman" w:hAnsi="Times New Roman" w:cs="Times New Roman"/>
          <w:sz w:val="20"/>
          <w:szCs w:val="20"/>
          <w:lang w:val="en-GB"/>
        </w:rPr>
        <w:t>The use</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of nonspecific electrical stimulation of the peripheral</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facial neuromuscular system during the recovery process</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reinforces abnormal (</w:t>
      </w:r>
      <w:proofErr w:type="spellStart"/>
      <w:r w:rsidRPr="008A79AF">
        <w:rPr>
          <w:rFonts w:ascii="Times New Roman" w:hAnsi="Times New Roman" w:cs="Times New Roman"/>
          <w:sz w:val="20"/>
          <w:szCs w:val="20"/>
          <w:lang w:val="en-GB"/>
        </w:rPr>
        <w:t>synkinetic</w:t>
      </w:r>
      <w:proofErr w:type="spellEnd"/>
      <w:r w:rsidRPr="008A79AF">
        <w:rPr>
          <w:rFonts w:ascii="Times New Roman" w:hAnsi="Times New Roman" w:cs="Times New Roman"/>
          <w:sz w:val="20"/>
          <w:szCs w:val="20"/>
          <w:lang w:val="en-GB"/>
        </w:rPr>
        <w:t>) patterns of facial muscle</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 xml:space="preserve">activity. </w:t>
      </w:r>
      <w:r w:rsidR="008A0639" w:rsidRPr="008A79AF">
        <w:rPr>
          <w:rFonts w:ascii="Times New Roman" w:hAnsi="Times New Roman" w:cs="Times New Roman"/>
          <w:sz w:val="20"/>
          <w:szCs w:val="20"/>
          <w:lang w:val="en-GB"/>
        </w:rPr>
        <w:t xml:space="preserve">Evidence from animal studies </w:t>
      </w:r>
      <w:r w:rsidR="001D2F4B" w:rsidRPr="008A79AF">
        <w:rPr>
          <w:rFonts w:ascii="Times New Roman" w:hAnsi="Times New Roman" w:cs="Times New Roman"/>
          <w:sz w:val="20"/>
          <w:szCs w:val="20"/>
          <w:lang w:val="en-GB"/>
        </w:rPr>
        <w:t>suggests</w:t>
      </w:r>
      <w:r w:rsidR="008A0639" w:rsidRPr="008A79AF">
        <w:rPr>
          <w:rFonts w:ascii="Times New Roman" w:hAnsi="Times New Roman" w:cs="Times New Roman"/>
          <w:sz w:val="20"/>
          <w:szCs w:val="20"/>
          <w:lang w:val="en-GB"/>
        </w:rPr>
        <w:t xml:space="preserve"> electrical stimulation of facial </w:t>
      </w:r>
      <w:proofErr w:type="spellStart"/>
      <w:r w:rsidR="008A0639" w:rsidRPr="008A79AF">
        <w:rPr>
          <w:rFonts w:ascii="Times New Roman" w:hAnsi="Times New Roman" w:cs="Times New Roman"/>
          <w:sz w:val="20"/>
          <w:szCs w:val="20"/>
          <w:lang w:val="en-GB"/>
        </w:rPr>
        <w:t>neuromusculature</w:t>
      </w:r>
      <w:proofErr w:type="spellEnd"/>
      <w:r w:rsidR="008A0639" w:rsidRPr="008A79AF">
        <w:rPr>
          <w:rFonts w:ascii="Times New Roman" w:hAnsi="Times New Roman" w:cs="Times New Roman"/>
          <w:sz w:val="20"/>
          <w:szCs w:val="20"/>
          <w:lang w:val="en-GB"/>
        </w:rPr>
        <w:t xml:space="preserve"> during recovery from nerve injury may be disruptive to reinnervation. </w:t>
      </w:r>
      <w:r w:rsidRPr="008A79AF">
        <w:rPr>
          <w:rFonts w:ascii="Times New Roman" w:hAnsi="Times New Roman" w:cs="Times New Roman"/>
          <w:sz w:val="20"/>
          <w:szCs w:val="20"/>
          <w:lang w:val="en-GB"/>
        </w:rPr>
        <w:t>If the electrical stimulus is not carefully localized</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to the facial muscle nerve branch serving the specific</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intended facial movement or expression, peripheral nerve</w:t>
      </w:r>
      <w:r w:rsidR="008A0639" w:rsidRPr="008A79AF">
        <w:rPr>
          <w:rFonts w:ascii="Times New Roman" w:hAnsi="Times New Roman" w:cs="Times New Roman"/>
          <w:sz w:val="20"/>
          <w:szCs w:val="20"/>
          <w:lang w:val="en-GB"/>
        </w:rPr>
        <w:t xml:space="preserve"> </w:t>
      </w:r>
      <w:proofErr w:type="spellStart"/>
      <w:r w:rsidRPr="008A79AF">
        <w:rPr>
          <w:rFonts w:ascii="Times New Roman" w:hAnsi="Times New Roman" w:cs="Times New Roman"/>
          <w:sz w:val="20"/>
          <w:szCs w:val="20"/>
          <w:lang w:val="en-GB"/>
        </w:rPr>
        <w:t>fibers</w:t>
      </w:r>
      <w:proofErr w:type="spellEnd"/>
      <w:r w:rsidRPr="008A79AF">
        <w:rPr>
          <w:rFonts w:ascii="Times New Roman" w:hAnsi="Times New Roman" w:cs="Times New Roman"/>
          <w:sz w:val="20"/>
          <w:szCs w:val="20"/>
          <w:lang w:val="en-GB"/>
        </w:rPr>
        <w:t xml:space="preserve"> within a nerve trunk serving many facial muscles</w:t>
      </w:r>
      <w:r w:rsidR="008A0639" w:rsidRPr="008A79AF">
        <w:rPr>
          <w:rFonts w:ascii="Times New Roman" w:hAnsi="Times New Roman" w:cs="Times New Roman"/>
          <w:sz w:val="20"/>
          <w:szCs w:val="20"/>
          <w:lang w:val="en-GB"/>
        </w:rPr>
        <w:t xml:space="preserve"> </w:t>
      </w:r>
      <w:r w:rsidRPr="008A79AF">
        <w:rPr>
          <w:rFonts w:ascii="Times New Roman" w:hAnsi="Times New Roman" w:cs="Times New Roman"/>
          <w:sz w:val="20"/>
          <w:szCs w:val="20"/>
          <w:lang w:val="en-GB"/>
        </w:rPr>
        <w:t>will be simultaneously recruited.</w:t>
      </w:r>
      <w:r w:rsidR="007C0E52" w:rsidRPr="008A79AF">
        <w:rPr>
          <w:rFonts w:ascii="Times New Roman" w:hAnsi="Times New Roman" w:cs="Times New Roman"/>
          <w:sz w:val="20"/>
          <w:szCs w:val="20"/>
          <w:lang w:val="en-GB"/>
        </w:rPr>
        <w:t xml:space="preserve"> </w:t>
      </w:r>
      <w:r w:rsidR="00DA42AC" w:rsidRPr="008A79AF">
        <w:rPr>
          <w:rFonts w:ascii="Times New Roman" w:hAnsi="Times New Roman" w:cs="Times New Roman"/>
          <w:sz w:val="20"/>
          <w:szCs w:val="20"/>
          <w:vertAlign w:val="superscript"/>
          <w:lang w:val="en-GB"/>
        </w:rPr>
        <w:t>11</w:t>
      </w:r>
      <w:r w:rsidR="000209E3" w:rsidRPr="008A79AF">
        <w:rPr>
          <w:rFonts w:ascii="Times New Roman" w:hAnsi="Times New Roman" w:cs="Times New Roman"/>
          <w:sz w:val="20"/>
          <w:szCs w:val="20"/>
          <w:lang w:val="en-GB"/>
        </w:rPr>
        <w:t xml:space="preserve"> Although </w:t>
      </w:r>
      <w:r w:rsidR="007C0E52" w:rsidRPr="008A79AF">
        <w:rPr>
          <w:rFonts w:ascii="Times New Roman" w:hAnsi="Times New Roman" w:cs="Times New Roman"/>
          <w:sz w:val="20"/>
          <w:szCs w:val="20"/>
          <w:lang w:val="en-GB"/>
        </w:rPr>
        <w:t xml:space="preserve">many authors do not recommend ES for the fear of enhancing contracture, interfering with reinnervation or increasing cost of treatment, the findings of other authors may recommend its use. </w:t>
      </w:r>
      <w:r w:rsidR="007C0E52" w:rsidRPr="008A79AF">
        <w:rPr>
          <w:rFonts w:ascii="Times New Roman" w:hAnsi="Times New Roman" w:cs="Times New Roman"/>
          <w:sz w:val="20"/>
          <w:szCs w:val="20"/>
        </w:rPr>
        <w:t xml:space="preserve">Electrical stimulation of muscle aims at preserving muscle bulk especially in complete paralysis; and it has also psychological benefit as the patient observes muscle contraction in his face that gives him hope for recovery from facial paralysis. </w:t>
      </w:r>
      <w:r w:rsidR="004E382C" w:rsidRPr="008A79AF">
        <w:rPr>
          <w:rFonts w:ascii="Times New Roman" w:hAnsi="Times New Roman" w:cs="Times New Roman"/>
          <w:sz w:val="20"/>
          <w:szCs w:val="20"/>
        </w:rPr>
        <w:t>ES was found to enhance axonal regeneration and skeletal muscle reinnervation in facial nerve lesion.</w:t>
      </w:r>
      <w:r w:rsidR="00760234" w:rsidRPr="008A79AF">
        <w:rPr>
          <w:rFonts w:ascii="Times New Roman" w:hAnsi="Times New Roman" w:cs="Times New Roman"/>
          <w:sz w:val="20"/>
          <w:szCs w:val="20"/>
        </w:rPr>
        <w:t xml:space="preserve"> The type of electrical stimulation should depend on the pathology of the facial nerve. If there is no electrophysiological signs of muscle denervation, faradic stimulation using 0,1-1 </w:t>
      </w:r>
      <w:proofErr w:type="spellStart"/>
      <w:r w:rsidR="00760234" w:rsidRPr="008A79AF">
        <w:rPr>
          <w:rFonts w:ascii="Times New Roman" w:hAnsi="Times New Roman" w:cs="Times New Roman"/>
          <w:sz w:val="20"/>
          <w:szCs w:val="20"/>
        </w:rPr>
        <w:t>ms</w:t>
      </w:r>
      <w:proofErr w:type="spellEnd"/>
      <w:r w:rsidR="00760234" w:rsidRPr="008A79AF">
        <w:rPr>
          <w:rFonts w:ascii="Times New Roman" w:hAnsi="Times New Roman" w:cs="Times New Roman"/>
          <w:sz w:val="20"/>
          <w:szCs w:val="20"/>
        </w:rPr>
        <w:t xml:space="preserve"> duration pulses delivered at a frequency of 1-2 pulses/s or more may be given for 50-200 contractions/session, 3 session/week until recovery.</w:t>
      </w:r>
      <w:r w:rsidR="0068124E" w:rsidRPr="008A79AF">
        <w:rPr>
          <w:rFonts w:ascii="Times New Roman" w:hAnsi="Times New Roman" w:cs="Times New Roman"/>
          <w:sz w:val="20"/>
          <w:szCs w:val="20"/>
          <w:lang w:val="en-GB"/>
        </w:rPr>
        <w:t xml:space="preserve"> </w:t>
      </w:r>
      <w:r w:rsidR="00760234" w:rsidRPr="008A79AF">
        <w:rPr>
          <w:rFonts w:ascii="Times New Roman" w:hAnsi="Times New Roman" w:cs="Times New Roman"/>
          <w:sz w:val="20"/>
          <w:szCs w:val="20"/>
          <w:lang w:val="en-GB"/>
        </w:rPr>
        <w:t>At PMR department, faradisation was given with ½-2 MA stimulation up to 30 impulses/minutes for each muscle,</w:t>
      </w:r>
      <w:r w:rsidR="00E351FF" w:rsidRPr="008A79AF">
        <w:rPr>
          <w:rFonts w:ascii="Times New Roman" w:hAnsi="Times New Roman" w:cs="Times New Roman"/>
          <w:sz w:val="20"/>
          <w:szCs w:val="20"/>
          <w:lang w:val="en-GB"/>
        </w:rPr>
        <w:t xml:space="preserve"> 90 times/</w:t>
      </w:r>
      <w:r w:rsidR="00760234" w:rsidRPr="008A79AF">
        <w:rPr>
          <w:rFonts w:ascii="Times New Roman" w:hAnsi="Times New Roman" w:cs="Times New Roman"/>
          <w:sz w:val="20"/>
          <w:szCs w:val="20"/>
          <w:lang w:val="en-GB"/>
        </w:rPr>
        <w:t>day.</w:t>
      </w:r>
      <w:r w:rsidR="00516D9A" w:rsidRPr="008A79AF">
        <w:rPr>
          <w:rFonts w:ascii="Times New Roman" w:hAnsi="Times New Roman" w:cs="Times New Roman"/>
          <w:sz w:val="20"/>
          <w:szCs w:val="20"/>
          <w:lang w:val="en-GB"/>
        </w:rPr>
        <w:t xml:space="preserve"> Electrical stimulation may no longer be given once </w:t>
      </w:r>
      <w:r w:rsidR="00516D9A" w:rsidRPr="008A79AF">
        <w:rPr>
          <w:rFonts w:ascii="Times New Roman" w:hAnsi="Times New Roman" w:cs="Times New Roman"/>
          <w:sz w:val="20"/>
          <w:szCs w:val="20"/>
          <w:lang w:val="en-GB"/>
        </w:rPr>
        <w:t>voluntary facial movement is r</w:t>
      </w:r>
      <w:r w:rsidR="00B753EB" w:rsidRPr="008A79AF">
        <w:rPr>
          <w:rFonts w:ascii="Times New Roman" w:hAnsi="Times New Roman" w:cs="Times New Roman"/>
          <w:sz w:val="20"/>
          <w:szCs w:val="20"/>
          <w:lang w:val="en-GB"/>
        </w:rPr>
        <w:t>egained even partially</w:t>
      </w:r>
      <w:r w:rsidR="00516D9A" w:rsidRPr="008A79AF">
        <w:rPr>
          <w:rFonts w:ascii="Times New Roman" w:hAnsi="Times New Roman" w:cs="Times New Roman"/>
          <w:sz w:val="20"/>
          <w:szCs w:val="20"/>
          <w:lang w:val="en-GB"/>
        </w:rPr>
        <w:t>.</w:t>
      </w:r>
      <w:r w:rsidR="00131B10" w:rsidRPr="008A79AF">
        <w:rPr>
          <w:rFonts w:ascii="Times New Roman" w:hAnsi="Times New Roman" w:cs="Times New Roman"/>
          <w:sz w:val="20"/>
          <w:szCs w:val="20"/>
          <w:vertAlign w:val="superscript"/>
          <w:lang w:val="en-GB"/>
        </w:rPr>
        <w:t>16</w:t>
      </w:r>
      <w:r w:rsidR="00760234" w:rsidRPr="008A79AF">
        <w:rPr>
          <w:rFonts w:ascii="Times New Roman" w:hAnsi="Times New Roman" w:cs="Times New Roman"/>
          <w:sz w:val="20"/>
          <w:szCs w:val="20"/>
          <w:lang w:val="en-GB"/>
        </w:rPr>
        <w:t xml:space="preserve">  </w:t>
      </w:r>
      <w:r w:rsidR="0068124E" w:rsidRPr="008A79AF">
        <w:rPr>
          <w:rFonts w:ascii="Times New Roman" w:hAnsi="Times New Roman" w:cs="Times New Roman"/>
          <w:sz w:val="20"/>
          <w:szCs w:val="20"/>
          <w:lang w:val="en-GB"/>
        </w:rPr>
        <w:t>Nevertheless, the latest guideline suggest against the use of ES in acute Bell’s palsy at any severity since the safety profile of such therapy is unproven, and there is an added cost.</w:t>
      </w:r>
      <w:r w:rsidR="00DA42AC" w:rsidRPr="008A79AF">
        <w:rPr>
          <w:rFonts w:ascii="Times New Roman" w:hAnsi="Times New Roman" w:cs="Times New Roman"/>
          <w:sz w:val="20"/>
          <w:szCs w:val="20"/>
          <w:vertAlign w:val="superscript"/>
          <w:lang w:val="en-GB"/>
        </w:rPr>
        <w:t>12</w:t>
      </w:r>
      <w:r w:rsidR="005F3662" w:rsidRPr="008A79AF">
        <w:rPr>
          <w:rFonts w:ascii="Times New Roman" w:hAnsi="Times New Roman" w:cs="Times New Roman"/>
          <w:sz w:val="20"/>
          <w:szCs w:val="20"/>
          <w:lang w:val="en-GB"/>
        </w:rPr>
        <w:t xml:space="preserve"> This patient was</w:t>
      </w:r>
      <w:r w:rsidR="00706303" w:rsidRPr="008A79AF">
        <w:rPr>
          <w:rFonts w:ascii="Times New Roman" w:hAnsi="Times New Roman" w:cs="Times New Roman"/>
          <w:sz w:val="20"/>
          <w:szCs w:val="20"/>
          <w:lang w:val="en-GB"/>
        </w:rPr>
        <w:t xml:space="preserve"> not given ES on his</w:t>
      </w:r>
      <w:r w:rsidR="005F3662" w:rsidRPr="008A79AF">
        <w:rPr>
          <w:rFonts w:ascii="Times New Roman" w:hAnsi="Times New Roman" w:cs="Times New Roman"/>
          <w:sz w:val="20"/>
          <w:szCs w:val="20"/>
          <w:lang w:val="en-GB"/>
        </w:rPr>
        <w:t xml:space="preserve"> initial examination and the next follow up due to well recovery facial muscle and consideration of the risk and benefit of the treatment </w:t>
      </w:r>
      <w:proofErr w:type="spellStart"/>
      <w:r w:rsidR="005F3662" w:rsidRPr="008A79AF">
        <w:rPr>
          <w:rFonts w:ascii="Times New Roman" w:hAnsi="Times New Roman" w:cs="Times New Roman"/>
          <w:sz w:val="20"/>
          <w:szCs w:val="20"/>
          <w:lang w:val="en-GB"/>
        </w:rPr>
        <w:t>it</w:t>
      </w:r>
      <w:r w:rsidR="00B753EB" w:rsidRPr="008A79AF">
        <w:rPr>
          <w:rFonts w:ascii="Times New Roman" w:hAnsi="Times New Roman" w:cs="Times New Roman"/>
          <w:sz w:val="20"/>
          <w:szCs w:val="20"/>
          <w:lang w:val="en-GB"/>
        </w:rPr>
        <w:t xml:space="preserve"> </w:t>
      </w:r>
      <w:r w:rsidR="005F3662" w:rsidRPr="008A79AF">
        <w:rPr>
          <w:rFonts w:ascii="Times New Roman" w:hAnsi="Times New Roman" w:cs="Times New Roman"/>
          <w:sz w:val="20"/>
          <w:szCs w:val="20"/>
          <w:lang w:val="en-GB"/>
        </w:rPr>
        <w:t>self</w:t>
      </w:r>
      <w:proofErr w:type="spellEnd"/>
      <w:r w:rsidR="005F3662" w:rsidRPr="008A79AF">
        <w:rPr>
          <w:rFonts w:ascii="Times New Roman" w:hAnsi="Times New Roman" w:cs="Times New Roman"/>
          <w:sz w:val="20"/>
          <w:szCs w:val="20"/>
          <w:lang w:val="en-GB"/>
        </w:rPr>
        <w:t>.</w:t>
      </w:r>
    </w:p>
    <w:p w14:paraId="77A5387C" w14:textId="77777777" w:rsidR="00162916" w:rsidRPr="008A79AF" w:rsidRDefault="00E55DB0" w:rsidP="0024604C">
      <w:pPr>
        <w:autoSpaceDE w:val="0"/>
        <w:autoSpaceDN w:val="0"/>
        <w:adjustRightInd w:val="0"/>
        <w:spacing w:after="0"/>
        <w:ind w:firstLine="540"/>
        <w:contextualSpacing/>
        <w:jc w:val="both"/>
        <w:rPr>
          <w:rFonts w:ascii="Times New Roman" w:hAnsi="Times New Roman" w:cs="Times New Roman"/>
          <w:sz w:val="20"/>
          <w:szCs w:val="20"/>
          <w:lang w:val="en-GB"/>
        </w:rPr>
      </w:pPr>
      <w:r w:rsidRPr="008A79AF">
        <w:rPr>
          <w:rFonts w:ascii="Times New Roman" w:hAnsi="Times New Roman" w:cs="Times New Roman"/>
          <w:sz w:val="20"/>
          <w:szCs w:val="20"/>
          <w:lang w:val="en-GB"/>
        </w:rPr>
        <w:t>In the past, surgical decompression within three weeks of onset has been recommended for patients who have persistent loss of function at two weeks.</w:t>
      </w:r>
      <w:r w:rsidR="007B4ECE" w:rsidRPr="008A79AF">
        <w:rPr>
          <w:rFonts w:ascii="Times New Roman" w:hAnsi="Times New Roman" w:cs="Times New Roman"/>
          <w:sz w:val="20"/>
          <w:szCs w:val="20"/>
          <w:vertAlign w:val="superscript"/>
          <w:lang w:val="en-GB"/>
        </w:rPr>
        <w:t>2</w:t>
      </w:r>
      <w:r w:rsidRPr="008A79AF">
        <w:rPr>
          <w:rFonts w:ascii="Times New Roman" w:hAnsi="Times New Roman" w:cs="Times New Roman"/>
          <w:sz w:val="20"/>
          <w:szCs w:val="20"/>
          <w:lang w:val="en-GB"/>
        </w:rPr>
        <w:t xml:space="preserve"> </w:t>
      </w:r>
      <w:r w:rsidR="007B4ECE" w:rsidRPr="008A79AF">
        <w:rPr>
          <w:rFonts w:ascii="Times New Roman" w:hAnsi="Times New Roman" w:cs="Times New Roman"/>
          <w:sz w:val="20"/>
          <w:szCs w:val="20"/>
          <w:lang w:val="en-GB"/>
        </w:rPr>
        <w:t>It has potentially serious risks, including hearing loss (3-10% of patients), further damage to the facial nerve</w:t>
      </w:r>
      <w:r w:rsidR="00B05887" w:rsidRPr="008A79AF">
        <w:rPr>
          <w:rFonts w:ascii="Times New Roman" w:hAnsi="Times New Roman" w:cs="Times New Roman"/>
          <w:sz w:val="20"/>
          <w:szCs w:val="20"/>
          <w:lang w:val="en-GB"/>
        </w:rPr>
        <w:t>, and leaks of cerebrospinal fluids (4%).</w:t>
      </w:r>
      <w:r w:rsidRPr="008A79AF">
        <w:rPr>
          <w:rFonts w:ascii="Times New Roman" w:hAnsi="Times New Roman" w:cs="Times New Roman"/>
          <w:sz w:val="20"/>
          <w:szCs w:val="20"/>
          <w:lang w:val="en-GB"/>
        </w:rPr>
        <w:t xml:space="preserve">There is no evidence that surgical procedures to decompress </w:t>
      </w:r>
      <w:r w:rsidR="00B05887" w:rsidRPr="008A79AF">
        <w:rPr>
          <w:rFonts w:ascii="Times New Roman" w:hAnsi="Times New Roman" w:cs="Times New Roman"/>
          <w:sz w:val="20"/>
          <w:szCs w:val="20"/>
          <w:lang w:val="en-GB"/>
        </w:rPr>
        <w:t>the facial nerve are of benefit, that’s why patients should consider this option only if they have severe facial nerve degeneration on electroneuronography, if they are willing to accept the surgical risks and if the surgery is to be performed in an advanced treatment facility. The latest guideline suggest against the routine use of surgical decompression</w:t>
      </w:r>
      <w:r w:rsidR="0017404E" w:rsidRPr="008A79AF">
        <w:rPr>
          <w:rFonts w:ascii="Times New Roman" w:hAnsi="Times New Roman" w:cs="Times New Roman"/>
          <w:sz w:val="20"/>
          <w:szCs w:val="20"/>
          <w:lang w:val="en-GB"/>
        </w:rPr>
        <w:t xml:space="preserve"> as a treatment choice in Bell’s palsy.</w:t>
      </w:r>
      <w:r w:rsidR="00DA42AC" w:rsidRPr="008A79AF">
        <w:rPr>
          <w:rFonts w:ascii="Times New Roman" w:hAnsi="Times New Roman" w:cs="Times New Roman"/>
          <w:sz w:val="20"/>
          <w:szCs w:val="20"/>
          <w:vertAlign w:val="superscript"/>
          <w:lang w:val="en-GB"/>
        </w:rPr>
        <w:t>7,12</w:t>
      </w:r>
    </w:p>
    <w:p w14:paraId="2EB95377" w14:textId="77777777" w:rsidR="001A66BB" w:rsidRDefault="00E06B9A" w:rsidP="001A66BB">
      <w:pPr>
        <w:autoSpaceDE w:val="0"/>
        <w:autoSpaceDN w:val="0"/>
        <w:adjustRightInd w:val="0"/>
        <w:spacing w:after="0"/>
        <w:ind w:firstLine="540"/>
        <w:contextualSpacing/>
        <w:jc w:val="both"/>
        <w:rPr>
          <w:rFonts w:ascii="Times New Roman" w:hAnsi="Times New Roman" w:cs="Times New Roman"/>
          <w:sz w:val="20"/>
          <w:szCs w:val="20"/>
        </w:rPr>
      </w:pPr>
      <w:r w:rsidRPr="008A79AF">
        <w:rPr>
          <w:rFonts w:ascii="Times New Roman" w:hAnsi="Times New Roman" w:cs="Times New Roman"/>
          <w:sz w:val="20"/>
          <w:szCs w:val="20"/>
        </w:rPr>
        <w:t>The orthotics and prosthetics program is to do the installation of the “Y” plaster in the corner of the mouth in order not to fall. It is recommended that the plaster was replaced every 8 hours. It should be noted leather intolerance reactions that often occur. Installation of “Y” plaster is performed within 3 months if there has been no change in patients after undergoing physiotherapy.</w:t>
      </w:r>
      <w:r w:rsidRPr="008A79AF">
        <w:rPr>
          <w:rFonts w:ascii="Times New Roman" w:hAnsi="Times New Roman" w:cs="Times New Roman"/>
          <w:sz w:val="20"/>
          <w:szCs w:val="20"/>
          <w:vertAlign w:val="superscript"/>
        </w:rPr>
        <w:t>1</w:t>
      </w:r>
      <w:r w:rsidR="00013167" w:rsidRPr="008A79AF">
        <w:rPr>
          <w:rFonts w:ascii="Times New Roman" w:hAnsi="Times New Roman" w:cs="Times New Roman"/>
          <w:sz w:val="20"/>
          <w:szCs w:val="20"/>
          <w:vertAlign w:val="superscript"/>
        </w:rPr>
        <w:t>6</w:t>
      </w:r>
      <w:r w:rsidR="00794C6B" w:rsidRPr="008A79AF">
        <w:rPr>
          <w:rFonts w:ascii="Times New Roman" w:hAnsi="Times New Roman" w:cs="Times New Roman"/>
          <w:sz w:val="20"/>
          <w:szCs w:val="20"/>
        </w:rPr>
        <w:t xml:space="preserve"> This patient didn’t use the “Y” plaster due to </w:t>
      </w:r>
      <w:r w:rsidR="00B753EB" w:rsidRPr="008A79AF">
        <w:rPr>
          <w:rFonts w:ascii="Times New Roman" w:hAnsi="Times New Roman" w:cs="Times New Roman"/>
          <w:color w:val="292526"/>
          <w:sz w:val="20"/>
          <w:szCs w:val="20"/>
          <w:lang w:val="en-GB"/>
        </w:rPr>
        <w:t xml:space="preserve"> recovery at the</w:t>
      </w:r>
      <w:r w:rsidR="00794C6B" w:rsidRPr="008A79AF">
        <w:rPr>
          <w:rFonts w:ascii="Times New Roman" w:hAnsi="Times New Roman" w:cs="Times New Roman"/>
          <w:color w:val="292526"/>
          <w:sz w:val="20"/>
          <w:szCs w:val="20"/>
          <w:lang w:val="en-GB"/>
        </w:rPr>
        <w:t xml:space="preserve"> follow up.</w:t>
      </w:r>
      <w:r w:rsidR="0024604C">
        <w:rPr>
          <w:rFonts w:ascii="Times New Roman" w:hAnsi="Times New Roman" w:cs="Times New Roman"/>
          <w:color w:val="292526"/>
          <w:sz w:val="20"/>
          <w:szCs w:val="20"/>
          <w:lang w:val="en-GB"/>
        </w:rPr>
        <w:t xml:space="preserve"> </w:t>
      </w:r>
      <w:r w:rsidR="00E87D9D" w:rsidRPr="008A79AF">
        <w:rPr>
          <w:rFonts w:ascii="Times New Roman" w:hAnsi="Times New Roman" w:cs="Times New Roman"/>
          <w:sz w:val="20"/>
          <w:szCs w:val="20"/>
        </w:rPr>
        <w:t>About 80–85% of the patients recover spontaneously and completely within 3 months, whereas</w:t>
      </w:r>
      <w:r w:rsidR="008D3576" w:rsidRPr="008A79AF">
        <w:rPr>
          <w:rFonts w:ascii="Times New Roman" w:hAnsi="Times New Roman" w:cs="Times New Roman"/>
          <w:sz w:val="20"/>
          <w:szCs w:val="20"/>
        </w:rPr>
        <w:t xml:space="preserve"> </w:t>
      </w:r>
      <w:r w:rsidR="00E87D9D" w:rsidRPr="008A79AF">
        <w:rPr>
          <w:rFonts w:ascii="Times New Roman" w:hAnsi="Times New Roman" w:cs="Times New Roman"/>
          <w:sz w:val="20"/>
          <w:szCs w:val="20"/>
        </w:rPr>
        <w:t xml:space="preserve">15–20% </w:t>
      </w:r>
      <w:r w:rsidR="008D3576" w:rsidRPr="008A79AF">
        <w:rPr>
          <w:rFonts w:ascii="Times New Roman" w:hAnsi="Times New Roman" w:cs="Times New Roman"/>
          <w:sz w:val="20"/>
          <w:szCs w:val="20"/>
        </w:rPr>
        <w:t>experiences</w:t>
      </w:r>
      <w:r w:rsidR="00E87D9D" w:rsidRPr="008A79AF">
        <w:rPr>
          <w:rFonts w:ascii="Times New Roman" w:hAnsi="Times New Roman" w:cs="Times New Roman"/>
          <w:sz w:val="20"/>
          <w:szCs w:val="20"/>
        </w:rPr>
        <w:t xml:space="preserve"> some kind of permanent nerve damag</w:t>
      </w:r>
      <w:r w:rsidR="008D3576" w:rsidRPr="008A79AF">
        <w:rPr>
          <w:rFonts w:ascii="Times New Roman" w:hAnsi="Times New Roman" w:cs="Times New Roman"/>
          <w:sz w:val="20"/>
          <w:szCs w:val="20"/>
        </w:rPr>
        <w:t>e</w:t>
      </w:r>
      <w:r w:rsidR="00E87D9D" w:rsidRPr="008A79AF">
        <w:rPr>
          <w:rFonts w:ascii="Times New Roman" w:hAnsi="Times New Roman" w:cs="Times New Roman"/>
          <w:sz w:val="20"/>
          <w:szCs w:val="20"/>
        </w:rPr>
        <w:t>. About 5% may remain with</w:t>
      </w:r>
      <w:r w:rsidR="008D3576" w:rsidRPr="008A79AF">
        <w:rPr>
          <w:rFonts w:ascii="Times New Roman" w:hAnsi="Times New Roman" w:cs="Times New Roman"/>
          <w:sz w:val="20"/>
          <w:szCs w:val="20"/>
        </w:rPr>
        <w:t xml:space="preserve"> </w:t>
      </w:r>
      <w:r w:rsidR="00E87D9D" w:rsidRPr="008A79AF">
        <w:rPr>
          <w:rFonts w:ascii="Times New Roman" w:hAnsi="Times New Roman" w:cs="Times New Roman"/>
          <w:sz w:val="20"/>
          <w:szCs w:val="20"/>
        </w:rPr>
        <w:t>severe sequelae</w:t>
      </w:r>
      <w:r w:rsidR="008D3576" w:rsidRPr="008A79AF">
        <w:rPr>
          <w:rFonts w:ascii="Times New Roman" w:hAnsi="Times New Roman" w:cs="Times New Roman"/>
          <w:sz w:val="20"/>
          <w:szCs w:val="20"/>
        </w:rPr>
        <w:t>.</w:t>
      </w:r>
      <w:r w:rsidR="00E87D9D" w:rsidRPr="008A79AF">
        <w:rPr>
          <w:rFonts w:ascii="Times New Roman" w:hAnsi="Times New Roman" w:cs="Times New Roman"/>
          <w:sz w:val="20"/>
          <w:szCs w:val="20"/>
        </w:rPr>
        <w:t xml:space="preserve"> Long-term sequelae of facial nerve palsy may be persisting weakness,</w:t>
      </w:r>
      <w:r w:rsidR="008D3576" w:rsidRPr="008A79AF">
        <w:rPr>
          <w:rFonts w:ascii="Times New Roman" w:hAnsi="Times New Roman" w:cs="Times New Roman"/>
          <w:sz w:val="20"/>
          <w:szCs w:val="20"/>
        </w:rPr>
        <w:t xml:space="preserve"> </w:t>
      </w:r>
      <w:r w:rsidR="00E87D9D" w:rsidRPr="008A79AF">
        <w:rPr>
          <w:rFonts w:ascii="Times New Roman" w:hAnsi="Times New Roman" w:cs="Times New Roman"/>
          <w:sz w:val="20"/>
          <w:szCs w:val="20"/>
        </w:rPr>
        <w:t xml:space="preserve">contractures, facial spasms, synkinesis, decreased tearing, crocodile </w:t>
      </w:r>
      <w:r w:rsidR="008D3576" w:rsidRPr="008A79AF">
        <w:rPr>
          <w:rFonts w:ascii="Times New Roman" w:hAnsi="Times New Roman" w:cs="Times New Roman"/>
          <w:sz w:val="20"/>
          <w:szCs w:val="20"/>
        </w:rPr>
        <w:t xml:space="preserve">tears, or psychosocial effects. </w:t>
      </w:r>
      <w:r w:rsidR="008D3576" w:rsidRPr="008A79AF">
        <w:rPr>
          <w:rFonts w:ascii="Times New Roman" w:eastAsia="Bookman-Light" w:hAnsi="Times New Roman" w:cs="Times New Roman"/>
          <w:sz w:val="20"/>
          <w:szCs w:val="20"/>
          <w:lang w:val="en-GB"/>
        </w:rPr>
        <w:t>The psychosocial impact of such a disorder can be life-altering in relation to social functioning.</w:t>
      </w:r>
      <w:r w:rsidR="00E87D9D" w:rsidRPr="008A79AF">
        <w:rPr>
          <w:rFonts w:ascii="Times New Roman" w:hAnsi="Times New Roman" w:cs="Times New Roman"/>
          <w:sz w:val="20"/>
          <w:szCs w:val="20"/>
        </w:rPr>
        <w:t xml:space="preserve"> </w:t>
      </w:r>
      <w:r w:rsidR="008D3576" w:rsidRPr="008A79AF">
        <w:rPr>
          <w:rFonts w:ascii="Times New Roman" w:eastAsia="Bookman-Light" w:hAnsi="Times New Roman" w:cs="Times New Roman"/>
          <w:sz w:val="20"/>
          <w:szCs w:val="20"/>
          <w:lang w:val="en-GB"/>
        </w:rPr>
        <w:t>Indicators for poor prognosis include complete facial palsy, no recovery of symptoms by three weeks, age over 60 years, severe pain, herpes zoster virus, co-morbid status e.g. hypertension, diabetes, pregnancy and severe degeneration of the facial nerve shown by electrophysiological testing.</w:t>
      </w:r>
      <w:r w:rsidR="008D3576" w:rsidRPr="008A79AF">
        <w:rPr>
          <w:rFonts w:ascii="Times New Roman" w:eastAsia="Bookman-Light" w:hAnsi="Times New Roman" w:cs="Times New Roman"/>
          <w:sz w:val="20"/>
          <w:szCs w:val="20"/>
          <w:vertAlign w:val="superscript"/>
          <w:lang w:val="en-GB"/>
        </w:rPr>
        <w:t>1,3</w:t>
      </w:r>
      <w:r w:rsidR="008D3576" w:rsidRPr="008A79AF">
        <w:rPr>
          <w:rFonts w:ascii="Times New Roman" w:eastAsia="Bookman-Light" w:hAnsi="Times New Roman" w:cs="Times New Roman"/>
          <w:sz w:val="20"/>
          <w:szCs w:val="20"/>
          <w:lang w:val="en-GB"/>
        </w:rPr>
        <w:t xml:space="preserve"> At first visit, this patient</w:t>
      </w:r>
      <w:r w:rsidR="00E06F38" w:rsidRPr="008A79AF">
        <w:rPr>
          <w:rFonts w:ascii="Times New Roman" w:eastAsia="Bookman-Light" w:hAnsi="Times New Roman" w:cs="Times New Roman"/>
          <w:sz w:val="20"/>
          <w:szCs w:val="20"/>
          <w:lang w:val="en-GB"/>
        </w:rPr>
        <w:t xml:space="preserve"> had an </w:t>
      </w:r>
      <w:r w:rsidR="004C1FE3" w:rsidRPr="008A79AF">
        <w:rPr>
          <w:rFonts w:ascii="Times New Roman" w:eastAsia="Bookman-Light" w:hAnsi="Times New Roman" w:cs="Times New Roman"/>
          <w:sz w:val="20"/>
          <w:szCs w:val="20"/>
          <w:lang w:val="en-GB"/>
        </w:rPr>
        <w:t>anxiety and felt shame about his</w:t>
      </w:r>
      <w:r w:rsidR="00E06F38" w:rsidRPr="008A79AF">
        <w:rPr>
          <w:rFonts w:ascii="Times New Roman" w:eastAsia="Bookman-Light" w:hAnsi="Times New Roman" w:cs="Times New Roman"/>
          <w:sz w:val="20"/>
          <w:szCs w:val="20"/>
          <w:lang w:val="en-GB"/>
        </w:rPr>
        <w:t xml:space="preserve"> face. After gave</w:t>
      </w:r>
      <w:r w:rsidR="004C1FE3" w:rsidRPr="008A79AF">
        <w:rPr>
          <w:rFonts w:ascii="Times New Roman" w:eastAsia="Bookman-Light" w:hAnsi="Times New Roman" w:cs="Times New Roman"/>
          <w:sz w:val="20"/>
          <w:szCs w:val="20"/>
          <w:lang w:val="en-GB"/>
        </w:rPr>
        <w:t xml:space="preserve"> him</w:t>
      </w:r>
      <w:r w:rsidR="00E06F38" w:rsidRPr="008A79AF">
        <w:rPr>
          <w:rFonts w:ascii="Times New Roman" w:eastAsia="Bookman-Light" w:hAnsi="Times New Roman" w:cs="Times New Roman"/>
          <w:sz w:val="20"/>
          <w:szCs w:val="20"/>
          <w:lang w:val="en-GB"/>
        </w:rPr>
        <w:t xml:space="preserve"> education about this illne</w:t>
      </w:r>
      <w:r w:rsidR="004C1FE3" w:rsidRPr="008A79AF">
        <w:rPr>
          <w:rFonts w:ascii="Times New Roman" w:eastAsia="Bookman-Light" w:hAnsi="Times New Roman" w:cs="Times New Roman"/>
          <w:sz w:val="20"/>
          <w:szCs w:val="20"/>
          <w:lang w:val="en-GB"/>
        </w:rPr>
        <w:t>ss, re-assured and consulted him</w:t>
      </w:r>
      <w:r w:rsidR="00C94CD1" w:rsidRPr="008A79AF">
        <w:rPr>
          <w:rFonts w:ascii="Times New Roman" w:eastAsia="Bookman-Light" w:hAnsi="Times New Roman" w:cs="Times New Roman"/>
          <w:sz w:val="20"/>
          <w:szCs w:val="20"/>
          <w:lang w:val="en-GB"/>
        </w:rPr>
        <w:t xml:space="preserve"> </w:t>
      </w:r>
      <w:r w:rsidR="00E06F38" w:rsidRPr="008A79AF">
        <w:rPr>
          <w:rFonts w:ascii="Times New Roman" w:eastAsia="Bookman-Light" w:hAnsi="Times New Roman" w:cs="Times New Roman"/>
          <w:sz w:val="20"/>
          <w:szCs w:val="20"/>
          <w:lang w:val="en-GB"/>
        </w:rPr>
        <w:t xml:space="preserve"> to a </w:t>
      </w:r>
      <w:proofErr w:type="spellStart"/>
      <w:r w:rsidR="00E06F38" w:rsidRPr="008A79AF">
        <w:rPr>
          <w:rFonts w:ascii="Times New Roman" w:eastAsia="Bookman-Light" w:hAnsi="Times New Roman" w:cs="Times New Roman"/>
          <w:sz w:val="20"/>
          <w:szCs w:val="20"/>
          <w:lang w:val="en-GB"/>
        </w:rPr>
        <w:t>psycholog</w:t>
      </w:r>
      <w:proofErr w:type="spellEnd"/>
      <w:r w:rsidR="00E06F38" w:rsidRPr="008A79AF">
        <w:rPr>
          <w:rFonts w:ascii="Times New Roman" w:eastAsia="Bookman-Light" w:hAnsi="Times New Roman" w:cs="Times New Roman"/>
          <w:sz w:val="20"/>
          <w:szCs w:val="20"/>
          <w:lang w:val="en-GB"/>
        </w:rPr>
        <w:t>, the shame and anxiety was decreased gradually.</w:t>
      </w:r>
      <w:r w:rsidR="00641297">
        <w:rPr>
          <w:rFonts w:ascii="Times New Roman" w:hAnsi="Times New Roman" w:cs="Times New Roman"/>
          <w:color w:val="292526"/>
          <w:sz w:val="20"/>
          <w:szCs w:val="20"/>
          <w:lang w:val="en-GB"/>
        </w:rPr>
        <w:t xml:space="preserve"> </w:t>
      </w:r>
      <w:r w:rsidR="003C7D73" w:rsidRPr="008A79AF">
        <w:rPr>
          <w:rFonts w:ascii="Times New Roman" w:hAnsi="Times New Roman" w:cs="Times New Roman"/>
          <w:sz w:val="20"/>
          <w:szCs w:val="20"/>
        </w:rPr>
        <w:t>At the</w:t>
      </w:r>
      <w:r w:rsidR="00E06F38" w:rsidRPr="008A79AF">
        <w:rPr>
          <w:rFonts w:ascii="Times New Roman" w:hAnsi="Times New Roman" w:cs="Times New Roman"/>
          <w:sz w:val="20"/>
          <w:szCs w:val="20"/>
        </w:rPr>
        <w:t xml:space="preserve"> visit on </w:t>
      </w:r>
      <w:r w:rsidR="00C94CD1" w:rsidRPr="008A79AF">
        <w:rPr>
          <w:rFonts w:ascii="Times New Roman" w:hAnsi="Times New Roman" w:cs="Times New Roman"/>
          <w:sz w:val="20"/>
          <w:szCs w:val="20"/>
        </w:rPr>
        <w:t>November</w:t>
      </w:r>
      <w:r w:rsidR="00E06F38" w:rsidRPr="008A79AF">
        <w:rPr>
          <w:rFonts w:ascii="Times New Roman" w:hAnsi="Times New Roman" w:cs="Times New Roman"/>
          <w:sz w:val="20"/>
          <w:szCs w:val="20"/>
        </w:rPr>
        <w:t xml:space="preserve"> </w:t>
      </w:r>
      <w:r w:rsidR="00C94CD1" w:rsidRPr="008A79AF">
        <w:rPr>
          <w:rFonts w:ascii="Times New Roman" w:hAnsi="Times New Roman" w:cs="Times New Roman"/>
          <w:sz w:val="20"/>
          <w:szCs w:val="20"/>
        </w:rPr>
        <w:t>12</w:t>
      </w:r>
      <w:r w:rsidR="00E06F38" w:rsidRPr="008A79AF">
        <w:rPr>
          <w:rFonts w:ascii="Times New Roman" w:hAnsi="Times New Roman" w:cs="Times New Roman"/>
          <w:sz w:val="20"/>
          <w:szCs w:val="20"/>
          <w:vertAlign w:val="superscript"/>
        </w:rPr>
        <w:t>th</w:t>
      </w:r>
      <w:r w:rsidR="00E06F38" w:rsidRPr="008A79AF">
        <w:rPr>
          <w:rFonts w:ascii="Times New Roman" w:hAnsi="Times New Roman" w:cs="Times New Roman"/>
          <w:sz w:val="20"/>
          <w:szCs w:val="20"/>
        </w:rPr>
        <w:t xml:space="preserve"> 201</w:t>
      </w:r>
      <w:r w:rsidR="00F56027" w:rsidRPr="008A79AF">
        <w:rPr>
          <w:rFonts w:ascii="Times New Roman" w:hAnsi="Times New Roman" w:cs="Times New Roman"/>
          <w:sz w:val="20"/>
          <w:szCs w:val="20"/>
        </w:rPr>
        <w:t>8</w:t>
      </w:r>
      <w:r w:rsidR="00E06F38" w:rsidRPr="008A79AF">
        <w:rPr>
          <w:rFonts w:ascii="Times New Roman" w:hAnsi="Times New Roman" w:cs="Times New Roman"/>
          <w:sz w:val="20"/>
          <w:szCs w:val="20"/>
        </w:rPr>
        <w:t xml:space="preserve"> (</w:t>
      </w:r>
      <w:r w:rsidR="00F56027" w:rsidRPr="008A79AF">
        <w:rPr>
          <w:rFonts w:ascii="Times New Roman" w:hAnsi="Times New Roman" w:cs="Times New Roman"/>
          <w:sz w:val="20"/>
          <w:szCs w:val="20"/>
        </w:rPr>
        <w:t>11</w:t>
      </w:r>
      <w:r w:rsidR="00E06F38" w:rsidRPr="008A79AF">
        <w:rPr>
          <w:rFonts w:ascii="Times New Roman" w:hAnsi="Times New Roman" w:cs="Times New Roman"/>
          <w:sz w:val="20"/>
          <w:szCs w:val="20"/>
        </w:rPr>
        <w:t xml:space="preserve"> </w:t>
      </w:r>
      <w:r w:rsidR="00F56027" w:rsidRPr="008A79AF">
        <w:rPr>
          <w:rFonts w:ascii="Times New Roman" w:hAnsi="Times New Roman" w:cs="Times New Roman"/>
          <w:sz w:val="20"/>
          <w:szCs w:val="20"/>
        </w:rPr>
        <w:t>months</w:t>
      </w:r>
      <w:r w:rsidR="00E06F38" w:rsidRPr="008A79AF">
        <w:rPr>
          <w:rFonts w:ascii="Times New Roman" w:hAnsi="Times New Roman" w:cs="Times New Roman"/>
          <w:sz w:val="20"/>
          <w:szCs w:val="20"/>
        </w:rPr>
        <w:t xml:space="preserve"> of onset)</w:t>
      </w:r>
      <w:r w:rsidR="00F56027" w:rsidRPr="008A79AF">
        <w:rPr>
          <w:rFonts w:ascii="Times New Roman" w:hAnsi="Times New Roman" w:cs="Times New Roman"/>
          <w:sz w:val="20"/>
          <w:szCs w:val="20"/>
        </w:rPr>
        <w:t xml:space="preserve"> his</w:t>
      </w:r>
      <w:r w:rsidR="00EF503C" w:rsidRPr="008A79AF">
        <w:rPr>
          <w:rFonts w:ascii="Times New Roman" w:hAnsi="Times New Roman" w:cs="Times New Roman"/>
          <w:sz w:val="20"/>
          <w:szCs w:val="20"/>
        </w:rPr>
        <w:t xml:space="preserve"> face was recover</w:t>
      </w:r>
      <w:r w:rsidR="00F56027" w:rsidRPr="008A79AF">
        <w:rPr>
          <w:rFonts w:ascii="Times New Roman" w:hAnsi="Times New Roman" w:cs="Times New Roman"/>
          <w:sz w:val="20"/>
          <w:szCs w:val="20"/>
        </w:rPr>
        <w:t>y with UGO FISCH scale was 100</w:t>
      </w:r>
      <w:r w:rsidR="00EF503C" w:rsidRPr="008A79AF">
        <w:rPr>
          <w:rFonts w:ascii="Times New Roman" w:hAnsi="Times New Roman" w:cs="Times New Roman"/>
          <w:sz w:val="20"/>
          <w:szCs w:val="20"/>
        </w:rPr>
        <w:t xml:space="preserve"> and House-Brackmann score was </w:t>
      </w:r>
      <w:r w:rsidR="001F7EFC" w:rsidRPr="008A79AF">
        <w:rPr>
          <w:rFonts w:ascii="Times New Roman" w:hAnsi="Times New Roman" w:cs="Times New Roman"/>
          <w:sz w:val="20"/>
          <w:szCs w:val="20"/>
        </w:rPr>
        <w:t>grade I</w:t>
      </w:r>
      <w:r w:rsidR="00EF503C" w:rsidRPr="008A79AF">
        <w:rPr>
          <w:rFonts w:ascii="Times New Roman" w:hAnsi="Times New Roman" w:cs="Times New Roman"/>
          <w:sz w:val="20"/>
          <w:szCs w:val="20"/>
        </w:rPr>
        <w:t xml:space="preserve">. </w:t>
      </w:r>
      <w:r w:rsidR="0024604C">
        <w:rPr>
          <w:rFonts w:ascii="Times New Roman" w:hAnsi="Times New Roman" w:cs="Times New Roman"/>
          <w:sz w:val="20"/>
          <w:szCs w:val="20"/>
        </w:rPr>
        <w:t xml:space="preserve"> </w:t>
      </w:r>
      <w:r w:rsidR="00EF503C" w:rsidRPr="008A79AF">
        <w:rPr>
          <w:rFonts w:ascii="Times New Roman" w:hAnsi="Times New Roman" w:cs="Times New Roman"/>
          <w:sz w:val="20"/>
          <w:szCs w:val="20"/>
        </w:rPr>
        <w:t>The physica</w:t>
      </w:r>
      <w:r w:rsidR="00C06447" w:rsidRPr="008A79AF">
        <w:rPr>
          <w:rFonts w:ascii="Times New Roman" w:hAnsi="Times New Roman" w:cs="Times New Roman"/>
          <w:sz w:val="20"/>
          <w:szCs w:val="20"/>
        </w:rPr>
        <w:t>l therapy and</w:t>
      </w:r>
      <w:r w:rsidR="00EF503C" w:rsidRPr="008A79AF">
        <w:rPr>
          <w:rFonts w:ascii="Times New Roman" w:hAnsi="Times New Roman" w:cs="Times New Roman"/>
          <w:sz w:val="20"/>
          <w:szCs w:val="20"/>
        </w:rPr>
        <w:t xml:space="preserve"> education was given to the patient about the </w:t>
      </w:r>
      <w:r w:rsidR="00EF503C" w:rsidRPr="008A79AF">
        <w:rPr>
          <w:rFonts w:ascii="Times New Roman" w:hAnsi="Times New Roman" w:cs="Times New Roman"/>
          <w:sz w:val="20"/>
          <w:szCs w:val="20"/>
        </w:rPr>
        <w:lastRenderedPageBreak/>
        <w:t>possible complication or recurrence later on, so the patient could seek a medical help if needed.</w:t>
      </w:r>
    </w:p>
    <w:p w14:paraId="0F899799" w14:textId="7916F183" w:rsidR="001A66BB" w:rsidRDefault="001A66BB" w:rsidP="001A66BB">
      <w:pPr>
        <w:autoSpaceDE w:val="0"/>
        <w:autoSpaceDN w:val="0"/>
        <w:adjustRightInd w:val="0"/>
        <w:spacing w:after="0"/>
        <w:contextualSpacing/>
        <w:jc w:val="both"/>
        <w:rPr>
          <w:rFonts w:ascii="Times New Roman" w:hAnsi="Times New Roman" w:cs="Times New Roman"/>
          <w:sz w:val="20"/>
          <w:szCs w:val="20"/>
        </w:rPr>
      </w:pPr>
    </w:p>
    <w:p w14:paraId="003C2668" w14:textId="3EA8F802" w:rsidR="001A66BB" w:rsidRPr="001A66BB" w:rsidRDefault="001A66BB" w:rsidP="001A66BB">
      <w:pPr>
        <w:autoSpaceDE w:val="0"/>
        <w:autoSpaceDN w:val="0"/>
        <w:adjustRightInd w:val="0"/>
        <w:spacing w:after="0"/>
        <w:contextualSpacing/>
        <w:jc w:val="both"/>
        <w:rPr>
          <w:rFonts w:ascii="Times New Roman" w:hAnsi="Times New Roman" w:cs="Times New Roman"/>
          <w:b/>
          <w:bCs/>
          <w:sz w:val="20"/>
          <w:szCs w:val="20"/>
        </w:rPr>
      </w:pPr>
      <w:r w:rsidRPr="001A66BB">
        <w:rPr>
          <w:rFonts w:ascii="Times New Roman" w:hAnsi="Times New Roman" w:cs="Times New Roman"/>
          <w:b/>
          <w:bCs/>
          <w:sz w:val="20"/>
          <w:szCs w:val="20"/>
        </w:rPr>
        <w:t>DAFTAR PUSTAKA</w:t>
      </w:r>
    </w:p>
    <w:p w14:paraId="3F5B7368" w14:textId="3267211E" w:rsidR="001A66BB" w:rsidRDefault="001A66BB" w:rsidP="001A66BB">
      <w:pPr>
        <w:pStyle w:val="Default"/>
        <w:numPr>
          <w:ilvl w:val="0"/>
          <w:numId w:val="30"/>
        </w:numPr>
        <w:ind w:left="360"/>
        <w:jc w:val="both"/>
        <w:rPr>
          <w:sz w:val="20"/>
          <w:szCs w:val="20"/>
        </w:rPr>
      </w:pPr>
      <w:r w:rsidRPr="001A66BB">
        <w:rPr>
          <w:sz w:val="20"/>
          <w:szCs w:val="20"/>
        </w:rPr>
        <w:t xml:space="preserve">Elliot JM. Physiotherapy Treatment of Bell’s Palsy: A Case Report. NZ Journal of Physiotherapy 2006; 34(3): 167-71. </w:t>
      </w:r>
    </w:p>
    <w:p w14:paraId="33557413" w14:textId="77777777" w:rsidR="001A66BB" w:rsidRDefault="001A66BB" w:rsidP="001A66BB">
      <w:pPr>
        <w:pStyle w:val="Default"/>
        <w:numPr>
          <w:ilvl w:val="0"/>
          <w:numId w:val="30"/>
        </w:numPr>
        <w:ind w:left="360"/>
        <w:jc w:val="both"/>
        <w:rPr>
          <w:sz w:val="20"/>
          <w:szCs w:val="20"/>
        </w:rPr>
      </w:pPr>
      <w:proofErr w:type="spellStart"/>
      <w:r w:rsidRPr="001A66BB">
        <w:rPr>
          <w:sz w:val="20"/>
          <w:szCs w:val="20"/>
        </w:rPr>
        <w:t>Tiemstra</w:t>
      </w:r>
      <w:proofErr w:type="spellEnd"/>
      <w:r w:rsidRPr="001A66BB">
        <w:rPr>
          <w:sz w:val="20"/>
          <w:szCs w:val="20"/>
        </w:rPr>
        <w:t xml:space="preserve"> JD, </w:t>
      </w:r>
      <w:proofErr w:type="spellStart"/>
      <w:r w:rsidRPr="001A66BB">
        <w:rPr>
          <w:sz w:val="20"/>
          <w:szCs w:val="20"/>
        </w:rPr>
        <w:t>Khatkhate</w:t>
      </w:r>
      <w:proofErr w:type="spellEnd"/>
      <w:r w:rsidRPr="001A66BB">
        <w:rPr>
          <w:sz w:val="20"/>
          <w:szCs w:val="20"/>
        </w:rPr>
        <w:t xml:space="preserve"> N. Bell’s palsy: Diagnosis and Management. Am Fam Physician 2007; 76(7): 997-1002. </w:t>
      </w:r>
    </w:p>
    <w:p w14:paraId="5052BE6D" w14:textId="77777777" w:rsidR="001A66BB" w:rsidRDefault="001A66BB" w:rsidP="001A66BB">
      <w:pPr>
        <w:pStyle w:val="Default"/>
        <w:numPr>
          <w:ilvl w:val="0"/>
          <w:numId w:val="30"/>
        </w:numPr>
        <w:ind w:left="360"/>
        <w:jc w:val="both"/>
        <w:rPr>
          <w:sz w:val="20"/>
          <w:szCs w:val="20"/>
        </w:rPr>
      </w:pPr>
      <w:r w:rsidRPr="001A66BB">
        <w:rPr>
          <w:sz w:val="20"/>
          <w:szCs w:val="20"/>
        </w:rPr>
        <w:t xml:space="preserve">Finsterer J. Management of peripheral facial nerve palsy. Eur Arch </w:t>
      </w:r>
      <w:proofErr w:type="spellStart"/>
      <w:r w:rsidRPr="001A66BB">
        <w:rPr>
          <w:sz w:val="20"/>
          <w:szCs w:val="20"/>
        </w:rPr>
        <w:t>Otorhinolaryngol</w:t>
      </w:r>
      <w:proofErr w:type="spellEnd"/>
      <w:r w:rsidRPr="001A66BB">
        <w:rPr>
          <w:sz w:val="20"/>
          <w:szCs w:val="20"/>
        </w:rPr>
        <w:t xml:space="preserve"> 2008; 265(7): 743-52. </w:t>
      </w:r>
    </w:p>
    <w:p w14:paraId="4E47FFCB" w14:textId="77777777" w:rsidR="001A66BB" w:rsidRDefault="001A66BB" w:rsidP="001A66BB">
      <w:pPr>
        <w:pStyle w:val="Default"/>
        <w:numPr>
          <w:ilvl w:val="0"/>
          <w:numId w:val="30"/>
        </w:numPr>
        <w:ind w:left="360"/>
        <w:jc w:val="both"/>
        <w:rPr>
          <w:sz w:val="20"/>
          <w:szCs w:val="20"/>
        </w:rPr>
      </w:pPr>
      <w:r w:rsidRPr="001A66BB">
        <w:rPr>
          <w:sz w:val="20"/>
          <w:szCs w:val="20"/>
        </w:rPr>
        <w:t xml:space="preserve">Waxman SG. Clinical Neuroanatomy 26th ed. New York: McGraw-Hill; 2010. P. 110-1. </w:t>
      </w:r>
    </w:p>
    <w:p w14:paraId="504C1FB2" w14:textId="77777777" w:rsidR="001A66BB" w:rsidRDefault="001A66BB" w:rsidP="001A66BB">
      <w:pPr>
        <w:pStyle w:val="Default"/>
        <w:numPr>
          <w:ilvl w:val="0"/>
          <w:numId w:val="30"/>
        </w:numPr>
        <w:ind w:left="360"/>
        <w:jc w:val="both"/>
        <w:rPr>
          <w:sz w:val="20"/>
          <w:szCs w:val="20"/>
        </w:rPr>
      </w:pPr>
      <w:proofErr w:type="spellStart"/>
      <w:r w:rsidRPr="001A66BB">
        <w:rPr>
          <w:sz w:val="20"/>
          <w:szCs w:val="20"/>
        </w:rPr>
        <w:t>Gilden</w:t>
      </w:r>
      <w:proofErr w:type="spellEnd"/>
      <w:r w:rsidRPr="001A66BB">
        <w:rPr>
          <w:sz w:val="20"/>
          <w:szCs w:val="20"/>
        </w:rPr>
        <w:t xml:space="preserve"> DH. Clinical practice. Bell’s palsy. New England Journal of Medicine 2004; 351: 1323-31. </w:t>
      </w:r>
    </w:p>
    <w:p w14:paraId="21F4E896" w14:textId="77777777" w:rsidR="001A66BB" w:rsidRDefault="001A66BB" w:rsidP="001A66BB">
      <w:pPr>
        <w:pStyle w:val="Default"/>
        <w:numPr>
          <w:ilvl w:val="0"/>
          <w:numId w:val="30"/>
        </w:numPr>
        <w:ind w:left="360"/>
        <w:jc w:val="both"/>
        <w:rPr>
          <w:sz w:val="20"/>
          <w:szCs w:val="20"/>
        </w:rPr>
      </w:pPr>
      <w:r w:rsidRPr="001A66BB">
        <w:rPr>
          <w:sz w:val="20"/>
          <w:szCs w:val="20"/>
        </w:rPr>
        <w:t xml:space="preserve">Beal MF, Hauser SL. Trigeminal Neuralgia, Bell’s palsy, and Other Cranial Nerve Disorders. In: Hauser SL, Josephson SA. Harrison’s Neurology in Clinical Medicine 16th ed. New York: McGraw-Hill; 2012. P. 2435-38. </w:t>
      </w:r>
    </w:p>
    <w:p w14:paraId="461B73F8" w14:textId="77777777" w:rsidR="001A66BB" w:rsidRDefault="001A66BB" w:rsidP="001A66BB">
      <w:pPr>
        <w:pStyle w:val="Default"/>
        <w:numPr>
          <w:ilvl w:val="0"/>
          <w:numId w:val="30"/>
        </w:numPr>
        <w:ind w:left="360"/>
        <w:jc w:val="both"/>
        <w:rPr>
          <w:sz w:val="20"/>
          <w:szCs w:val="20"/>
        </w:rPr>
      </w:pPr>
      <w:r w:rsidRPr="001A66BB">
        <w:rPr>
          <w:sz w:val="20"/>
          <w:szCs w:val="20"/>
        </w:rPr>
        <w:t xml:space="preserve">Aminoff MJ, </w:t>
      </w:r>
      <w:proofErr w:type="spellStart"/>
      <w:r w:rsidRPr="001A66BB">
        <w:rPr>
          <w:sz w:val="20"/>
          <w:szCs w:val="20"/>
        </w:rPr>
        <w:t>Kerchner</w:t>
      </w:r>
      <w:proofErr w:type="spellEnd"/>
      <w:r w:rsidRPr="001A66BB">
        <w:rPr>
          <w:sz w:val="20"/>
          <w:szCs w:val="20"/>
        </w:rPr>
        <w:t xml:space="preserve"> GA. Nervous System Disorders. In: McPhee SJ, Papadakis MA. Current Medical Diagnosis and Treatment 51st ed. New York: McGraw-Hill; 2010. P. 3037-42. </w:t>
      </w:r>
    </w:p>
    <w:p w14:paraId="2D039827" w14:textId="77777777" w:rsidR="001A66BB" w:rsidRDefault="001A66BB" w:rsidP="001A66BB">
      <w:pPr>
        <w:pStyle w:val="Default"/>
        <w:numPr>
          <w:ilvl w:val="0"/>
          <w:numId w:val="30"/>
        </w:numPr>
        <w:ind w:left="360"/>
        <w:jc w:val="both"/>
        <w:rPr>
          <w:sz w:val="20"/>
          <w:szCs w:val="20"/>
        </w:rPr>
      </w:pPr>
      <w:r w:rsidRPr="001A66BB">
        <w:rPr>
          <w:sz w:val="20"/>
          <w:szCs w:val="20"/>
        </w:rPr>
        <w:t xml:space="preserve">Teixeira LJ, </w:t>
      </w:r>
      <w:proofErr w:type="spellStart"/>
      <w:r w:rsidRPr="001A66BB">
        <w:rPr>
          <w:sz w:val="20"/>
          <w:szCs w:val="20"/>
        </w:rPr>
        <w:t>Valbuza</w:t>
      </w:r>
      <w:proofErr w:type="spellEnd"/>
      <w:r w:rsidRPr="001A66BB">
        <w:rPr>
          <w:sz w:val="20"/>
          <w:szCs w:val="20"/>
        </w:rPr>
        <w:t xml:space="preserve"> JS, Prado GF. Physical therapy for Bell’s palsy (idiopathic facial paralysis). The Cochrane Library 2012; 2: 1-17.</w:t>
      </w:r>
    </w:p>
    <w:p w14:paraId="5CD05BD3" w14:textId="77777777" w:rsidR="001A66BB" w:rsidRDefault="001A66BB" w:rsidP="001A66BB">
      <w:pPr>
        <w:pStyle w:val="Default"/>
        <w:numPr>
          <w:ilvl w:val="0"/>
          <w:numId w:val="30"/>
        </w:numPr>
        <w:ind w:left="360"/>
        <w:jc w:val="both"/>
        <w:rPr>
          <w:sz w:val="20"/>
          <w:szCs w:val="20"/>
        </w:rPr>
      </w:pPr>
      <w:proofErr w:type="spellStart"/>
      <w:r w:rsidRPr="001A66BB">
        <w:rPr>
          <w:sz w:val="20"/>
          <w:szCs w:val="20"/>
        </w:rPr>
        <w:t>Numthavaj</w:t>
      </w:r>
      <w:proofErr w:type="spellEnd"/>
      <w:r w:rsidRPr="001A66BB">
        <w:rPr>
          <w:sz w:val="20"/>
          <w:szCs w:val="20"/>
        </w:rPr>
        <w:t xml:space="preserve"> P, </w:t>
      </w:r>
      <w:proofErr w:type="spellStart"/>
      <w:r w:rsidRPr="001A66BB">
        <w:rPr>
          <w:sz w:val="20"/>
          <w:szCs w:val="20"/>
        </w:rPr>
        <w:t>Thakkinstian</w:t>
      </w:r>
      <w:proofErr w:type="spellEnd"/>
      <w:r w:rsidRPr="001A66BB">
        <w:rPr>
          <w:sz w:val="20"/>
          <w:szCs w:val="20"/>
        </w:rPr>
        <w:t xml:space="preserve"> A, et al. Corticosteroid and Antiviral Therapy for Bell’s Palsy: A Network Meta-analysis. BMC Neurology 2011; 11: 1-10. </w:t>
      </w:r>
    </w:p>
    <w:p w14:paraId="3F79D16D" w14:textId="77777777" w:rsidR="001A66BB" w:rsidRDefault="001A66BB" w:rsidP="001A66BB">
      <w:pPr>
        <w:pStyle w:val="Default"/>
        <w:numPr>
          <w:ilvl w:val="0"/>
          <w:numId w:val="30"/>
        </w:numPr>
        <w:ind w:left="360"/>
        <w:jc w:val="both"/>
        <w:rPr>
          <w:sz w:val="20"/>
          <w:szCs w:val="20"/>
        </w:rPr>
      </w:pPr>
      <w:r w:rsidRPr="001A66BB">
        <w:rPr>
          <w:sz w:val="20"/>
          <w:szCs w:val="20"/>
        </w:rPr>
        <w:t xml:space="preserve">Murthy JMK, Saxena AB. Bell's palsy: Treatment guidelines. Ann Indian </w:t>
      </w:r>
      <w:proofErr w:type="spellStart"/>
      <w:r w:rsidRPr="001A66BB">
        <w:rPr>
          <w:sz w:val="20"/>
          <w:szCs w:val="20"/>
        </w:rPr>
        <w:t>Acad</w:t>
      </w:r>
      <w:proofErr w:type="spellEnd"/>
      <w:r w:rsidRPr="001A66BB">
        <w:rPr>
          <w:sz w:val="20"/>
          <w:szCs w:val="20"/>
        </w:rPr>
        <w:t xml:space="preserve"> </w:t>
      </w:r>
      <w:proofErr w:type="spellStart"/>
      <w:r w:rsidRPr="001A66BB">
        <w:rPr>
          <w:sz w:val="20"/>
          <w:szCs w:val="20"/>
        </w:rPr>
        <w:t>Neurol</w:t>
      </w:r>
      <w:proofErr w:type="spellEnd"/>
      <w:r w:rsidRPr="001A66BB">
        <w:rPr>
          <w:sz w:val="20"/>
          <w:szCs w:val="20"/>
        </w:rPr>
        <w:t xml:space="preserve"> 2011; 14: 70–2. </w:t>
      </w:r>
    </w:p>
    <w:p w14:paraId="462EC614" w14:textId="77777777" w:rsidR="001A66BB" w:rsidRDefault="001A66BB" w:rsidP="001A66BB">
      <w:pPr>
        <w:pStyle w:val="Default"/>
        <w:numPr>
          <w:ilvl w:val="0"/>
          <w:numId w:val="30"/>
        </w:numPr>
        <w:ind w:left="360"/>
        <w:jc w:val="both"/>
        <w:rPr>
          <w:sz w:val="20"/>
          <w:szCs w:val="20"/>
        </w:rPr>
      </w:pPr>
      <w:proofErr w:type="spellStart"/>
      <w:r w:rsidRPr="001A66BB">
        <w:rPr>
          <w:sz w:val="20"/>
          <w:szCs w:val="20"/>
        </w:rPr>
        <w:t>VanSwearingen</w:t>
      </w:r>
      <w:proofErr w:type="spellEnd"/>
      <w:r w:rsidRPr="001A66BB">
        <w:rPr>
          <w:sz w:val="20"/>
          <w:szCs w:val="20"/>
        </w:rPr>
        <w:t xml:space="preserve"> J. Facial Rehabilitation: a Neuromuscular </w:t>
      </w:r>
      <w:proofErr w:type="spellStart"/>
      <w:r w:rsidRPr="001A66BB">
        <w:rPr>
          <w:sz w:val="20"/>
          <w:szCs w:val="20"/>
        </w:rPr>
        <w:t>Reeducation</w:t>
      </w:r>
      <w:proofErr w:type="spellEnd"/>
      <w:r w:rsidRPr="001A66BB">
        <w:rPr>
          <w:sz w:val="20"/>
          <w:szCs w:val="20"/>
        </w:rPr>
        <w:t>, Patient-</w:t>
      </w:r>
      <w:proofErr w:type="spellStart"/>
      <w:r w:rsidRPr="001A66BB">
        <w:rPr>
          <w:sz w:val="20"/>
          <w:szCs w:val="20"/>
        </w:rPr>
        <w:t>Centered</w:t>
      </w:r>
      <w:proofErr w:type="spellEnd"/>
      <w:r w:rsidRPr="001A66BB">
        <w:rPr>
          <w:sz w:val="20"/>
          <w:szCs w:val="20"/>
        </w:rPr>
        <w:t xml:space="preserve"> Approach. Facial </w:t>
      </w:r>
      <w:proofErr w:type="spellStart"/>
      <w:r w:rsidRPr="001A66BB">
        <w:rPr>
          <w:sz w:val="20"/>
          <w:szCs w:val="20"/>
        </w:rPr>
        <w:t>Plast</w:t>
      </w:r>
      <w:proofErr w:type="spellEnd"/>
      <w:r w:rsidRPr="001A66BB">
        <w:rPr>
          <w:sz w:val="20"/>
          <w:szCs w:val="20"/>
        </w:rPr>
        <w:t xml:space="preserve"> </w:t>
      </w:r>
      <w:proofErr w:type="spellStart"/>
      <w:r w:rsidRPr="001A66BB">
        <w:rPr>
          <w:sz w:val="20"/>
          <w:szCs w:val="20"/>
        </w:rPr>
        <w:t>Surg</w:t>
      </w:r>
      <w:proofErr w:type="spellEnd"/>
      <w:r w:rsidRPr="001A66BB">
        <w:rPr>
          <w:sz w:val="20"/>
          <w:szCs w:val="20"/>
        </w:rPr>
        <w:t xml:space="preserve"> 2008; 24: 250-9. </w:t>
      </w:r>
    </w:p>
    <w:p w14:paraId="6E7378C2" w14:textId="77777777" w:rsidR="001A66BB" w:rsidRDefault="001A66BB" w:rsidP="001A66BB">
      <w:pPr>
        <w:pStyle w:val="Default"/>
        <w:numPr>
          <w:ilvl w:val="0"/>
          <w:numId w:val="30"/>
        </w:numPr>
        <w:ind w:left="360"/>
        <w:jc w:val="both"/>
        <w:rPr>
          <w:sz w:val="20"/>
          <w:szCs w:val="20"/>
        </w:rPr>
      </w:pPr>
      <w:r w:rsidRPr="001A66BB">
        <w:rPr>
          <w:sz w:val="20"/>
          <w:szCs w:val="20"/>
        </w:rPr>
        <w:t xml:space="preserve">Almeida JR, et al. Management of Bell’s Palsy: Clinical Practice Guideline. CMAJ 2014; 186(12): 917-21. </w:t>
      </w:r>
    </w:p>
    <w:p w14:paraId="2E1BEAA6" w14:textId="77777777" w:rsidR="001A66BB" w:rsidRDefault="001A66BB" w:rsidP="001A66BB">
      <w:pPr>
        <w:pStyle w:val="Default"/>
        <w:numPr>
          <w:ilvl w:val="0"/>
          <w:numId w:val="30"/>
        </w:numPr>
        <w:ind w:left="360"/>
        <w:jc w:val="both"/>
        <w:rPr>
          <w:sz w:val="20"/>
          <w:szCs w:val="20"/>
        </w:rPr>
      </w:pPr>
      <w:r w:rsidRPr="001A66BB">
        <w:rPr>
          <w:sz w:val="20"/>
          <w:szCs w:val="20"/>
        </w:rPr>
        <w:t xml:space="preserve">Xia F, et al. Prednisolone and Acupuncture in Bell’s palsy: study protocol for a randomized, controlled trial. Trials 2011; 12:158. </w:t>
      </w:r>
    </w:p>
    <w:p w14:paraId="72856DF2" w14:textId="77777777" w:rsidR="001A66BB" w:rsidRDefault="001A66BB" w:rsidP="001A66BB">
      <w:pPr>
        <w:pStyle w:val="Default"/>
        <w:numPr>
          <w:ilvl w:val="0"/>
          <w:numId w:val="30"/>
        </w:numPr>
        <w:ind w:left="360"/>
        <w:jc w:val="both"/>
        <w:rPr>
          <w:sz w:val="20"/>
          <w:szCs w:val="20"/>
        </w:rPr>
      </w:pPr>
      <w:proofErr w:type="spellStart"/>
      <w:r w:rsidRPr="001A66BB">
        <w:rPr>
          <w:color w:val="auto"/>
          <w:sz w:val="20"/>
          <w:szCs w:val="20"/>
        </w:rPr>
        <w:t>Ziel</w:t>
      </w:r>
      <w:proofErr w:type="spellEnd"/>
      <w:r w:rsidRPr="001A66BB">
        <w:rPr>
          <w:color w:val="auto"/>
          <w:sz w:val="20"/>
          <w:szCs w:val="20"/>
        </w:rPr>
        <w:t xml:space="preserve"> GE, Maria BL. Bell’s Palsy. In: Current Management in Child Neurology 3rd ed. New York: BC Decker Inc; 2005. P. 366-9. </w:t>
      </w:r>
    </w:p>
    <w:p w14:paraId="6C6BBF20" w14:textId="77777777" w:rsidR="001A66BB" w:rsidRDefault="001A66BB" w:rsidP="001A66BB">
      <w:pPr>
        <w:pStyle w:val="Default"/>
        <w:numPr>
          <w:ilvl w:val="0"/>
          <w:numId w:val="30"/>
        </w:numPr>
        <w:ind w:left="360"/>
        <w:jc w:val="both"/>
        <w:rPr>
          <w:sz w:val="20"/>
          <w:szCs w:val="20"/>
        </w:rPr>
      </w:pPr>
      <w:proofErr w:type="spellStart"/>
      <w:r w:rsidRPr="001A66BB">
        <w:rPr>
          <w:color w:val="auto"/>
          <w:sz w:val="20"/>
          <w:szCs w:val="20"/>
        </w:rPr>
        <w:t>Grosheva</w:t>
      </w:r>
      <w:proofErr w:type="spellEnd"/>
      <w:r w:rsidRPr="001A66BB">
        <w:rPr>
          <w:color w:val="auto"/>
          <w:sz w:val="20"/>
          <w:szCs w:val="20"/>
        </w:rPr>
        <w:t xml:space="preserve">, et al. Prognostic value of Electroneurography and </w:t>
      </w:r>
      <w:proofErr w:type="spellStart"/>
      <w:r w:rsidRPr="001A66BB">
        <w:rPr>
          <w:color w:val="auto"/>
          <w:sz w:val="20"/>
          <w:szCs w:val="20"/>
        </w:rPr>
        <w:t>Electromiography</w:t>
      </w:r>
      <w:proofErr w:type="spellEnd"/>
      <w:r w:rsidRPr="001A66BB">
        <w:rPr>
          <w:color w:val="auto"/>
          <w:sz w:val="20"/>
          <w:szCs w:val="20"/>
        </w:rPr>
        <w:t xml:space="preserve"> in Facial Palsy. Laryngoscope 2008;118-394-397. </w:t>
      </w:r>
    </w:p>
    <w:p w14:paraId="5A0D2FA4" w14:textId="77777777" w:rsidR="001A66BB" w:rsidRDefault="001A66BB" w:rsidP="001A66BB">
      <w:pPr>
        <w:pStyle w:val="Default"/>
        <w:numPr>
          <w:ilvl w:val="0"/>
          <w:numId w:val="30"/>
        </w:numPr>
        <w:ind w:left="360"/>
        <w:jc w:val="both"/>
        <w:rPr>
          <w:sz w:val="20"/>
          <w:szCs w:val="20"/>
        </w:rPr>
      </w:pPr>
      <w:proofErr w:type="spellStart"/>
      <w:r w:rsidRPr="001A66BB">
        <w:rPr>
          <w:color w:val="auto"/>
          <w:sz w:val="20"/>
          <w:szCs w:val="20"/>
        </w:rPr>
        <w:t>Shafshak</w:t>
      </w:r>
      <w:proofErr w:type="spellEnd"/>
      <w:r w:rsidRPr="001A66BB">
        <w:rPr>
          <w:color w:val="auto"/>
          <w:sz w:val="20"/>
          <w:szCs w:val="20"/>
        </w:rPr>
        <w:t xml:space="preserve"> TS. The Treatment of Facial Palsy from the Point of View of Physical and Rehabilitation Medicine. Eura </w:t>
      </w:r>
      <w:proofErr w:type="spellStart"/>
      <w:r w:rsidRPr="001A66BB">
        <w:rPr>
          <w:color w:val="auto"/>
          <w:sz w:val="20"/>
          <w:szCs w:val="20"/>
        </w:rPr>
        <w:t>Medicophys</w:t>
      </w:r>
      <w:proofErr w:type="spellEnd"/>
      <w:r w:rsidRPr="001A66BB">
        <w:rPr>
          <w:color w:val="auto"/>
          <w:sz w:val="20"/>
          <w:szCs w:val="20"/>
        </w:rPr>
        <w:t xml:space="preserve"> 2006; 42:41-7. </w:t>
      </w:r>
    </w:p>
    <w:p w14:paraId="2EDACA4E" w14:textId="77777777" w:rsidR="001A66BB" w:rsidRDefault="001A66BB" w:rsidP="001A66BB">
      <w:pPr>
        <w:pStyle w:val="Default"/>
        <w:numPr>
          <w:ilvl w:val="0"/>
          <w:numId w:val="30"/>
        </w:numPr>
        <w:ind w:left="360"/>
        <w:jc w:val="both"/>
        <w:rPr>
          <w:sz w:val="20"/>
          <w:szCs w:val="20"/>
        </w:rPr>
      </w:pPr>
      <w:r w:rsidRPr="001A66BB">
        <w:rPr>
          <w:color w:val="auto"/>
          <w:sz w:val="20"/>
          <w:szCs w:val="20"/>
        </w:rPr>
        <w:t xml:space="preserve">Lindsay RW, Robinson M, Hadlock TA. Comprehensive Facial Rehabilitation Improves Function in People with Facial Paralysis: A 5-year Experience at the Massachusetts Eye and Ear Infirmary. Physical Therapy 2010; 90(3): 391-7. </w:t>
      </w:r>
    </w:p>
    <w:p w14:paraId="20FA8627" w14:textId="77777777" w:rsidR="001A66BB" w:rsidRDefault="001A66BB" w:rsidP="001A66BB">
      <w:pPr>
        <w:pStyle w:val="Default"/>
        <w:numPr>
          <w:ilvl w:val="0"/>
          <w:numId w:val="30"/>
        </w:numPr>
        <w:ind w:left="360"/>
        <w:jc w:val="both"/>
        <w:rPr>
          <w:sz w:val="20"/>
          <w:szCs w:val="20"/>
        </w:rPr>
      </w:pPr>
      <w:proofErr w:type="spellStart"/>
      <w:r w:rsidRPr="001A66BB">
        <w:rPr>
          <w:color w:val="auto"/>
          <w:sz w:val="20"/>
          <w:szCs w:val="20"/>
        </w:rPr>
        <w:t>Garanbani</w:t>
      </w:r>
      <w:proofErr w:type="spellEnd"/>
      <w:r w:rsidRPr="001A66BB">
        <w:rPr>
          <w:color w:val="auto"/>
          <w:sz w:val="20"/>
          <w:szCs w:val="20"/>
        </w:rPr>
        <w:t xml:space="preserve"> MR. Cardoso JR. </w:t>
      </w:r>
      <w:proofErr w:type="spellStart"/>
      <w:r w:rsidRPr="001A66BB">
        <w:rPr>
          <w:color w:val="auto"/>
          <w:sz w:val="20"/>
          <w:szCs w:val="20"/>
        </w:rPr>
        <w:t>Capelli</w:t>
      </w:r>
      <w:proofErr w:type="spellEnd"/>
      <w:r w:rsidRPr="001A66BB">
        <w:rPr>
          <w:color w:val="auto"/>
          <w:sz w:val="20"/>
          <w:szCs w:val="20"/>
        </w:rPr>
        <w:t xml:space="preserve"> AM. Ribeiro MC. Physical therapy in peripheral facial paralysis: retrospective study. Rev Bras </w:t>
      </w:r>
      <w:proofErr w:type="spellStart"/>
      <w:r w:rsidRPr="001A66BB">
        <w:rPr>
          <w:color w:val="auto"/>
          <w:sz w:val="20"/>
          <w:szCs w:val="20"/>
        </w:rPr>
        <w:t>Otorrinolaringol</w:t>
      </w:r>
      <w:proofErr w:type="spellEnd"/>
      <w:r w:rsidRPr="001A66BB">
        <w:rPr>
          <w:color w:val="auto"/>
          <w:sz w:val="20"/>
          <w:szCs w:val="20"/>
        </w:rPr>
        <w:t xml:space="preserve"> 2007; 73(1): 112-5. </w:t>
      </w:r>
    </w:p>
    <w:p w14:paraId="16036C42" w14:textId="77777777" w:rsidR="001A66BB" w:rsidRDefault="001A66BB" w:rsidP="001A66BB">
      <w:pPr>
        <w:pStyle w:val="Default"/>
        <w:numPr>
          <w:ilvl w:val="0"/>
          <w:numId w:val="30"/>
        </w:numPr>
        <w:ind w:left="360"/>
        <w:jc w:val="both"/>
        <w:rPr>
          <w:sz w:val="20"/>
          <w:szCs w:val="20"/>
        </w:rPr>
      </w:pPr>
      <w:r w:rsidRPr="001A66BB">
        <w:rPr>
          <w:color w:val="auto"/>
          <w:sz w:val="20"/>
          <w:szCs w:val="20"/>
        </w:rPr>
        <w:t xml:space="preserve">Quinn R, Cramp F. The efficacy of electrotherapy for Bell’s palsy: a systematic review. Phys </w:t>
      </w:r>
      <w:proofErr w:type="spellStart"/>
      <w:r w:rsidRPr="001A66BB">
        <w:rPr>
          <w:color w:val="auto"/>
          <w:sz w:val="20"/>
          <w:szCs w:val="20"/>
        </w:rPr>
        <w:t>Ther</w:t>
      </w:r>
      <w:proofErr w:type="spellEnd"/>
      <w:r w:rsidRPr="001A66BB">
        <w:rPr>
          <w:color w:val="auto"/>
          <w:sz w:val="20"/>
          <w:szCs w:val="20"/>
        </w:rPr>
        <w:t xml:space="preserve"> Rev 2003; 8:151–164 </w:t>
      </w:r>
    </w:p>
    <w:p w14:paraId="7287F8C8" w14:textId="77777777" w:rsidR="001A66BB" w:rsidRDefault="001A66BB" w:rsidP="001A66BB">
      <w:pPr>
        <w:pStyle w:val="Default"/>
        <w:numPr>
          <w:ilvl w:val="0"/>
          <w:numId w:val="30"/>
        </w:numPr>
        <w:ind w:left="360"/>
        <w:jc w:val="both"/>
        <w:rPr>
          <w:sz w:val="20"/>
          <w:szCs w:val="20"/>
        </w:rPr>
      </w:pPr>
      <w:proofErr w:type="spellStart"/>
      <w:r w:rsidRPr="001A66BB">
        <w:rPr>
          <w:color w:val="auto"/>
          <w:sz w:val="20"/>
          <w:szCs w:val="20"/>
        </w:rPr>
        <w:t>Ladalardo</w:t>
      </w:r>
      <w:proofErr w:type="spellEnd"/>
      <w:r w:rsidRPr="001A66BB">
        <w:rPr>
          <w:color w:val="auto"/>
          <w:sz w:val="20"/>
          <w:szCs w:val="20"/>
        </w:rPr>
        <w:t xml:space="preserve"> TC, </w:t>
      </w:r>
      <w:proofErr w:type="spellStart"/>
      <w:r w:rsidRPr="001A66BB">
        <w:rPr>
          <w:color w:val="auto"/>
          <w:sz w:val="20"/>
          <w:szCs w:val="20"/>
        </w:rPr>
        <w:t>Brugnera</w:t>
      </w:r>
      <w:proofErr w:type="spellEnd"/>
      <w:r w:rsidRPr="001A66BB">
        <w:rPr>
          <w:color w:val="auto"/>
          <w:sz w:val="20"/>
          <w:szCs w:val="20"/>
        </w:rPr>
        <w:t xml:space="preserve"> A, </w:t>
      </w:r>
      <w:proofErr w:type="spellStart"/>
      <w:r w:rsidRPr="001A66BB">
        <w:rPr>
          <w:color w:val="auto"/>
          <w:sz w:val="20"/>
          <w:szCs w:val="20"/>
        </w:rPr>
        <w:t>Takamoto</w:t>
      </w:r>
      <w:proofErr w:type="spellEnd"/>
      <w:r w:rsidRPr="001A66BB">
        <w:rPr>
          <w:color w:val="auto"/>
          <w:sz w:val="20"/>
          <w:szCs w:val="20"/>
        </w:rPr>
        <w:t xml:space="preserve"> M et al. Functional and electrophysiological evaluation of the effects of laser therapy in the treatment of peripheral facial paralysis. Lasers in Dentistry VII. Proc SPIE 2001; 4249:134–138 </w:t>
      </w:r>
    </w:p>
    <w:p w14:paraId="6AF4CF56" w14:textId="77777777" w:rsidR="001A66BB" w:rsidRDefault="001A66BB" w:rsidP="001A66BB">
      <w:pPr>
        <w:pStyle w:val="Default"/>
        <w:numPr>
          <w:ilvl w:val="0"/>
          <w:numId w:val="30"/>
        </w:numPr>
        <w:ind w:left="360"/>
        <w:jc w:val="both"/>
        <w:rPr>
          <w:sz w:val="20"/>
          <w:szCs w:val="20"/>
        </w:rPr>
      </w:pPr>
      <w:r w:rsidRPr="001A66BB">
        <w:rPr>
          <w:color w:val="auto"/>
          <w:sz w:val="20"/>
          <w:szCs w:val="20"/>
        </w:rPr>
        <w:t xml:space="preserve">Kneebone WJ. Enhancement of nerve regeneration by therapeutic laser. Practical Pain Management 2010;10(4):70–72 </w:t>
      </w:r>
    </w:p>
    <w:p w14:paraId="3DB51DF8" w14:textId="77777777" w:rsidR="001A66BB" w:rsidRPr="001A66BB" w:rsidRDefault="001A66BB" w:rsidP="001A66BB">
      <w:pPr>
        <w:pStyle w:val="Default"/>
        <w:numPr>
          <w:ilvl w:val="0"/>
          <w:numId w:val="30"/>
        </w:numPr>
        <w:ind w:left="360"/>
        <w:jc w:val="both"/>
        <w:rPr>
          <w:sz w:val="20"/>
          <w:szCs w:val="20"/>
        </w:rPr>
      </w:pPr>
      <w:r w:rsidRPr="001A66BB">
        <w:rPr>
          <w:color w:val="auto"/>
          <w:sz w:val="20"/>
          <w:szCs w:val="20"/>
        </w:rPr>
        <w:t>Barbosa</w:t>
      </w:r>
      <w:r w:rsidRPr="001A66BB">
        <w:rPr>
          <w:color w:val="auto"/>
          <w:sz w:val="20"/>
          <w:szCs w:val="20"/>
        </w:rPr>
        <w:t xml:space="preserve"> </w:t>
      </w:r>
      <w:r w:rsidRPr="001A66BB">
        <w:rPr>
          <w:color w:val="auto"/>
          <w:sz w:val="20"/>
          <w:szCs w:val="20"/>
        </w:rPr>
        <w:t>RI</w:t>
      </w:r>
      <w:r w:rsidRPr="001A66BB">
        <w:rPr>
          <w:color w:val="auto"/>
          <w:sz w:val="20"/>
          <w:szCs w:val="20"/>
        </w:rPr>
        <w:t xml:space="preserve"> </w:t>
      </w:r>
      <w:r w:rsidRPr="001A66BB">
        <w:rPr>
          <w:color w:val="auto"/>
          <w:sz w:val="20"/>
          <w:szCs w:val="20"/>
        </w:rPr>
        <w:t>,</w:t>
      </w:r>
      <w:proofErr w:type="spellStart"/>
      <w:r w:rsidRPr="001A66BB">
        <w:rPr>
          <w:color w:val="auto"/>
          <w:sz w:val="20"/>
          <w:szCs w:val="20"/>
        </w:rPr>
        <w:t>Marcolino</w:t>
      </w:r>
      <w:proofErr w:type="spellEnd"/>
      <w:r w:rsidRPr="001A66BB">
        <w:rPr>
          <w:color w:val="auto"/>
          <w:sz w:val="20"/>
          <w:szCs w:val="20"/>
        </w:rPr>
        <w:t xml:space="preserve"> </w:t>
      </w:r>
      <w:r w:rsidRPr="001A66BB">
        <w:rPr>
          <w:color w:val="auto"/>
          <w:sz w:val="20"/>
          <w:szCs w:val="20"/>
        </w:rPr>
        <w:t>AM,</w:t>
      </w:r>
      <w:r w:rsidRPr="001A66BB">
        <w:rPr>
          <w:color w:val="auto"/>
          <w:sz w:val="20"/>
          <w:szCs w:val="20"/>
        </w:rPr>
        <w:t xml:space="preserve"> DeJesus </w:t>
      </w:r>
      <w:proofErr w:type="spellStart"/>
      <w:r w:rsidRPr="001A66BB">
        <w:rPr>
          <w:color w:val="auto"/>
          <w:sz w:val="20"/>
          <w:szCs w:val="20"/>
        </w:rPr>
        <w:t>Guirro</w:t>
      </w:r>
      <w:proofErr w:type="spellEnd"/>
      <w:r w:rsidRPr="001A66BB">
        <w:rPr>
          <w:color w:val="auto"/>
          <w:sz w:val="20"/>
          <w:szCs w:val="20"/>
        </w:rPr>
        <w:t xml:space="preserve"> </w:t>
      </w:r>
      <w:r w:rsidRPr="001A66BB">
        <w:rPr>
          <w:color w:val="auto"/>
          <w:sz w:val="20"/>
          <w:szCs w:val="20"/>
        </w:rPr>
        <w:t>RR,</w:t>
      </w:r>
      <w:r w:rsidRPr="001A66BB">
        <w:rPr>
          <w:color w:val="auto"/>
          <w:sz w:val="20"/>
          <w:szCs w:val="20"/>
        </w:rPr>
        <w:t xml:space="preserve"> </w:t>
      </w:r>
      <w:proofErr w:type="spellStart"/>
      <w:r w:rsidRPr="001A66BB">
        <w:rPr>
          <w:color w:val="auto"/>
          <w:sz w:val="20"/>
          <w:szCs w:val="20"/>
        </w:rPr>
        <w:t>MazzerN</w:t>
      </w:r>
      <w:proofErr w:type="spellEnd"/>
      <w:r w:rsidRPr="001A66BB">
        <w:rPr>
          <w:color w:val="auto"/>
          <w:sz w:val="20"/>
          <w:szCs w:val="20"/>
        </w:rPr>
        <w:t>,</w:t>
      </w:r>
      <w:r w:rsidRPr="001A66BB">
        <w:rPr>
          <w:color w:val="auto"/>
          <w:sz w:val="20"/>
          <w:szCs w:val="20"/>
        </w:rPr>
        <w:t xml:space="preserve"> </w:t>
      </w:r>
      <w:r w:rsidRPr="001A66BB">
        <w:rPr>
          <w:color w:val="auto"/>
          <w:sz w:val="20"/>
          <w:szCs w:val="20"/>
        </w:rPr>
        <w:t xml:space="preserve">Barbieri CH, de </w:t>
      </w:r>
      <w:proofErr w:type="spellStart"/>
      <w:r w:rsidRPr="001A66BB">
        <w:rPr>
          <w:color w:val="auto"/>
          <w:sz w:val="20"/>
          <w:szCs w:val="20"/>
        </w:rPr>
        <w:t>Cássia</w:t>
      </w:r>
      <w:proofErr w:type="spellEnd"/>
      <w:r w:rsidRPr="001A66BB">
        <w:rPr>
          <w:color w:val="auto"/>
          <w:sz w:val="20"/>
          <w:szCs w:val="20"/>
        </w:rPr>
        <w:t xml:space="preserve"> </w:t>
      </w:r>
      <w:proofErr w:type="spellStart"/>
      <w:r w:rsidRPr="001A66BB">
        <w:rPr>
          <w:color w:val="auto"/>
          <w:sz w:val="20"/>
          <w:szCs w:val="20"/>
        </w:rPr>
        <w:t>Registr</w:t>
      </w:r>
      <w:proofErr w:type="spellEnd"/>
      <w:r w:rsidRPr="001A66BB">
        <w:rPr>
          <w:color w:val="auto"/>
          <w:sz w:val="20"/>
          <w:szCs w:val="20"/>
        </w:rPr>
        <w:t xml:space="preserve"> o Fonseca M. Comparative effects of wavelengths of low-power laser in regeneration of sciatic nerve in rats following crushing lesion. Lasers Med Sci 2010;25(3):423–430</w:t>
      </w:r>
      <w:r>
        <w:rPr>
          <w:color w:val="auto"/>
          <w:sz w:val="20"/>
          <w:szCs w:val="20"/>
        </w:rPr>
        <w:t>.</w:t>
      </w:r>
    </w:p>
    <w:p w14:paraId="1CBA4B98" w14:textId="44FD9163" w:rsidR="001A66BB" w:rsidRPr="001A66BB" w:rsidRDefault="001A66BB" w:rsidP="001A66BB">
      <w:pPr>
        <w:pStyle w:val="Default"/>
        <w:numPr>
          <w:ilvl w:val="0"/>
          <w:numId w:val="30"/>
        </w:numPr>
        <w:ind w:left="360"/>
        <w:jc w:val="both"/>
        <w:rPr>
          <w:sz w:val="20"/>
          <w:szCs w:val="20"/>
        </w:rPr>
        <w:sectPr w:rsidR="001A66BB" w:rsidRPr="001A66BB" w:rsidSect="008A0617">
          <w:pgSz w:w="12240" w:h="15840"/>
          <w:pgMar w:top="1440" w:right="1440" w:bottom="1440" w:left="1440" w:header="720" w:footer="720" w:gutter="0"/>
          <w:cols w:num="2" w:space="720"/>
          <w:docGrid w:linePitch="326"/>
        </w:sectPr>
      </w:pPr>
      <w:r w:rsidRPr="001A66BB">
        <w:rPr>
          <w:color w:val="auto"/>
          <w:sz w:val="20"/>
          <w:szCs w:val="20"/>
        </w:rPr>
        <w:t xml:space="preserve"> </w:t>
      </w:r>
      <w:proofErr w:type="spellStart"/>
      <w:r w:rsidRPr="001A66BB">
        <w:rPr>
          <w:color w:val="auto"/>
          <w:sz w:val="20"/>
          <w:szCs w:val="20"/>
        </w:rPr>
        <w:t>Rochkind</w:t>
      </w:r>
      <w:proofErr w:type="spellEnd"/>
      <w:r w:rsidRPr="001A66BB">
        <w:rPr>
          <w:color w:val="auto"/>
          <w:sz w:val="20"/>
          <w:szCs w:val="20"/>
        </w:rPr>
        <w:t xml:space="preserve"> S. International Conference of the World Association of Laser Therapy Sun City, North West Province, South Africa 2008;19–22</w:t>
      </w:r>
      <w:r>
        <w:rPr>
          <w:color w:val="auto"/>
          <w:sz w:val="20"/>
          <w:szCs w:val="20"/>
        </w:rPr>
        <w:t>.</w:t>
      </w:r>
    </w:p>
    <w:p w14:paraId="6BFAC5EB" w14:textId="77777777" w:rsidR="001E7B32" w:rsidRDefault="001E7B32" w:rsidP="00BB2248">
      <w:pPr>
        <w:spacing w:after="0"/>
        <w:contextualSpacing/>
        <w:rPr>
          <w:rFonts w:ascii="Times New Roman" w:hAnsi="Times New Roman"/>
          <w:b/>
        </w:rPr>
      </w:pPr>
    </w:p>
    <w:sectPr w:rsidR="001E7B32" w:rsidSect="00394EBF">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3CAB8" w14:textId="77777777" w:rsidR="004B5299" w:rsidRDefault="004B5299" w:rsidP="00315FEC">
      <w:pPr>
        <w:spacing w:after="0"/>
      </w:pPr>
      <w:r>
        <w:separator/>
      </w:r>
    </w:p>
  </w:endnote>
  <w:endnote w:type="continuationSeparator" w:id="0">
    <w:p w14:paraId="6E2EE88B" w14:textId="77777777" w:rsidR="004B5299" w:rsidRDefault="004B5299" w:rsidP="00315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Regular">
    <w:altName w:val="MS Mincho"/>
    <w:panose1 w:val="00000000000000000000"/>
    <w:charset w:val="80"/>
    <w:family w:val="auto"/>
    <w:notTrueType/>
    <w:pitch w:val="default"/>
    <w:sig w:usb0="00000001" w:usb1="08070000" w:usb2="00000010" w:usb3="00000000" w:csb0="00020000"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Light">
    <w:altName w:val="Arial Unicode MS"/>
    <w:panose1 w:val="00000000000000000000"/>
    <w:charset w:val="00"/>
    <w:family w:val="auto"/>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DF527" w14:textId="77777777" w:rsidR="00FF0BF3" w:rsidRDefault="00FF0BF3" w:rsidP="00897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9471" w14:textId="77777777" w:rsidR="00FF0BF3" w:rsidRDefault="00FF0BF3" w:rsidP="00017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413851"/>
      <w:docPartObj>
        <w:docPartGallery w:val="Page Numbers (Bottom of Page)"/>
        <w:docPartUnique/>
      </w:docPartObj>
    </w:sdtPr>
    <w:sdtEndPr>
      <w:rPr>
        <w:noProof/>
      </w:rPr>
    </w:sdtEndPr>
    <w:sdtContent>
      <w:p w14:paraId="4D369A5C" w14:textId="3E72B268" w:rsidR="0000127A" w:rsidRDefault="000012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A77EA" w14:textId="77777777" w:rsidR="00FF0BF3" w:rsidRDefault="00FF0BF3" w:rsidP="000178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8EE0" w14:textId="77777777" w:rsidR="004B5299" w:rsidRDefault="004B5299" w:rsidP="00315FEC">
      <w:pPr>
        <w:spacing w:after="0"/>
      </w:pPr>
      <w:r>
        <w:separator/>
      </w:r>
    </w:p>
  </w:footnote>
  <w:footnote w:type="continuationSeparator" w:id="0">
    <w:p w14:paraId="7E90AB07" w14:textId="77777777" w:rsidR="004B5299" w:rsidRDefault="004B5299" w:rsidP="00315F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69F0"/>
    <w:multiLevelType w:val="hybridMultilevel"/>
    <w:tmpl w:val="EDE2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677BD"/>
    <w:multiLevelType w:val="hybridMultilevel"/>
    <w:tmpl w:val="D3088134"/>
    <w:lvl w:ilvl="0" w:tplc="334A0A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B2F6F"/>
    <w:multiLevelType w:val="hybridMultilevel"/>
    <w:tmpl w:val="EDEC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E5D91"/>
    <w:multiLevelType w:val="hybridMultilevel"/>
    <w:tmpl w:val="B010C4EA"/>
    <w:lvl w:ilvl="0" w:tplc="334A0A24">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5E9D"/>
    <w:multiLevelType w:val="hybridMultilevel"/>
    <w:tmpl w:val="46721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0A4911"/>
    <w:multiLevelType w:val="hybridMultilevel"/>
    <w:tmpl w:val="C09CA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C7C59"/>
    <w:multiLevelType w:val="hybridMultilevel"/>
    <w:tmpl w:val="83F4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746E"/>
    <w:multiLevelType w:val="hybridMultilevel"/>
    <w:tmpl w:val="C2D4AF8A"/>
    <w:lvl w:ilvl="0" w:tplc="557AA2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FB4598D"/>
    <w:multiLevelType w:val="hybridMultilevel"/>
    <w:tmpl w:val="A32E9230"/>
    <w:lvl w:ilvl="0" w:tplc="334A0A24">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DB0257EE">
      <w:start w:val="1"/>
      <w:numFmt w:val="lowerLetter"/>
      <w:lvlText w:val="%3."/>
      <w:lvlJc w:val="left"/>
      <w:pPr>
        <w:ind w:left="1353" w:hanging="360"/>
      </w:pPr>
      <w:rPr>
        <w:rFont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E61C2"/>
    <w:multiLevelType w:val="hybridMultilevel"/>
    <w:tmpl w:val="55680212"/>
    <w:lvl w:ilvl="0" w:tplc="04090011">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0" w15:restartNumberingAfterBreak="0">
    <w:nsid w:val="36ED591C"/>
    <w:multiLevelType w:val="hybridMultilevel"/>
    <w:tmpl w:val="8708A14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35E3A"/>
    <w:multiLevelType w:val="hybridMultilevel"/>
    <w:tmpl w:val="271604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D56E1"/>
    <w:multiLevelType w:val="hybridMultilevel"/>
    <w:tmpl w:val="4EE41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5A4820"/>
    <w:multiLevelType w:val="hybridMultilevel"/>
    <w:tmpl w:val="3D0676F2"/>
    <w:lvl w:ilvl="0" w:tplc="04210001">
      <w:start w:val="1"/>
      <w:numFmt w:val="bullet"/>
      <w:lvlText w:val=""/>
      <w:lvlJc w:val="left"/>
      <w:pPr>
        <w:ind w:left="360" w:hanging="360"/>
      </w:pPr>
      <w:rPr>
        <w:rFonts w:ascii="Symbol" w:hAnsi="Symbol" w:hint="default"/>
      </w:rPr>
    </w:lvl>
    <w:lvl w:ilvl="1" w:tplc="04210001">
      <w:start w:val="1"/>
      <w:numFmt w:val="bullet"/>
      <w:lvlText w:val=""/>
      <w:lvlJc w:val="left"/>
      <w:pPr>
        <w:ind w:left="1080" w:hanging="360"/>
      </w:pPr>
      <w:rPr>
        <w:rFonts w:ascii="Symbol" w:hAnsi="Symbol"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15:restartNumberingAfterBreak="0">
    <w:nsid w:val="49377BAB"/>
    <w:multiLevelType w:val="hybridMultilevel"/>
    <w:tmpl w:val="68308890"/>
    <w:lvl w:ilvl="0" w:tplc="334A0A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C4EA5"/>
    <w:multiLevelType w:val="hybridMultilevel"/>
    <w:tmpl w:val="607C05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D5C7B90"/>
    <w:multiLevelType w:val="hybridMultilevel"/>
    <w:tmpl w:val="F4E20924"/>
    <w:lvl w:ilvl="0" w:tplc="86002B8C">
      <w:start w:val="1"/>
      <w:numFmt w:val="decimal"/>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17" w15:restartNumberingAfterBreak="0">
    <w:nsid w:val="4DC540DE"/>
    <w:multiLevelType w:val="hybridMultilevel"/>
    <w:tmpl w:val="8B548386"/>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4DED3A36"/>
    <w:multiLevelType w:val="hybridMultilevel"/>
    <w:tmpl w:val="B5C8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2C29"/>
    <w:multiLevelType w:val="hybridMultilevel"/>
    <w:tmpl w:val="B582B6A6"/>
    <w:lvl w:ilvl="0" w:tplc="334A0A24">
      <w:numFmt w:val="bullet"/>
      <w:lvlText w:val="-"/>
      <w:lvlJc w:val="left"/>
      <w:pPr>
        <w:ind w:left="2280" w:hanging="360"/>
      </w:pPr>
      <w:rPr>
        <w:rFonts w:ascii="Cambria" w:eastAsiaTheme="minorHAnsi" w:hAnsi="Cambria" w:cstheme="minorBidi"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15:restartNumberingAfterBreak="0">
    <w:nsid w:val="59CA5405"/>
    <w:multiLevelType w:val="hybridMultilevel"/>
    <w:tmpl w:val="0E9856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170EB1"/>
    <w:multiLevelType w:val="hybridMultilevel"/>
    <w:tmpl w:val="DE2C02A2"/>
    <w:lvl w:ilvl="0" w:tplc="D8FE31D4">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3B329D"/>
    <w:multiLevelType w:val="hybridMultilevel"/>
    <w:tmpl w:val="F02083B0"/>
    <w:lvl w:ilvl="0" w:tplc="F112E1A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24F3DC5"/>
    <w:multiLevelType w:val="hybridMultilevel"/>
    <w:tmpl w:val="02C2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93EC1"/>
    <w:multiLevelType w:val="hybridMultilevel"/>
    <w:tmpl w:val="651A028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6E53DA4"/>
    <w:multiLevelType w:val="hybridMultilevel"/>
    <w:tmpl w:val="10C6CCB6"/>
    <w:lvl w:ilvl="0" w:tplc="334A0A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7459E"/>
    <w:multiLevelType w:val="hybridMultilevel"/>
    <w:tmpl w:val="F11ECC96"/>
    <w:lvl w:ilvl="0" w:tplc="334A0A24">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960A0D"/>
    <w:multiLevelType w:val="hybridMultilevel"/>
    <w:tmpl w:val="87487ECC"/>
    <w:lvl w:ilvl="0" w:tplc="334A0A24">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A1192"/>
    <w:multiLevelType w:val="hybridMultilevel"/>
    <w:tmpl w:val="800CC2DC"/>
    <w:lvl w:ilvl="0" w:tplc="05F04AD4">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7F250D9F"/>
    <w:multiLevelType w:val="hybridMultilevel"/>
    <w:tmpl w:val="A0FA327E"/>
    <w:lvl w:ilvl="0" w:tplc="334A0A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3"/>
  </w:num>
  <w:num w:numId="5">
    <w:abstractNumId w:val="26"/>
  </w:num>
  <w:num w:numId="6">
    <w:abstractNumId w:val="27"/>
  </w:num>
  <w:num w:numId="7">
    <w:abstractNumId w:val="14"/>
  </w:num>
  <w:num w:numId="8">
    <w:abstractNumId w:val="25"/>
  </w:num>
  <w:num w:numId="9">
    <w:abstractNumId w:val="29"/>
  </w:num>
  <w:num w:numId="10">
    <w:abstractNumId w:val="1"/>
  </w:num>
  <w:num w:numId="11">
    <w:abstractNumId w:val="18"/>
  </w:num>
  <w:num w:numId="12">
    <w:abstractNumId w:val="6"/>
  </w:num>
  <w:num w:numId="13">
    <w:abstractNumId w:val="23"/>
  </w:num>
  <w:num w:numId="14">
    <w:abstractNumId w:val="21"/>
  </w:num>
  <w:num w:numId="15">
    <w:abstractNumId w:val="13"/>
  </w:num>
  <w:num w:numId="16">
    <w:abstractNumId w:val="16"/>
  </w:num>
  <w:num w:numId="17">
    <w:abstractNumId w:val="22"/>
  </w:num>
  <w:num w:numId="18">
    <w:abstractNumId w:val="28"/>
  </w:num>
  <w:num w:numId="19">
    <w:abstractNumId w:val="7"/>
  </w:num>
  <w:num w:numId="20">
    <w:abstractNumId w:val="8"/>
  </w:num>
  <w:num w:numId="21">
    <w:abstractNumId w:val="24"/>
  </w:num>
  <w:num w:numId="22">
    <w:abstractNumId w:val="11"/>
  </w:num>
  <w:num w:numId="23">
    <w:abstractNumId w:val="17"/>
  </w:num>
  <w:num w:numId="24">
    <w:abstractNumId w:val="9"/>
  </w:num>
  <w:num w:numId="25">
    <w:abstractNumId w:val="5"/>
  </w:num>
  <w:num w:numId="26">
    <w:abstractNumId w:val="19"/>
  </w:num>
  <w:num w:numId="27">
    <w:abstractNumId w:val="4"/>
  </w:num>
  <w:num w:numId="28">
    <w:abstractNumId w:val="2"/>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18"/>
    <w:rsid w:val="00000782"/>
    <w:rsid w:val="0000127A"/>
    <w:rsid w:val="00011EC0"/>
    <w:rsid w:val="00012AE6"/>
    <w:rsid w:val="00013167"/>
    <w:rsid w:val="000176E4"/>
    <w:rsid w:val="00017812"/>
    <w:rsid w:val="000209E3"/>
    <w:rsid w:val="00021D4D"/>
    <w:rsid w:val="00024409"/>
    <w:rsid w:val="00024B72"/>
    <w:rsid w:val="00031817"/>
    <w:rsid w:val="00035E15"/>
    <w:rsid w:val="000375AF"/>
    <w:rsid w:val="00037B05"/>
    <w:rsid w:val="000459E5"/>
    <w:rsid w:val="000501EA"/>
    <w:rsid w:val="000506C8"/>
    <w:rsid w:val="00050C80"/>
    <w:rsid w:val="000513BE"/>
    <w:rsid w:val="0006091F"/>
    <w:rsid w:val="00065F74"/>
    <w:rsid w:val="00071D10"/>
    <w:rsid w:val="00077D80"/>
    <w:rsid w:val="000822D0"/>
    <w:rsid w:val="00083718"/>
    <w:rsid w:val="000857C2"/>
    <w:rsid w:val="00094613"/>
    <w:rsid w:val="000964D8"/>
    <w:rsid w:val="000A3208"/>
    <w:rsid w:val="000A5AAB"/>
    <w:rsid w:val="000A74DA"/>
    <w:rsid w:val="000B1CB5"/>
    <w:rsid w:val="000C3C27"/>
    <w:rsid w:val="000C5D48"/>
    <w:rsid w:val="000D5121"/>
    <w:rsid w:val="000E0FFA"/>
    <w:rsid w:val="000E17E4"/>
    <w:rsid w:val="000E3190"/>
    <w:rsid w:val="000E6BDC"/>
    <w:rsid w:val="000E6D1B"/>
    <w:rsid w:val="000F1B6D"/>
    <w:rsid w:val="000F1BC0"/>
    <w:rsid w:val="00101D55"/>
    <w:rsid w:val="001125A3"/>
    <w:rsid w:val="00122E4D"/>
    <w:rsid w:val="00126787"/>
    <w:rsid w:val="00131B10"/>
    <w:rsid w:val="00144BAF"/>
    <w:rsid w:val="00147144"/>
    <w:rsid w:val="00151327"/>
    <w:rsid w:val="0015394F"/>
    <w:rsid w:val="00155B7C"/>
    <w:rsid w:val="00156296"/>
    <w:rsid w:val="00156CF4"/>
    <w:rsid w:val="00157981"/>
    <w:rsid w:val="00157FC9"/>
    <w:rsid w:val="00162725"/>
    <w:rsid w:val="00162916"/>
    <w:rsid w:val="00165FDD"/>
    <w:rsid w:val="001677B8"/>
    <w:rsid w:val="00172DE2"/>
    <w:rsid w:val="0017404E"/>
    <w:rsid w:val="0017652B"/>
    <w:rsid w:val="00184BE6"/>
    <w:rsid w:val="0019024A"/>
    <w:rsid w:val="001A0EDF"/>
    <w:rsid w:val="001A66BB"/>
    <w:rsid w:val="001B548C"/>
    <w:rsid w:val="001B62EC"/>
    <w:rsid w:val="001C07DC"/>
    <w:rsid w:val="001C41A2"/>
    <w:rsid w:val="001C4D70"/>
    <w:rsid w:val="001C5D70"/>
    <w:rsid w:val="001D2F4B"/>
    <w:rsid w:val="001D3135"/>
    <w:rsid w:val="001E20F1"/>
    <w:rsid w:val="001E38B6"/>
    <w:rsid w:val="001E7B32"/>
    <w:rsid w:val="001E7BC8"/>
    <w:rsid w:val="001F79C2"/>
    <w:rsid w:val="001F7EFC"/>
    <w:rsid w:val="0020122C"/>
    <w:rsid w:val="00203452"/>
    <w:rsid w:val="00204AA4"/>
    <w:rsid w:val="00205507"/>
    <w:rsid w:val="002073EA"/>
    <w:rsid w:val="00216A17"/>
    <w:rsid w:val="00217D8C"/>
    <w:rsid w:val="002366C4"/>
    <w:rsid w:val="00241BE2"/>
    <w:rsid w:val="00242BDD"/>
    <w:rsid w:val="0024518C"/>
    <w:rsid w:val="0024604C"/>
    <w:rsid w:val="00252EE5"/>
    <w:rsid w:val="00260EEE"/>
    <w:rsid w:val="002671F5"/>
    <w:rsid w:val="0028544B"/>
    <w:rsid w:val="002878A2"/>
    <w:rsid w:val="00290246"/>
    <w:rsid w:val="00291DFC"/>
    <w:rsid w:val="00295B3E"/>
    <w:rsid w:val="002A1CF5"/>
    <w:rsid w:val="002A3341"/>
    <w:rsid w:val="002A39DF"/>
    <w:rsid w:val="002A5732"/>
    <w:rsid w:val="002B0A30"/>
    <w:rsid w:val="002B1A78"/>
    <w:rsid w:val="002B4AB4"/>
    <w:rsid w:val="002B4F86"/>
    <w:rsid w:val="002B5CD5"/>
    <w:rsid w:val="002B6AC2"/>
    <w:rsid w:val="002C2767"/>
    <w:rsid w:val="002C5541"/>
    <w:rsid w:val="002D0C30"/>
    <w:rsid w:val="002D5EE6"/>
    <w:rsid w:val="002E206D"/>
    <w:rsid w:val="002E6BB3"/>
    <w:rsid w:val="002E7551"/>
    <w:rsid w:val="002F31A4"/>
    <w:rsid w:val="002F7966"/>
    <w:rsid w:val="00303CA9"/>
    <w:rsid w:val="00305A11"/>
    <w:rsid w:val="00315698"/>
    <w:rsid w:val="00315FEC"/>
    <w:rsid w:val="00317FF8"/>
    <w:rsid w:val="0032364B"/>
    <w:rsid w:val="0032430C"/>
    <w:rsid w:val="003251D7"/>
    <w:rsid w:val="00346448"/>
    <w:rsid w:val="00347E9F"/>
    <w:rsid w:val="003538D6"/>
    <w:rsid w:val="00357263"/>
    <w:rsid w:val="00360282"/>
    <w:rsid w:val="00362831"/>
    <w:rsid w:val="00367541"/>
    <w:rsid w:val="00367C8D"/>
    <w:rsid w:val="00380780"/>
    <w:rsid w:val="00382263"/>
    <w:rsid w:val="003855DF"/>
    <w:rsid w:val="0039344F"/>
    <w:rsid w:val="00394EBF"/>
    <w:rsid w:val="003A2182"/>
    <w:rsid w:val="003A2DAB"/>
    <w:rsid w:val="003A3410"/>
    <w:rsid w:val="003A62FB"/>
    <w:rsid w:val="003C2FF3"/>
    <w:rsid w:val="003C7D73"/>
    <w:rsid w:val="003D0A50"/>
    <w:rsid w:val="003D2E70"/>
    <w:rsid w:val="003D436A"/>
    <w:rsid w:val="003D4F89"/>
    <w:rsid w:val="003E68F0"/>
    <w:rsid w:val="003F24A5"/>
    <w:rsid w:val="003F56B9"/>
    <w:rsid w:val="003F69FC"/>
    <w:rsid w:val="003F6C55"/>
    <w:rsid w:val="003F6FD8"/>
    <w:rsid w:val="00405E77"/>
    <w:rsid w:val="00413090"/>
    <w:rsid w:val="004225E6"/>
    <w:rsid w:val="004237F8"/>
    <w:rsid w:val="004242C0"/>
    <w:rsid w:val="00427E12"/>
    <w:rsid w:val="0043101A"/>
    <w:rsid w:val="00431FF9"/>
    <w:rsid w:val="004341A6"/>
    <w:rsid w:val="00441A3F"/>
    <w:rsid w:val="004500D5"/>
    <w:rsid w:val="004517F1"/>
    <w:rsid w:val="004518D8"/>
    <w:rsid w:val="00460A8E"/>
    <w:rsid w:val="00467857"/>
    <w:rsid w:val="00470BAB"/>
    <w:rsid w:val="00471717"/>
    <w:rsid w:val="004766C7"/>
    <w:rsid w:val="00486A99"/>
    <w:rsid w:val="0049182A"/>
    <w:rsid w:val="00491D23"/>
    <w:rsid w:val="00495736"/>
    <w:rsid w:val="00497197"/>
    <w:rsid w:val="00497CB1"/>
    <w:rsid w:val="004A0858"/>
    <w:rsid w:val="004B15A2"/>
    <w:rsid w:val="004B1C0D"/>
    <w:rsid w:val="004B1EE9"/>
    <w:rsid w:val="004B4F6D"/>
    <w:rsid w:val="004B4F7D"/>
    <w:rsid w:val="004B5299"/>
    <w:rsid w:val="004C1FE3"/>
    <w:rsid w:val="004C2D5B"/>
    <w:rsid w:val="004C3188"/>
    <w:rsid w:val="004D082B"/>
    <w:rsid w:val="004D150E"/>
    <w:rsid w:val="004D16EE"/>
    <w:rsid w:val="004D56D6"/>
    <w:rsid w:val="004E2014"/>
    <w:rsid w:val="004E382C"/>
    <w:rsid w:val="004E3C20"/>
    <w:rsid w:val="004E72F2"/>
    <w:rsid w:val="004F09F3"/>
    <w:rsid w:val="004F0C4A"/>
    <w:rsid w:val="004F5A5A"/>
    <w:rsid w:val="004F6785"/>
    <w:rsid w:val="004F7F44"/>
    <w:rsid w:val="00500687"/>
    <w:rsid w:val="0050151B"/>
    <w:rsid w:val="00516D9A"/>
    <w:rsid w:val="00524160"/>
    <w:rsid w:val="0052489B"/>
    <w:rsid w:val="0052520B"/>
    <w:rsid w:val="00527505"/>
    <w:rsid w:val="0053076C"/>
    <w:rsid w:val="00533588"/>
    <w:rsid w:val="00533E2D"/>
    <w:rsid w:val="005362FD"/>
    <w:rsid w:val="00540378"/>
    <w:rsid w:val="005418F7"/>
    <w:rsid w:val="00546937"/>
    <w:rsid w:val="00553513"/>
    <w:rsid w:val="00556223"/>
    <w:rsid w:val="005604C1"/>
    <w:rsid w:val="0056326D"/>
    <w:rsid w:val="00565255"/>
    <w:rsid w:val="00571B61"/>
    <w:rsid w:val="00577637"/>
    <w:rsid w:val="0058635C"/>
    <w:rsid w:val="0058718D"/>
    <w:rsid w:val="005904C4"/>
    <w:rsid w:val="005908F2"/>
    <w:rsid w:val="00592F63"/>
    <w:rsid w:val="005935E3"/>
    <w:rsid w:val="005956F1"/>
    <w:rsid w:val="00596884"/>
    <w:rsid w:val="005A2751"/>
    <w:rsid w:val="005A545B"/>
    <w:rsid w:val="005A61C7"/>
    <w:rsid w:val="005A675B"/>
    <w:rsid w:val="005A7C23"/>
    <w:rsid w:val="005B0C06"/>
    <w:rsid w:val="005B0C6D"/>
    <w:rsid w:val="005D35F2"/>
    <w:rsid w:val="005D5947"/>
    <w:rsid w:val="005E133F"/>
    <w:rsid w:val="005E4854"/>
    <w:rsid w:val="005E665A"/>
    <w:rsid w:val="005F1231"/>
    <w:rsid w:val="005F25F1"/>
    <w:rsid w:val="005F3662"/>
    <w:rsid w:val="005F3DC5"/>
    <w:rsid w:val="006016E1"/>
    <w:rsid w:val="0060501A"/>
    <w:rsid w:val="00606057"/>
    <w:rsid w:val="00610595"/>
    <w:rsid w:val="00614566"/>
    <w:rsid w:val="00615652"/>
    <w:rsid w:val="00617C42"/>
    <w:rsid w:val="00623283"/>
    <w:rsid w:val="00626056"/>
    <w:rsid w:val="00631913"/>
    <w:rsid w:val="00634586"/>
    <w:rsid w:val="006345C1"/>
    <w:rsid w:val="00636F21"/>
    <w:rsid w:val="00641297"/>
    <w:rsid w:val="00644573"/>
    <w:rsid w:val="00660C78"/>
    <w:rsid w:val="00671800"/>
    <w:rsid w:val="00674C3D"/>
    <w:rsid w:val="0068124E"/>
    <w:rsid w:val="00682F7D"/>
    <w:rsid w:val="006830D6"/>
    <w:rsid w:val="00684E2B"/>
    <w:rsid w:val="0068704B"/>
    <w:rsid w:val="00687B19"/>
    <w:rsid w:val="006906B6"/>
    <w:rsid w:val="00691A03"/>
    <w:rsid w:val="006A61A9"/>
    <w:rsid w:val="006A63C9"/>
    <w:rsid w:val="006A784E"/>
    <w:rsid w:val="006C14B3"/>
    <w:rsid w:val="006C3D8A"/>
    <w:rsid w:val="006C581C"/>
    <w:rsid w:val="006D21B6"/>
    <w:rsid w:val="006D4017"/>
    <w:rsid w:val="006D50C3"/>
    <w:rsid w:val="006D5B08"/>
    <w:rsid w:val="006D5D4F"/>
    <w:rsid w:val="006D7DC7"/>
    <w:rsid w:val="006E34CC"/>
    <w:rsid w:val="006F3D55"/>
    <w:rsid w:val="006F4A89"/>
    <w:rsid w:val="00705054"/>
    <w:rsid w:val="00706303"/>
    <w:rsid w:val="0071492C"/>
    <w:rsid w:val="00721A6E"/>
    <w:rsid w:val="00722E79"/>
    <w:rsid w:val="00727FA0"/>
    <w:rsid w:val="007353A1"/>
    <w:rsid w:val="00736BB5"/>
    <w:rsid w:val="00754FFE"/>
    <w:rsid w:val="00756174"/>
    <w:rsid w:val="00760234"/>
    <w:rsid w:val="007673CD"/>
    <w:rsid w:val="00772799"/>
    <w:rsid w:val="00774EA0"/>
    <w:rsid w:val="00781F48"/>
    <w:rsid w:val="00782327"/>
    <w:rsid w:val="00785BE6"/>
    <w:rsid w:val="007942A3"/>
    <w:rsid w:val="00794C6B"/>
    <w:rsid w:val="007973DE"/>
    <w:rsid w:val="007A108F"/>
    <w:rsid w:val="007A1B1C"/>
    <w:rsid w:val="007A4184"/>
    <w:rsid w:val="007B4ECE"/>
    <w:rsid w:val="007C0E52"/>
    <w:rsid w:val="007C1BE1"/>
    <w:rsid w:val="007C473F"/>
    <w:rsid w:val="007C632D"/>
    <w:rsid w:val="007C6DCD"/>
    <w:rsid w:val="007D49A6"/>
    <w:rsid w:val="007E253D"/>
    <w:rsid w:val="007E528F"/>
    <w:rsid w:val="007E5EAB"/>
    <w:rsid w:val="007F49BC"/>
    <w:rsid w:val="007F4F45"/>
    <w:rsid w:val="008001B0"/>
    <w:rsid w:val="0080246B"/>
    <w:rsid w:val="00804F43"/>
    <w:rsid w:val="0081210D"/>
    <w:rsid w:val="00816D66"/>
    <w:rsid w:val="00817563"/>
    <w:rsid w:val="00822738"/>
    <w:rsid w:val="0082305D"/>
    <w:rsid w:val="00824CC5"/>
    <w:rsid w:val="00830915"/>
    <w:rsid w:val="008320E4"/>
    <w:rsid w:val="0083216D"/>
    <w:rsid w:val="008366CA"/>
    <w:rsid w:val="00837A77"/>
    <w:rsid w:val="00842FC5"/>
    <w:rsid w:val="00843E63"/>
    <w:rsid w:val="008563B9"/>
    <w:rsid w:val="00857B52"/>
    <w:rsid w:val="008646D9"/>
    <w:rsid w:val="00873053"/>
    <w:rsid w:val="00893179"/>
    <w:rsid w:val="008943D8"/>
    <w:rsid w:val="0089797A"/>
    <w:rsid w:val="008A0617"/>
    <w:rsid w:val="008A0639"/>
    <w:rsid w:val="008A2455"/>
    <w:rsid w:val="008A4AB4"/>
    <w:rsid w:val="008A6422"/>
    <w:rsid w:val="008A79AF"/>
    <w:rsid w:val="008B16EE"/>
    <w:rsid w:val="008B406F"/>
    <w:rsid w:val="008B43CD"/>
    <w:rsid w:val="008B55A2"/>
    <w:rsid w:val="008B5CCB"/>
    <w:rsid w:val="008C0470"/>
    <w:rsid w:val="008C23E2"/>
    <w:rsid w:val="008C5916"/>
    <w:rsid w:val="008C5DA3"/>
    <w:rsid w:val="008D2475"/>
    <w:rsid w:val="008D3576"/>
    <w:rsid w:val="008D4FF4"/>
    <w:rsid w:val="008E1228"/>
    <w:rsid w:val="008E247E"/>
    <w:rsid w:val="008E3B6D"/>
    <w:rsid w:val="008E3B91"/>
    <w:rsid w:val="008E3E3E"/>
    <w:rsid w:val="008E4764"/>
    <w:rsid w:val="008E591D"/>
    <w:rsid w:val="008F42A9"/>
    <w:rsid w:val="008F552F"/>
    <w:rsid w:val="00901637"/>
    <w:rsid w:val="0090691A"/>
    <w:rsid w:val="00907EB9"/>
    <w:rsid w:val="0092126B"/>
    <w:rsid w:val="0092380B"/>
    <w:rsid w:val="00925183"/>
    <w:rsid w:val="00927140"/>
    <w:rsid w:val="0093199F"/>
    <w:rsid w:val="009329E0"/>
    <w:rsid w:val="009343A5"/>
    <w:rsid w:val="00936666"/>
    <w:rsid w:val="00941805"/>
    <w:rsid w:val="00941A75"/>
    <w:rsid w:val="00943676"/>
    <w:rsid w:val="00956CA8"/>
    <w:rsid w:val="009635F6"/>
    <w:rsid w:val="0097571E"/>
    <w:rsid w:val="00985C71"/>
    <w:rsid w:val="00986F1D"/>
    <w:rsid w:val="00992355"/>
    <w:rsid w:val="0099729B"/>
    <w:rsid w:val="009A4C2E"/>
    <w:rsid w:val="009A5ED6"/>
    <w:rsid w:val="009A7EB4"/>
    <w:rsid w:val="009B0D4D"/>
    <w:rsid w:val="009B20ED"/>
    <w:rsid w:val="009B4151"/>
    <w:rsid w:val="009B7959"/>
    <w:rsid w:val="009B7E30"/>
    <w:rsid w:val="009C5D1D"/>
    <w:rsid w:val="009D22B1"/>
    <w:rsid w:val="009D2E47"/>
    <w:rsid w:val="009D6DB4"/>
    <w:rsid w:val="009E0597"/>
    <w:rsid w:val="009F1895"/>
    <w:rsid w:val="009F70CD"/>
    <w:rsid w:val="00A00D86"/>
    <w:rsid w:val="00A0127F"/>
    <w:rsid w:val="00A01ECA"/>
    <w:rsid w:val="00A03BAD"/>
    <w:rsid w:val="00A12953"/>
    <w:rsid w:val="00A1341E"/>
    <w:rsid w:val="00A1344D"/>
    <w:rsid w:val="00A14EDF"/>
    <w:rsid w:val="00A1677A"/>
    <w:rsid w:val="00A17201"/>
    <w:rsid w:val="00A2046C"/>
    <w:rsid w:val="00A237D7"/>
    <w:rsid w:val="00A3201B"/>
    <w:rsid w:val="00A32606"/>
    <w:rsid w:val="00A332B2"/>
    <w:rsid w:val="00A34425"/>
    <w:rsid w:val="00A34558"/>
    <w:rsid w:val="00A34B98"/>
    <w:rsid w:val="00A36349"/>
    <w:rsid w:val="00A50DB0"/>
    <w:rsid w:val="00A7094E"/>
    <w:rsid w:val="00A721A1"/>
    <w:rsid w:val="00A740AF"/>
    <w:rsid w:val="00A75574"/>
    <w:rsid w:val="00A77978"/>
    <w:rsid w:val="00A8308C"/>
    <w:rsid w:val="00A83301"/>
    <w:rsid w:val="00A84EBD"/>
    <w:rsid w:val="00A8552E"/>
    <w:rsid w:val="00A92CEF"/>
    <w:rsid w:val="00A94BE9"/>
    <w:rsid w:val="00A97EF9"/>
    <w:rsid w:val="00AA54CF"/>
    <w:rsid w:val="00AB5D3F"/>
    <w:rsid w:val="00AB6283"/>
    <w:rsid w:val="00AB62BD"/>
    <w:rsid w:val="00AC24F5"/>
    <w:rsid w:val="00AC4ECC"/>
    <w:rsid w:val="00AD00F6"/>
    <w:rsid w:val="00AD35C0"/>
    <w:rsid w:val="00AD5216"/>
    <w:rsid w:val="00AD78DB"/>
    <w:rsid w:val="00AE4BC9"/>
    <w:rsid w:val="00AE79A4"/>
    <w:rsid w:val="00AF216E"/>
    <w:rsid w:val="00AF35B0"/>
    <w:rsid w:val="00AF3CDA"/>
    <w:rsid w:val="00B026EE"/>
    <w:rsid w:val="00B05887"/>
    <w:rsid w:val="00B05EA0"/>
    <w:rsid w:val="00B106CE"/>
    <w:rsid w:val="00B20607"/>
    <w:rsid w:val="00B21DE9"/>
    <w:rsid w:val="00B2211D"/>
    <w:rsid w:val="00B23F70"/>
    <w:rsid w:val="00B30AE9"/>
    <w:rsid w:val="00B3342B"/>
    <w:rsid w:val="00B3618B"/>
    <w:rsid w:val="00B4317D"/>
    <w:rsid w:val="00B53DD2"/>
    <w:rsid w:val="00B61754"/>
    <w:rsid w:val="00B639DB"/>
    <w:rsid w:val="00B64EAB"/>
    <w:rsid w:val="00B672A8"/>
    <w:rsid w:val="00B741E3"/>
    <w:rsid w:val="00B753EB"/>
    <w:rsid w:val="00B91ABF"/>
    <w:rsid w:val="00B9270D"/>
    <w:rsid w:val="00B945FF"/>
    <w:rsid w:val="00B9779D"/>
    <w:rsid w:val="00BA2C53"/>
    <w:rsid w:val="00BA50DB"/>
    <w:rsid w:val="00BA7864"/>
    <w:rsid w:val="00BB2248"/>
    <w:rsid w:val="00BB7B05"/>
    <w:rsid w:val="00BC0DD0"/>
    <w:rsid w:val="00BC212D"/>
    <w:rsid w:val="00BC4165"/>
    <w:rsid w:val="00BD1A39"/>
    <w:rsid w:val="00BE371A"/>
    <w:rsid w:val="00BE695C"/>
    <w:rsid w:val="00BF0A62"/>
    <w:rsid w:val="00BF530B"/>
    <w:rsid w:val="00C06447"/>
    <w:rsid w:val="00C07FEF"/>
    <w:rsid w:val="00C131C3"/>
    <w:rsid w:val="00C1626D"/>
    <w:rsid w:val="00C164E2"/>
    <w:rsid w:val="00C16F45"/>
    <w:rsid w:val="00C173CB"/>
    <w:rsid w:val="00C212D2"/>
    <w:rsid w:val="00C227FC"/>
    <w:rsid w:val="00C22CB0"/>
    <w:rsid w:val="00C46494"/>
    <w:rsid w:val="00C52807"/>
    <w:rsid w:val="00C53B99"/>
    <w:rsid w:val="00C55886"/>
    <w:rsid w:val="00C57A0B"/>
    <w:rsid w:val="00C621F9"/>
    <w:rsid w:val="00C65F05"/>
    <w:rsid w:val="00C74ECC"/>
    <w:rsid w:val="00C81642"/>
    <w:rsid w:val="00C84DB6"/>
    <w:rsid w:val="00C94CD1"/>
    <w:rsid w:val="00CA0D2E"/>
    <w:rsid w:val="00CB5C3D"/>
    <w:rsid w:val="00CC5C23"/>
    <w:rsid w:val="00CD4221"/>
    <w:rsid w:val="00CD4F08"/>
    <w:rsid w:val="00CD54C6"/>
    <w:rsid w:val="00CE1C67"/>
    <w:rsid w:val="00CE35AA"/>
    <w:rsid w:val="00CF3607"/>
    <w:rsid w:val="00CF7626"/>
    <w:rsid w:val="00D0376D"/>
    <w:rsid w:val="00D048E7"/>
    <w:rsid w:val="00D10C35"/>
    <w:rsid w:val="00D14F42"/>
    <w:rsid w:val="00D169F9"/>
    <w:rsid w:val="00D212FD"/>
    <w:rsid w:val="00D21DAC"/>
    <w:rsid w:val="00D371EF"/>
    <w:rsid w:val="00D404D0"/>
    <w:rsid w:val="00D40D9F"/>
    <w:rsid w:val="00D439F7"/>
    <w:rsid w:val="00D47A5B"/>
    <w:rsid w:val="00D505EE"/>
    <w:rsid w:val="00D517D3"/>
    <w:rsid w:val="00D51AED"/>
    <w:rsid w:val="00D548B7"/>
    <w:rsid w:val="00D551AE"/>
    <w:rsid w:val="00D652D1"/>
    <w:rsid w:val="00D65A62"/>
    <w:rsid w:val="00D722A5"/>
    <w:rsid w:val="00D80F66"/>
    <w:rsid w:val="00D83A4D"/>
    <w:rsid w:val="00D8663B"/>
    <w:rsid w:val="00D90D47"/>
    <w:rsid w:val="00D938D8"/>
    <w:rsid w:val="00DA42AC"/>
    <w:rsid w:val="00DA7C56"/>
    <w:rsid w:val="00DB269B"/>
    <w:rsid w:val="00DB28B8"/>
    <w:rsid w:val="00DB50D0"/>
    <w:rsid w:val="00DB6B82"/>
    <w:rsid w:val="00DC0979"/>
    <w:rsid w:val="00DC193D"/>
    <w:rsid w:val="00DC1CA3"/>
    <w:rsid w:val="00DC208E"/>
    <w:rsid w:val="00DD0957"/>
    <w:rsid w:val="00DD0D5D"/>
    <w:rsid w:val="00DD6544"/>
    <w:rsid w:val="00DD6620"/>
    <w:rsid w:val="00DD79EF"/>
    <w:rsid w:val="00DE073A"/>
    <w:rsid w:val="00DE0FE3"/>
    <w:rsid w:val="00DF0714"/>
    <w:rsid w:val="00DF4019"/>
    <w:rsid w:val="00DF4A44"/>
    <w:rsid w:val="00E02B8D"/>
    <w:rsid w:val="00E0592D"/>
    <w:rsid w:val="00E05E74"/>
    <w:rsid w:val="00E06B9A"/>
    <w:rsid w:val="00E06F38"/>
    <w:rsid w:val="00E11209"/>
    <w:rsid w:val="00E17ECE"/>
    <w:rsid w:val="00E2763C"/>
    <w:rsid w:val="00E31452"/>
    <w:rsid w:val="00E31DD7"/>
    <w:rsid w:val="00E33480"/>
    <w:rsid w:val="00E33C10"/>
    <w:rsid w:val="00E343F0"/>
    <w:rsid w:val="00E351FF"/>
    <w:rsid w:val="00E3663B"/>
    <w:rsid w:val="00E373D6"/>
    <w:rsid w:val="00E410D7"/>
    <w:rsid w:val="00E434A9"/>
    <w:rsid w:val="00E50CF1"/>
    <w:rsid w:val="00E55DB0"/>
    <w:rsid w:val="00E6042E"/>
    <w:rsid w:val="00E61AB7"/>
    <w:rsid w:val="00E679D5"/>
    <w:rsid w:val="00E75628"/>
    <w:rsid w:val="00E80BC0"/>
    <w:rsid w:val="00E82762"/>
    <w:rsid w:val="00E87D9D"/>
    <w:rsid w:val="00E90B56"/>
    <w:rsid w:val="00E93C29"/>
    <w:rsid w:val="00E962F0"/>
    <w:rsid w:val="00EA1A14"/>
    <w:rsid w:val="00EA7B2D"/>
    <w:rsid w:val="00EB5117"/>
    <w:rsid w:val="00EC0D70"/>
    <w:rsid w:val="00EC2C5D"/>
    <w:rsid w:val="00EC6C19"/>
    <w:rsid w:val="00EC70D8"/>
    <w:rsid w:val="00ED5A11"/>
    <w:rsid w:val="00EE261D"/>
    <w:rsid w:val="00EE6D7B"/>
    <w:rsid w:val="00EF062A"/>
    <w:rsid w:val="00EF503C"/>
    <w:rsid w:val="00EF7F10"/>
    <w:rsid w:val="00F03CB1"/>
    <w:rsid w:val="00F041CE"/>
    <w:rsid w:val="00F05E2C"/>
    <w:rsid w:val="00F10F12"/>
    <w:rsid w:val="00F1581C"/>
    <w:rsid w:val="00F210FA"/>
    <w:rsid w:val="00F25E79"/>
    <w:rsid w:val="00F2752B"/>
    <w:rsid w:val="00F31421"/>
    <w:rsid w:val="00F338B3"/>
    <w:rsid w:val="00F35DD7"/>
    <w:rsid w:val="00F4024B"/>
    <w:rsid w:val="00F44630"/>
    <w:rsid w:val="00F50E10"/>
    <w:rsid w:val="00F52290"/>
    <w:rsid w:val="00F56027"/>
    <w:rsid w:val="00F61A4A"/>
    <w:rsid w:val="00F6496A"/>
    <w:rsid w:val="00F653EC"/>
    <w:rsid w:val="00F8243B"/>
    <w:rsid w:val="00F90168"/>
    <w:rsid w:val="00F956F6"/>
    <w:rsid w:val="00F962F8"/>
    <w:rsid w:val="00F97C33"/>
    <w:rsid w:val="00FB62F5"/>
    <w:rsid w:val="00FC18C1"/>
    <w:rsid w:val="00FC57AE"/>
    <w:rsid w:val="00FE0747"/>
    <w:rsid w:val="00FE3193"/>
    <w:rsid w:val="00FE4F42"/>
    <w:rsid w:val="00FE7130"/>
    <w:rsid w:val="00FF0BF3"/>
    <w:rsid w:val="00FF5A4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E1F2"/>
  <w15:docId w15:val="{E425F7FF-878C-43B3-91D2-3022505D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812"/>
    <w:pPr>
      <w:ind w:left="720"/>
      <w:contextualSpacing/>
    </w:pPr>
  </w:style>
  <w:style w:type="table" w:styleId="TableGrid">
    <w:name w:val="Table Grid"/>
    <w:basedOn w:val="TableNormal"/>
    <w:uiPriority w:val="59"/>
    <w:rsid w:val="0001781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017812"/>
    <w:pPr>
      <w:tabs>
        <w:tab w:val="center" w:pos="4320"/>
        <w:tab w:val="right" w:pos="8640"/>
      </w:tabs>
      <w:spacing w:after="0"/>
    </w:pPr>
  </w:style>
  <w:style w:type="character" w:customStyle="1" w:styleId="FooterChar">
    <w:name w:val="Footer Char"/>
    <w:basedOn w:val="DefaultParagraphFont"/>
    <w:link w:val="Footer"/>
    <w:uiPriority w:val="99"/>
    <w:rsid w:val="00017812"/>
  </w:style>
  <w:style w:type="character" w:styleId="PageNumber">
    <w:name w:val="page number"/>
    <w:basedOn w:val="DefaultParagraphFont"/>
    <w:uiPriority w:val="99"/>
    <w:semiHidden/>
    <w:unhideWhenUsed/>
    <w:rsid w:val="00017812"/>
  </w:style>
  <w:style w:type="character" w:styleId="Hyperlink">
    <w:name w:val="Hyperlink"/>
    <w:basedOn w:val="DefaultParagraphFont"/>
    <w:uiPriority w:val="99"/>
    <w:unhideWhenUsed/>
    <w:rsid w:val="00017812"/>
    <w:rPr>
      <w:color w:val="0000FF" w:themeColor="hyperlink"/>
      <w:u w:val="single"/>
    </w:rPr>
  </w:style>
  <w:style w:type="paragraph" w:styleId="BalloonText">
    <w:name w:val="Balloon Text"/>
    <w:basedOn w:val="Normal"/>
    <w:link w:val="BalloonTextChar"/>
    <w:uiPriority w:val="99"/>
    <w:semiHidden/>
    <w:unhideWhenUsed/>
    <w:rsid w:val="00E80B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BC0"/>
    <w:rPr>
      <w:rFonts w:ascii="Tahoma" w:hAnsi="Tahoma" w:cs="Tahoma"/>
      <w:sz w:val="16"/>
      <w:szCs w:val="16"/>
    </w:rPr>
  </w:style>
  <w:style w:type="character" w:customStyle="1" w:styleId="cit">
    <w:name w:val="cit"/>
    <w:basedOn w:val="DefaultParagraphFont"/>
    <w:rsid w:val="00F962F8"/>
  </w:style>
  <w:style w:type="paragraph" w:styleId="Header">
    <w:name w:val="header"/>
    <w:basedOn w:val="Normal"/>
    <w:link w:val="HeaderChar"/>
    <w:uiPriority w:val="99"/>
    <w:unhideWhenUsed/>
    <w:rsid w:val="000B1CB5"/>
    <w:pPr>
      <w:tabs>
        <w:tab w:val="center" w:pos="4680"/>
        <w:tab w:val="right" w:pos="9360"/>
      </w:tabs>
      <w:spacing w:after="0"/>
    </w:pPr>
  </w:style>
  <w:style w:type="character" w:customStyle="1" w:styleId="HeaderChar">
    <w:name w:val="Header Char"/>
    <w:basedOn w:val="DefaultParagraphFont"/>
    <w:link w:val="Header"/>
    <w:uiPriority w:val="99"/>
    <w:rsid w:val="000B1CB5"/>
  </w:style>
  <w:style w:type="paragraph" w:styleId="NormalWeb">
    <w:name w:val="Normal (Web)"/>
    <w:basedOn w:val="Normal"/>
    <w:uiPriority w:val="99"/>
    <w:semiHidden/>
    <w:unhideWhenUsed/>
    <w:rsid w:val="00D439F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03CB1"/>
    <w:rPr>
      <w:color w:val="605E5C"/>
      <w:shd w:val="clear" w:color="auto" w:fill="E1DFDD"/>
    </w:rPr>
  </w:style>
  <w:style w:type="paragraph" w:customStyle="1" w:styleId="Default">
    <w:name w:val="Default"/>
    <w:rsid w:val="001A66BB"/>
    <w:pPr>
      <w:autoSpaceDE w:val="0"/>
      <w:autoSpaceDN w:val="0"/>
      <w:adjustRightInd w:val="0"/>
      <w:spacing w:after="0"/>
    </w:pPr>
    <w:rPr>
      <w:rFonts w:ascii="Times New Roman" w:hAnsi="Times New Roman" w:cs="Times New Roman"/>
      <w:color w:val="00000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552127">
      <w:bodyDiv w:val="1"/>
      <w:marLeft w:val="0"/>
      <w:marRight w:val="0"/>
      <w:marTop w:val="0"/>
      <w:marBottom w:val="0"/>
      <w:divBdr>
        <w:top w:val="none" w:sz="0" w:space="0" w:color="auto"/>
        <w:left w:val="none" w:sz="0" w:space="0" w:color="auto"/>
        <w:bottom w:val="none" w:sz="0" w:space="0" w:color="auto"/>
        <w:right w:val="none" w:sz="0" w:space="0" w:color="auto"/>
      </w:divBdr>
    </w:div>
    <w:div w:id="1796220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sthirahendr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horda_tympani"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D1A3-01E9-4AC9-990D-2DAC6A80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5747</Words>
  <Characters>32759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 Hasan</dc:creator>
  <cp:lastModifiedBy>jenisasymons@outlook.com</cp:lastModifiedBy>
  <cp:revision>10</cp:revision>
  <cp:lastPrinted>2017-10-17T14:57:00Z</cp:lastPrinted>
  <dcterms:created xsi:type="dcterms:W3CDTF">2021-12-06T12:37:00Z</dcterms:created>
  <dcterms:modified xsi:type="dcterms:W3CDTF">2021-12-08T07:41:00Z</dcterms:modified>
</cp:coreProperties>
</file>