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D4" w:rsidRDefault="003E52FE" w:rsidP="00A14A8C">
      <w:pPr>
        <w:spacing w:before="3" w:after="0" w:line="240" w:lineRule="auto"/>
        <w:ind w:right="20"/>
        <w:jc w:val="center"/>
        <w:rPr>
          <w:rFonts w:ascii="Arial" w:eastAsia="Arial" w:hAnsi="Arial" w:cs="Arial"/>
          <w:b/>
          <w:bCs/>
          <w:spacing w:val="1"/>
        </w:rPr>
      </w:pPr>
      <w:proofErr w:type="gramStart"/>
      <w:r>
        <w:rPr>
          <w:rFonts w:ascii="Arial" w:eastAsia="Arial" w:hAnsi="Arial" w:cs="Arial"/>
          <w:b/>
          <w:bCs/>
          <w:spacing w:val="1"/>
        </w:rPr>
        <w:t>Dinamika Populasi Mikroba Tanah dan Respon Pertumbuhan Vegetatif Tanaman Jagung (</w:t>
      </w:r>
      <w:r w:rsidRPr="00F133C1">
        <w:rPr>
          <w:rFonts w:ascii="Arial" w:eastAsia="Arial" w:hAnsi="Arial" w:cs="Arial"/>
          <w:b/>
          <w:bCs/>
          <w:i/>
          <w:spacing w:val="1"/>
        </w:rPr>
        <w:t>Zea mays</w:t>
      </w:r>
      <w:r>
        <w:rPr>
          <w:rFonts w:ascii="Arial" w:eastAsia="Arial" w:hAnsi="Arial" w:cs="Arial"/>
          <w:b/>
          <w:bCs/>
          <w:spacing w:val="1"/>
        </w:rPr>
        <w:t xml:space="preserve"> L.)</w:t>
      </w:r>
      <w:proofErr w:type="gramEnd"/>
      <w:r>
        <w:rPr>
          <w:rFonts w:ascii="Arial" w:eastAsia="Arial" w:hAnsi="Arial" w:cs="Arial"/>
          <w:b/>
          <w:bCs/>
          <w:spacing w:val="1"/>
        </w:rPr>
        <w:t xml:space="preserve"> </w:t>
      </w:r>
      <w:r w:rsidR="00454ED4">
        <w:rPr>
          <w:rFonts w:ascii="Arial" w:eastAsia="Arial" w:hAnsi="Arial" w:cs="Arial"/>
          <w:b/>
          <w:bCs/>
          <w:spacing w:val="1"/>
        </w:rPr>
        <w:t>Terhadap Aplikasi Amelioran Pupuk Organik</w:t>
      </w:r>
    </w:p>
    <w:p w:rsidR="00C5135C" w:rsidRPr="00363CAC" w:rsidRDefault="003E52FE" w:rsidP="00A14A8C">
      <w:pPr>
        <w:spacing w:before="3" w:after="0" w:line="240" w:lineRule="auto"/>
        <w:ind w:right="20"/>
        <w:jc w:val="center"/>
        <w:rPr>
          <w:rFonts w:ascii="Arial" w:eastAsia="Arial" w:hAnsi="Arial" w:cs="Arial"/>
          <w:b/>
          <w:bCs/>
          <w:i/>
          <w:spacing w:val="1"/>
        </w:rPr>
      </w:pPr>
      <w:r w:rsidRPr="00363CAC">
        <w:rPr>
          <w:rFonts w:ascii="Arial" w:eastAsia="Arial" w:hAnsi="Arial" w:cs="Arial"/>
          <w:b/>
          <w:bCs/>
          <w:spacing w:val="1"/>
        </w:rPr>
        <w:t xml:space="preserve"> </w:t>
      </w:r>
      <w:r w:rsidR="00C5135C" w:rsidRPr="00363CAC">
        <w:rPr>
          <w:rFonts w:ascii="Arial" w:eastAsia="Arial" w:hAnsi="Arial" w:cs="Arial"/>
          <w:b/>
          <w:bCs/>
          <w:spacing w:val="1"/>
        </w:rPr>
        <w:t>(</w:t>
      </w:r>
      <w:r w:rsidR="00454ED4">
        <w:rPr>
          <w:rFonts w:ascii="Arial" w:eastAsia="Arial" w:hAnsi="Arial" w:cs="Arial"/>
          <w:b/>
          <w:bCs/>
          <w:spacing w:val="1"/>
        </w:rPr>
        <w:t>Soil Microbial Population Dynamic and Vegetati</w:t>
      </w:r>
      <w:r w:rsidR="00DC1792">
        <w:rPr>
          <w:rFonts w:ascii="Arial" w:eastAsia="Arial" w:hAnsi="Arial" w:cs="Arial"/>
          <w:b/>
          <w:bCs/>
          <w:spacing w:val="1"/>
        </w:rPr>
        <w:t>ve Growth Response of Maize (</w:t>
      </w:r>
      <w:r w:rsidR="00DC1792" w:rsidRPr="00F133C1">
        <w:rPr>
          <w:rFonts w:ascii="Arial" w:eastAsia="Arial" w:hAnsi="Arial" w:cs="Arial"/>
          <w:b/>
          <w:bCs/>
          <w:i/>
          <w:spacing w:val="1"/>
        </w:rPr>
        <w:t>Zea mays</w:t>
      </w:r>
      <w:r w:rsidR="00DC1792">
        <w:rPr>
          <w:rFonts w:ascii="Arial" w:eastAsia="Arial" w:hAnsi="Arial" w:cs="Arial"/>
          <w:b/>
          <w:bCs/>
          <w:spacing w:val="1"/>
        </w:rPr>
        <w:t xml:space="preserve"> L.) in Application of Organic </w:t>
      </w:r>
      <w:r w:rsidR="00F133C1">
        <w:rPr>
          <w:rFonts w:ascii="Arial" w:eastAsia="Arial" w:hAnsi="Arial" w:cs="Arial"/>
          <w:b/>
          <w:bCs/>
          <w:spacing w:val="1"/>
        </w:rPr>
        <w:t>Fertilizer Ameliorant</w:t>
      </w:r>
      <w:r w:rsidR="00C5135C" w:rsidRPr="00363CAC">
        <w:rPr>
          <w:rFonts w:ascii="Arial" w:eastAsia="Arial" w:hAnsi="Arial" w:cs="Arial"/>
          <w:b/>
          <w:bCs/>
          <w:spacing w:val="1"/>
        </w:rPr>
        <w:t>)</w:t>
      </w:r>
      <w:r w:rsidR="002B4191">
        <w:rPr>
          <w:rFonts w:ascii="Arial" w:eastAsia="Arial" w:hAnsi="Arial" w:cs="Arial"/>
          <w:b/>
          <w:bCs/>
          <w:spacing w:val="1"/>
        </w:rPr>
        <w:t xml:space="preserve"> </w:t>
      </w:r>
    </w:p>
    <w:p w:rsidR="00CA109E" w:rsidRDefault="00CA109E" w:rsidP="004233FA">
      <w:pPr>
        <w:spacing w:after="0" w:line="240" w:lineRule="auto"/>
        <w:jc w:val="center"/>
        <w:rPr>
          <w:rFonts w:ascii="Arial" w:hAnsi="Arial" w:cs="Arial"/>
          <w:b/>
        </w:rPr>
      </w:pPr>
    </w:p>
    <w:p w:rsidR="00CA109E" w:rsidRPr="00CA109E" w:rsidRDefault="00A14A8C" w:rsidP="004233FA">
      <w:pPr>
        <w:spacing w:after="0" w:line="240" w:lineRule="auto"/>
        <w:jc w:val="center"/>
        <w:rPr>
          <w:rFonts w:ascii="Arial" w:hAnsi="Arial" w:cs="Arial"/>
          <w:sz w:val="20"/>
          <w:vertAlign w:val="superscript"/>
        </w:rPr>
      </w:pPr>
      <w:r>
        <w:rPr>
          <w:rFonts w:ascii="Arial" w:hAnsi="Arial" w:cs="Arial"/>
          <w:i/>
          <w:sz w:val="20"/>
        </w:rPr>
        <w:t>Putri Kaharu</w:t>
      </w:r>
      <w:r w:rsidR="00CA109E" w:rsidRPr="00CA109E">
        <w:rPr>
          <w:rFonts w:ascii="Arial" w:hAnsi="Arial" w:cs="Arial"/>
          <w:i/>
          <w:sz w:val="20"/>
          <w:vertAlign w:val="superscript"/>
        </w:rPr>
        <w:t>1)</w:t>
      </w:r>
      <w:r w:rsidR="00053E00">
        <w:rPr>
          <w:rFonts w:ascii="Arial" w:hAnsi="Arial" w:cs="Arial"/>
          <w:i/>
          <w:sz w:val="20"/>
        </w:rPr>
        <w:t>, Agustina Tangapo</w:t>
      </w:r>
      <w:r w:rsidR="00F133C1">
        <w:rPr>
          <w:rFonts w:ascii="Arial" w:hAnsi="Arial" w:cs="Arial"/>
          <w:i/>
          <w:sz w:val="20"/>
          <w:vertAlign w:val="superscript"/>
        </w:rPr>
        <w:t>1</w:t>
      </w:r>
      <w:r w:rsidR="00CA109E" w:rsidRPr="00CA109E">
        <w:rPr>
          <w:rFonts w:ascii="Arial" w:hAnsi="Arial" w:cs="Arial"/>
          <w:i/>
          <w:sz w:val="20"/>
          <w:vertAlign w:val="superscript"/>
        </w:rPr>
        <w:t>)</w:t>
      </w:r>
      <w:r w:rsidR="00A4628C">
        <w:rPr>
          <w:rFonts w:ascii="Arial" w:hAnsi="Arial" w:cs="Arial"/>
          <w:i/>
          <w:sz w:val="20"/>
        </w:rPr>
        <w:t>, Susan Mambu</w:t>
      </w:r>
      <w:r w:rsidR="00F133C1">
        <w:rPr>
          <w:rFonts w:ascii="Arial" w:hAnsi="Arial" w:cs="Arial"/>
          <w:i/>
          <w:sz w:val="20"/>
          <w:vertAlign w:val="superscript"/>
        </w:rPr>
        <w:t>1</w:t>
      </w:r>
      <w:r w:rsidR="00CA109E" w:rsidRPr="00CA109E">
        <w:rPr>
          <w:rFonts w:ascii="Arial" w:hAnsi="Arial" w:cs="Arial"/>
          <w:i/>
          <w:sz w:val="20"/>
          <w:vertAlign w:val="superscript"/>
        </w:rPr>
        <w:t>)*</w:t>
      </w:r>
    </w:p>
    <w:p w:rsidR="00CA109E" w:rsidRPr="00CA109E" w:rsidRDefault="00CA109E" w:rsidP="004233FA">
      <w:pPr>
        <w:spacing w:after="0" w:line="240" w:lineRule="auto"/>
        <w:jc w:val="center"/>
        <w:rPr>
          <w:rFonts w:ascii="Arial" w:hAnsi="Arial" w:cs="Arial"/>
          <w:i/>
          <w:sz w:val="20"/>
        </w:rPr>
      </w:pPr>
      <w:r w:rsidRPr="00CA109E">
        <w:rPr>
          <w:rFonts w:ascii="Arial" w:hAnsi="Arial" w:cs="Arial"/>
          <w:i/>
          <w:sz w:val="20"/>
          <w:vertAlign w:val="superscript"/>
        </w:rPr>
        <w:t>1)</w:t>
      </w:r>
      <w:r w:rsidR="00A14A8C">
        <w:rPr>
          <w:rFonts w:ascii="Arial" w:hAnsi="Arial" w:cs="Arial"/>
          <w:i/>
          <w:sz w:val="20"/>
        </w:rPr>
        <w:t>Universitas Sam Ratulangi</w:t>
      </w:r>
      <w:r w:rsidRPr="00CA109E">
        <w:rPr>
          <w:rFonts w:ascii="Arial" w:hAnsi="Arial" w:cs="Arial"/>
          <w:i/>
          <w:sz w:val="20"/>
        </w:rPr>
        <w:t xml:space="preserve">; </w:t>
      </w:r>
      <w:r w:rsidR="00A14A8C">
        <w:rPr>
          <w:rFonts w:ascii="Arial" w:hAnsi="Arial" w:cs="Arial"/>
          <w:i/>
          <w:sz w:val="20"/>
        </w:rPr>
        <w:t xml:space="preserve">Jl. Kampus Unsrat Bahu, Manado </w:t>
      </w:r>
      <w:r w:rsidRPr="00A14A8C">
        <w:rPr>
          <w:rFonts w:ascii="Arial" w:hAnsi="Arial" w:cs="Arial"/>
          <w:i/>
          <w:sz w:val="20"/>
          <w:vertAlign w:val="superscript"/>
        </w:rPr>
        <w:t>2)</w:t>
      </w:r>
      <w:r w:rsidRPr="00CA109E">
        <w:rPr>
          <w:rFonts w:ascii="Arial" w:hAnsi="Arial" w:cs="Arial"/>
          <w:i/>
          <w:sz w:val="20"/>
        </w:rPr>
        <w:t>Program Studi Biologi, Jurusan Biologi FMIPA UNSRAT Manado, 95115</w:t>
      </w:r>
    </w:p>
    <w:p w:rsidR="00CA109E" w:rsidRPr="00CA109E" w:rsidRDefault="00CA109E" w:rsidP="004233FA">
      <w:pPr>
        <w:spacing w:after="0" w:line="240" w:lineRule="auto"/>
        <w:jc w:val="center"/>
        <w:rPr>
          <w:rFonts w:ascii="Arial" w:hAnsi="Arial" w:cs="Arial"/>
          <w:sz w:val="20"/>
        </w:rPr>
      </w:pPr>
      <w:r w:rsidRPr="00CA109E">
        <w:rPr>
          <w:rFonts w:ascii="Arial" w:hAnsi="Arial" w:cs="Arial"/>
          <w:i/>
          <w:sz w:val="20"/>
        </w:rPr>
        <w:t xml:space="preserve">Email korespondensi: </w:t>
      </w:r>
      <w:r w:rsidR="00A14A8C" w:rsidRPr="00A14A8C">
        <w:rPr>
          <w:rFonts w:ascii="Arial" w:hAnsi="Arial" w:cs="Arial"/>
          <w:i/>
          <w:sz w:val="20"/>
          <w:szCs w:val="20"/>
        </w:rPr>
        <w:t>khruputri99@gmail.com</w:t>
      </w:r>
    </w:p>
    <w:p w:rsidR="00CA109E" w:rsidRDefault="00CA109E" w:rsidP="004233FA">
      <w:pPr>
        <w:spacing w:after="0" w:line="240" w:lineRule="auto"/>
        <w:jc w:val="center"/>
        <w:rPr>
          <w:rFonts w:ascii="Arial" w:hAnsi="Arial" w:cs="Arial"/>
          <w:sz w:val="20"/>
        </w:rPr>
      </w:pPr>
    </w:p>
    <w:p w:rsidR="003A53EF" w:rsidRDefault="003A53EF" w:rsidP="004233FA">
      <w:pPr>
        <w:spacing w:after="0" w:line="240" w:lineRule="auto"/>
        <w:jc w:val="center"/>
        <w:rPr>
          <w:rFonts w:ascii="Arial" w:hAnsi="Arial" w:cs="Arial"/>
          <w:sz w:val="20"/>
        </w:rPr>
      </w:pPr>
    </w:p>
    <w:p w:rsidR="00CA109E" w:rsidRDefault="00CA109E" w:rsidP="004233FA">
      <w:pPr>
        <w:spacing w:after="0" w:line="240" w:lineRule="auto"/>
        <w:jc w:val="center"/>
        <w:rPr>
          <w:rFonts w:ascii="Arial" w:hAnsi="Arial" w:cs="Arial"/>
          <w:b/>
        </w:rPr>
      </w:pPr>
      <w:r>
        <w:rPr>
          <w:rFonts w:ascii="Arial" w:hAnsi="Arial" w:cs="Arial"/>
          <w:b/>
          <w:i/>
        </w:rPr>
        <w:t>Abstrak</w:t>
      </w:r>
    </w:p>
    <w:p w:rsidR="00CA109E" w:rsidRPr="00CA109E" w:rsidRDefault="00CA109E" w:rsidP="004233FA">
      <w:pPr>
        <w:spacing w:after="0" w:line="240" w:lineRule="auto"/>
        <w:jc w:val="center"/>
        <w:rPr>
          <w:rFonts w:ascii="Arial" w:hAnsi="Arial" w:cs="Arial"/>
        </w:rPr>
      </w:pPr>
    </w:p>
    <w:p w:rsidR="00A14A8C" w:rsidRPr="0031510C" w:rsidRDefault="00A14A8C" w:rsidP="00A14A8C">
      <w:pPr>
        <w:spacing w:before="240"/>
        <w:ind w:firstLine="720"/>
        <w:contextualSpacing/>
        <w:jc w:val="both"/>
        <w:rPr>
          <w:rFonts w:ascii="Times New Roman" w:hAnsi="Times New Roman"/>
          <w:i/>
        </w:rPr>
      </w:pPr>
      <w:proofErr w:type="gramStart"/>
      <w:r w:rsidRPr="00A14A8C">
        <w:rPr>
          <w:rFonts w:ascii="Arial" w:hAnsi="Arial" w:cs="Arial"/>
          <w:i/>
        </w:rPr>
        <w:t>Pemanfaatan kembali limbah pertanian sebagai pupuk organik memiliki prospek yang baik dalam meningkatkan produktivitas lahan melalui perbaikan sifat biologi tanah.</w:t>
      </w:r>
      <w:proofErr w:type="gramEnd"/>
      <w:r w:rsidRPr="00A14A8C">
        <w:rPr>
          <w:rFonts w:ascii="Arial" w:hAnsi="Arial" w:cs="Arial"/>
          <w:i/>
        </w:rPr>
        <w:t xml:space="preserve"> </w:t>
      </w:r>
      <w:proofErr w:type="gramStart"/>
      <w:r w:rsidRPr="00A14A8C">
        <w:rPr>
          <w:rFonts w:ascii="Arial" w:hAnsi="Arial" w:cs="Arial"/>
          <w:i/>
        </w:rPr>
        <w:t>Tujuan dari penelitian ini adalah untuk menganalisis efek pemberian amelioran pupuk organik dari limbah jagung (Zea mays L.) terhadap peningkatan jumlah populasi mikroba tanah dan pertumbuhan tanaman jagung.</w:t>
      </w:r>
      <w:proofErr w:type="gramEnd"/>
      <w:r w:rsidRPr="00A14A8C">
        <w:rPr>
          <w:rFonts w:ascii="Arial" w:hAnsi="Arial" w:cs="Arial"/>
          <w:i/>
        </w:rPr>
        <w:t xml:space="preserve"> Metode penelitian yang digunakan adalah Rancangan Acak Lengkap (RAL) yang terdiri dari 4 perlakuan dengan tiga kali ulangan: AA (</w:t>
      </w:r>
      <w:proofErr w:type="gramStart"/>
      <w:r w:rsidRPr="00A14A8C">
        <w:rPr>
          <w:rFonts w:ascii="Arial" w:hAnsi="Arial" w:cs="Arial"/>
          <w:i/>
        </w:rPr>
        <w:t>Amelioran  pupuk</w:t>
      </w:r>
      <w:proofErr w:type="gramEnd"/>
      <w:r w:rsidRPr="00A14A8C">
        <w:rPr>
          <w:rFonts w:ascii="Arial" w:hAnsi="Arial" w:cs="Arial"/>
          <w:i/>
        </w:rPr>
        <w:t xml:space="preserve"> organik jagung 40 kg/ha), AB (Amelioran pupuk organik jagung 80 kg/ha), UR (Urea 40 kg/ha), dan K (tanpa amelioran atau urea). </w:t>
      </w:r>
      <w:proofErr w:type="gramStart"/>
      <w:r w:rsidRPr="00A14A8C">
        <w:rPr>
          <w:rFonts w:ascii="Arial" w:hAnsi="Arial" w:cs="Arial"/>
          <w:i/>
        </w:rPr>
        <w:t>Perhitungan jumlah koloni mikroba tanah menggunakan metode hitungan cawan.</w:t>
      </w:r>
      <w:proofErr w:type="gramEnd"/>
      <w:r w:rsidRPr="00A14A8C">
        <w:rPr>
          <w:rFonts w:ascii="Arial" w:hAnsi="Arial" w:cs="Arial"/>
          <w:i/>
        </w:rPr>
        <w:t xml:space="preserve"> </w:t>
      </w:r>
      <w:proofErr w:type="gramStart"/>
      <w:r w:rsidRPr="00A14A8C">
        <w:rPr>
          <w:rFonts w:ascii="Arial" w:hAnsi="Arial" w:cs="Arial"/>
          <w:i/>
        </w:rPr>
        <w:t>Hasil penelitian menunjukkan perlakuan amelioran pupuk organik berpengaruh signifikan terhadap populasi mikroba tanah dan pertumbuhan tanaman jagung pada parameter tinggi tanaman dan jumlah daun.</w:t>
      </w:r>
      <w:proofErr w:type="gramEnd"/>
      <w:r w:rsidRPr="00A14A8C">
        <w:rPr>
          <w:rFonts w:ascii="Arial" w:hAnsi="Arial" w:cs="Arial"/>
          <w:i/>
        </w:rPr>
        <w:t xml:space="preserve"> </w:t>
      </w:r>
      <w:proofErr w:type="gramStart"/>
      <w:r w:rsidRPr="00A14A8C">
        <w:rPr>
          <w:rFonts w:ascii="Arial" w:hAnsi="Arial" w:cs="Arial"/>
          <w:i/>
        </w:rPr>
        <w:t>Perlakuan amelioran pupuk organik jagung tidak menunjukkan pengaruh terhadap diameter batang</w:t>
      </w:r>
      <w:r w:rsidRPr="0031510C">
        <w:rPr>
          <w:rFonts w:ascii="Times New Roman" w:hAnsi="Times New Roman"/>
          <w:i/>
        </w:rPr>
        <w:t>.</w:t>
      </w:r>
      <w:proofErr w:type="gramEnd"/>
      <w:r w:rsidRPr="0031510C">
        <w:rPr>
          <w:rFonts w:ascii="Times New Roman" w:hAnsi="Times New Roman"/>
          <w:i/>
        </w:rPr>
        <w:t xml:space="preserve"> </w:t>
      </w:r>
    </w:p>
    <w:p w:rsidR="00A14A8C" w:rsidRDefault="00A14A8C" w:rsidP="00CA109E">
      <w:pPr>
        <w:spacing w:after="0" w:line="240" w:lineRule="auto"/>
        <w:jc w:val="both"/>
        <w:rPr>
          <w:rFonts w:ascii="Arial" w:hAnsi="Arial" w:cs="Arial"/>
          <w:i/>
        </w:rPr>
      </w:pPr>
    </w:p>
    <w:p w:rsidR="00717AAC" w:rsidRDefault="00717AAC" w:rsidP="00CA109E">
      <w:pPr>
        <w:spacing w:after="0" w:line="240" w:lineRule="auto"/>
        <w:jc w:val="both"/>
        <w:rPr>
          <w:rFonts w:ascii="Arial" w:hAnsi="Arial" w:cs="Arial"/>
        </w:rPr>
      </w:pPr>
      <w:r>
        <w:rPr>
          <w:rFonts w:ascii="Arial" w:hAnsi="Arial" w:cs="Arial"/>
          <w:i/>
        </w:rPr>
        <w:t xml:space="preserve">Kata kunci: </w:t>
      </w:r>
      <w:r w:rsidR="00A14A8C" w:rsidRPr="00A14A8C">
        <w:rPr>
          <w:rFonts w:ascii="Arial" w:hAnsi="Arial" w:cs="Arial"/>
          <w:i/>
        </w:rPr>
        <w:t>Amelioran, mikroba tanah, pupuk organik, Zea mays L</w:t>
      </w:r>
      <w:r>
        <w:rPr>
          <w:rFonts w:ascii="Arial" w:hAnsi="Arial" w:cs="Arial"/>
          <w:i/>
        </w:rPr>
        <w:t>.</w:t>
      </w:r>
      <w:r w:rsidR="006F6A41" w:rsidRPr="006F6A41">
        <w:rPr>
          <w:rFonts w:ascii="Arial" w:hAnsi="Arial" w:cs="Arial"/>
          <w:lang w:eastAsia="id-ID"/>
        </w:rPr>
        <w:t xml:space="preserve"> </w:t>
      </w:r>
    </w:p>
    <w:p w:rsidR="00717AAC" w:rsidRDefault="00717AAC" w:rsidP="00CA109E">
      <w:pPr>
        <w:spacing w:after="0" w:line="240" w:lineRule="auto"/>
        <w:jc w:val="both"/>
        <w:rPr>
          <w:rFonts w:ascii="Arial" w:hAnsi="Arial" w:cs="Arial"/>
        </w:rPr>
      </w:pPr>
    </w:p>
    <w:p w:rsidR="006F6A41" w:rsidRDefault="00717AAC" w:rsidP="006F6A41">
      <w:pPr>
        <w:spacing w:after="0" w:line="240" w:lineRule="auto"/>
        <w:jc w:val="center"/>
        <w:rPr>
          <w:rFonts w:ascii="Arial" w:hAnsi="Arial" w:cs="Arial"/>
          <w:b/>
          <w:i/>
        </w:rPr>
      </w:pPr>
      <w:r>
        <w:rPr>
          <w:rFonts w:ascii="Arial" w:hAnsi="Arial" w:cs="Arial"/>
          <w:b/>
          <w:i/>
        </w:rPr>
        <w:t>Abstract</w:t>
      </w:r>
    </w:p>
    <w:p w:rsidR="00C913DB" w:rsidRDefault="00C913DB" w:rsidP="006F6A41">
      <w:pPr>
        <w:spacing w:after="0" w:line="240" w:lineRule="auto"/>
        <w:jc w:val="center"/>
        <w:rPr>
          <w:rFonts w:ascii="Arial" w:hAnsi="Arial" w:cs="Arial"/>
          <w:b/>
        </w:rPr>
      </w:pPr>
    </w:p>
    <w:p w:rsidR="00A14A8C" w:rsidRDefault="00A14A8C" w:rsidP="00A14A8C">
      <w:pPr>
        <w:jc w:val="both"/>
        <w:rPr>
          <w:rFonts w:ascii="Arial" w:hAnsi="Arial" w:cs="Arial"/>
          <w:i/>
        </w:rPr>
      </w:pPr>
      <w:r w:rsidRPr="00284B35">
        <w:rPr>
          <w:rFonts w:ascii="Arial" w:hAnsi="Arial" w:cs="Arial"/>
          <w:i/>
        </w:rPr>
        <w:t>The reuse of agricultural waste as organic fertilizer has good prospects in increasing land productivity by improving soil biological properties. The aims of this study was to analyze the effect of using ameliorant organic fertilizer</w:t>
      </w:r>
      <w:r w:rsidR="00AE32C0">
        <w:rPr>
          <w:rFonts w:ascii="Arial" w:hAnsi="Arial" w:cs="Arial"/>
          <w:i/>
        </w:rPr>
        <w:t xml:space="preserve"> application</w:t>
      </w:r>
      <w:r w:rsidRPr="00284B35">
        <w:rPr>
          <w:rFonts w:ascii="Arial" w:hAnsi="Arial" w:cs="Arial"/>
          <w:i/>
        </w:rPr>
        <w:t xml:space="preserve"> from corn waste to increase the number of soil microbial populations and the growth of maize plants (Zea mays L.). The method was using CRD (Complete Random Design), which consist of 4 treatments with three repetitions: AA (Ameliorant corn organic fertilizer 40 kg/ha), AB (Ameliorant corn organic fertilizer 80 kg/ha), UR (Urea 40 kg/ha), and K (without ameliorant or urea). Calculation of the number of soil microbials colonies was using the plate count method. The results showed that the treatment of ameliorant organic fertilizer had a significant effect on soil microbials population and growth of maize on the parameters of plant height and number of leaves. The treatment of organic fertilizer ameliorant showed no effect on stem diameter.</w:t>
      </w:r>
    </w:p>
    <w:p w:rsidR="00717AAC" w:rsidRPr="00A14A8C" w:rsidRDefault="00717AAC" w:rsidP="00A14A8C">
      <w:pPr>
        <w:jc w:val="both"/>
        <w:rPr>
          <w:rFonts w:ascii="Arial" w:hAnsi="Arial" w:cs="Arial"/>
          <w:i/>
        </w:rPr>
      </w:pPr>
      <w:r>
        <w:rPr>
          <w:rFonts w:ascii="Arial" w:hAnsi="Arial" w:cs="Arial"/>
          <w:i/>
        </w:rPr>
        <w:t xml:space="preserve"> Keywords: </w:t>
      </w:r>
      <w:r w:rsidR="00A14A8C" w:rsidRPr="00A14A8C">
        <w:rPr>
          <w:rFonts w:ascii="Arial" w:hAnsi="Arial" w:cs="Arial"/>
          <w:i/>
        </w:rPr>
        <w:t>Ameliorant, Soil microbes, Organic fertilizer, Zea mays L.</w:t>
      </w:r>
    </w:p>
    <w:p w:rsidR="00717AAC" w:rsidRDefault="00717AAC" w:rsidP="00717AAC">
      <w:pPr>
        <w:spacing w:after="0" w:line="240" w:lineRule="auto"/>
        <w:jc w:val="both"/>
        <w:rPr>
          <w:rFonts w:ascii="Arial" w:hAnsi="Arial" w:cs="Arial"/>
        </w:rPr>
      </w:pPr>
    </w:p>
    <w:p w:rsidR="005F0A86" w:rsidRDefault="005F0A86" w:rsidP="00717AAC">
      <w:pPr>
        <w:spacing w:after="0" w:line="240" w:lineRule="auto"/>
        <w:jc w:val="both"/>
        <w:rPr>
          <w:rFonts w:ascii="Arial" w:hAnsi="Arial" w:cs="Arial"/>
        </w:rPr>
      </w:pPr>
    </w:p>
    <w:p w:rsidR="005F0A86" w:rsidRDefault="005F0A86" w:rsidP="00717AAC">
      <w:pPr>
        <w:spacing w:after="0" w:line="240" w:lineRule="auto"/>
        <w:jc w:val="both"/>
        <w:rPr>
          <w:rFonts w:ascii="Arial" w:hAnsi="Arial" w:cs="Arial"/>
        </w:rPr>
      </w:pPr>
      <w:r>
        <w:rPr>
          <w:rFonts w:ascii="Arial" w:hAnsi="Arial" w:cs="Arial"/>
          <w:b/>
        </w:rPr>
        <w:t>PENDAHULUAN</w:t>
      </w:r>
      <w:r w:rsidR="00A05736">
        <w:rPr>
          <w:rFonts w:ascii="Arial" w:hAnsi="Arial" w:cs="Arial"/>
          <w:b/>
        </w:rPr>
        <w:t xml:space="preserve"> </w:t>
      </w:r>
    </w:p>
    <w:p w:rsidR="00A14A8C" w:rsidRDefault="00A14A8C" w:rsidP="00A14A8C">
      <w:pPr>
        <w:spacing w:after="0" w:line="240" w:lineRule="auto"/>
        <w:ind w:firstLine="720"/>
        <w:jc w:val="both"/>
        <w:rPr>
          <w:rFonts w:ascii="Arial" w:hAnsi="Arial" w:cs="Arial"/>
        </w:rPr>
        <w:sectPr w:rsidR="00A14A8C" w:rsidSect="004233FA">
          <w:pgSz w:w="11909" w:h="16834" w:code="9"/>
          <w:pgMar w:top="1701" w:right="1701" w:bottom="1701" w:left="2268" w:header="720" w:footer="720" w:gutter="0"/>
          <w:cols w:space="720"/>
          <w:docGrid w:linePitch="360"/>
        </w:sectPr>
      </w:pPr>
    </w:p>
    <w:p w:rsidR="00A14A8C" w:rsidRDefault="00A14A8C" w:rsidP="00A14A8C">
      <w:pPr>
        <w:spacing w:after="0" w:line="240" w:lineRule="auto"/>
        <w:ind w:firstLine="720"/>
        <w:jc w:val="both"/>
        <w:rPr>
          <w:rFonts w:ascii="Times New Roman" w:hAnsi="Times New Roman"/>
          <w:sz w:val="24"/>
          <w:szCs w:val="24"/>
        </w:rPr>
      </w:pPr>
      <w:r w:rsidRPr="00A14A8C">
        <w:rPr>
          <w:rFonts w:ascii="Arial" w:hAnsi="Arial" w:cs="Arial"/>
        </w:rPr>
        <w:t xml:space="preserve">Indonesia merupakan salah satu wilayah tropis dengan tanah yang </w:t>
      </w:r>
      <w:proofErr w:type="gramStart"/>
      <w:r w:rsidRPr="00A14A8C">
        <w:rPr>
          <w:rFonts w:ascii="Arial" w:hAnsi="Arial" w:cs="Arial"/>
        </w:rPr>
        <w:t>berkembang  dari</w:t>
      </w:r>
      <w:proofErr w:type="gramEnd"/>
      <w:r w:rsidRPr="00A14A8C">
        <w:rPr>
          <w:rFonts w:ascii="Arial" w:hAnsi="Arial" w:cs="Arial"/>
        </w:rPr>
        <w:t xml:space="preserve"> bahan induk batuan sedimen dan bahan induk aluvial yang memiliki tingkat kesuburan alami yang rendah (Nurhayati </w:t>
      </w:r>
      <w:r w:rsidRPr="00A14A8C">
        <w:rPr>
          <w:rFonts w:ascii="Arial" w:hAnsi="Arial" w:cs="Arial"/>
          <w:i/>
        </w:rPr>
        <w:t>et al.,</w:t>
      </w:r>
      <w:r w:rsidRPr="00A14A8C">
        <w:rPr>
          <w:rFonts w:ascii="Arial" w:hAnsi="Arial" w:cs="Arial"/>
        </w:rPr>
        <w:t xml:space="preserve"> 2011). </w:t>
      </w:r>
      <w:proofErr w:type="gramStart"/>
      <w:r w:rsidRPr="00A14A8C">
        <w:rPr>
          <w:rFonts w:ascii="Arial" w:hAnsi="Arial" w:cs="Arial"/>
        </w:rPr>
        <w:t>Kesuburan tanah yang rendah di daerah tropis sering diakibatkan oleh faktor alam seperti erosi tanah dan pencucian hara akibat curah hujan yang cukup tinggi.</w:t>
      </w:r>
      <w:proofErr w:type="gramEnd"/>
      <w:r w:rsidRPr="00A14A8C">
        <w:rPr>
          <w:rFonts w:ascii="Arial" w:hAnsi="Arial" w:cs="Arial"/>
        </w:rPr>
        <w:t xml:space="preserve"> </w:t>
      </w:r>
      <w:proofErr w:type="gramStart"/>
      <w:r w:rsidRPr="00A14A8C">
        <w:rPr>
          <w:rFonts w:ascii="Arial" w:hAnsi="Arial" w:cs="Arial"/>
        </w:rPr>
        <w:t>Kesuburan tanah yang rendah juga sering ditandai dengan rendahnya kandungan bahan organik dalam tanah</w:t>
      </w:r>
      <w:r>
        <w:rPr>
          <w:rFonts w:ascii="Times New Roman" w:hAnsi="Times New Roman"/>
          <w:sz w:val="24"/>
          <w:szCs w:val="24"/>
        </w:rPr>
        <w:t>.</w:t>
      </w:r>
      <w:proofErr w:type="gramEnd"/>
      <w:r>
        <w:rPr>
          <w:rFonts w:ascii="Times New Roman" w:hAnsi="Times New Roman"/>
          <w:sz w:val="24"/>
          <w:szCs w:val="24"/>
        </w:rPr>
        <w:t xml:space="preserve"> </w:t>
      </w:r>
    </w:p>
    <w:p w:rsidR="00A14A8C" w:rsidRPr="00A14A8C" w:rsidRDefault="00A14A8C" w:rsidP="00A14A8C">
      <w:pPr>
        <w:spacing w:after="0" w:line="240" w:lineRule="auto"/>
        <w:ind w:firstLine="720"/>
        <w:jc w:val="both"/>
        <w:rPr>
          <w:rFonts w:ascii="Times New Roman" w:hAnsi="Times New Roman"/>
          <w:sz w:val="24"/>
          <w:szCs w:val="24"/>
        </w:rPr>
      </w:pPr>
      <w:proofErr w:type="gramStart"/>
      <w:r w:rsidRPr="00A14A8C">
        <w:rPr>
          <w:rFonts w:ascii="Arial" w:hAnsi="Arial" w:cs="Arial"/>
        </w:rPr>
        <w:t>Tanah merupakan komponen penting bagi daya dukung lahan terhadap pemanfaatannya oleh manusia.</w:t>
      </w:r>
      <w:proofErr w:type="gramEnd"/>
      <w:r w:rsidRPr="00A14A8C">
        <w:rPr>
          <w:rFonts w:ascii="Arial" w:hAnsi="Arial" w:cs="Arial"/>
        </w:rPr>
        <w:t xml:space="preserve"> </w:t>
      </w:r>
      <w:proofErr w:type="gramStart"/>
      <w:r w:rsidRPr="00A14A8C">
        <w:rPr>
          <w:rFonts w:ascii="Arial" w:hAnsi="Arial" w:cs="Arial"/>
        </w:rPr>
        <w:t>Dalam bidang pertanian tanah merupakan faktor yang menentukan pertumbuhan dan hasil tanaman.</w:t>
      </w:r>
      <w:proofErr w:type="gramEnd"/>
      <w:r w:rsidRPr="00A14A8C">
        <w:rPr>
          <w:rFonts w:ascii="Arial" w:hAnsi="Arial" w:cs="Arial"/>
        </w:rPr>
        <w:t xml:space="preserve"> Menurut Prabowo (2008), sistem pengelolaan tanah di Indonesia masih menerapkan sistem budidaya pertanian yang mengutamakan penggunaan pupuk anorganik, padahal penggunaan pupuk anorganik yang dilakukan secara terus-menerus dapat menyebabkan kerusakan pada sifat fisik, kimia, dan biologi tanah yang kemudian dapat mempengaruhi kualitas dan kesuburan tanah. Tanah yang diolah secara berlebihan dengan pupuk anorganik </w:t>
      </w:r>
      <w:proofErr w:type="gramStart"/>
      <w:r w:rsidRPr="00A14A8C">
        <w:rPr>
          <w:rFonts w:ascii="Arial" w:hAnsi="Arial" w:cs="Arial"/>
        </w:rPr>
        <w:t>akan</w:t>
      </w:r>
      <w:proofErr w:type="gramEnd"/>
      <w:r w:rsidRPr="00A14A8C">
        <w:rPr>
          <w:rFonts w:ascii="Arial" w:hAnsi="Arial" w:cs="Arial"/>
        </w:rPr>
        <w:t xml:space="preserve"> menjadikan tekstur tanah kering, dan kandungan bahan organiknya rendah (Simarmata </w:t>
      </w:r>
      <w:r w:rsidRPr="00A14A8C">
        <w:rPr>
          <w:rFonts w:ascii="Arial" w:hAnsi="Arial" w:cs="Arial"/>
          <w:i/>
        </w:rPr>
        <w:t>et al.,</w:t>
      </w:r>
      <w:r w:rsidRPr="00A14A8C">
        <w:rPr>
          <w:rFonts w:ascii="Arial" w:hAnsi="Arial" w:cs="Arial"/>
        </w:rPr>
        <w:t xml:space="preserve"> 2016).</w:t>
      </w:r>
      <w:r>
        <w:rPr>
          <w:rFonts w:ascii="Arial" w:hAnsi="Arial" w:cs="Arial"/>
        </w:rPr>
        <w:t xml:space="preserve"> </w:t>
      </w:r>
      <w:proofErr w:type="gramStart"/>
      <w:r w:rsidRPr="00A14A8C">
        <w:rPr>
          <w:rFonts w:ascii="Arial" w:hAnsi="Arial" w:cs="Arial"/>
        </w:rPr>
        <w:t>Salah satu upaya yang dapat mengatasi permasalahan menurunnya kualitas tanah akibat penggunaan pupuk anorganik adalah dengan menerapkan penggunaan bahan pembenah tanah seperti amelioran.</w:t>
      </w:r>
      <w:proofErr w:type="gramEnd"/>
    </w:p>
    <w:p w:rsidR="00A14A8C" w:rsidRPr="00A14A8C" w:rsidRDefault="00A14A8C" w:rsidP="00A14A8C">
      <w:pPr>
        <w:spacing w:line="240" w:lineRule="auto"/>
        <w:ind w:firstLine="720"/>
        <w:contextualSpacing/>
        <w:jc w:val="both"/>
        <w:rPr>
          <w:rFonts w:ascii="Arial" w:hAnsi="Arial" w:cs="Arial"/>
        </w:rPr>
      </w:pPr>
      <w:proofErr w:type="gramStart"/>
      <w:r w:rsidRPr="00A14A8C">
        <w:rPr>
          <w:rFonts w:ascii="Arial" w:hAnsi="Arial" w:cs="Arial"/>
        </w:rPr>
        <w:t>Pupuk organik merupakan salah satu jenis amelioran yang mengandung bahan organik dengan jumlah kandungannya yang bervariasi (Purwani dan Hartatik, 2014).</w:t>
      </w:r>
      <w:proofErr w:type="gramEnd"/>
      <w:r w:rsidRPr="00A14A8C">
        <w:rPr>
          <w:rFonts w:ascii="Arial" w:hAnsi="Arial" w:cs="Arial"/>
        </w:rPr>
        <w:t xml:space="preserve"> </w:t>
      </w:r>
      <w:proofErr w:type="gramStart"/>
      <w:r w:rsidRPr="00A14A8C">
        <w:rPr>
          <w:rFonts w:ascii="Arial" w:hAnsi="Arial" w:cs="Arial"/>
        </w:rPr>
        <w:t>Penggunaan amelioran pupuk organik mempunyai prospek yang baik dalam meningkatkan produktivitas lahan melalui perbaikan sifat biologi tanah (Musnamar, 2005) Tanaman jagung (</w:t>
      </w:r>
      <w:r w:rsidRPr="00A14A8C">
        <w:rPr>
          <w:rFonts w:ascii="Arial" w:hAnsi="Arial" w:cs="Arial"/>
          <w:i/>
        </w:rPr>
        <w:t>Zea mays</w:t>
      </w:r>
      <w:r w:rsidRPr="00A14A8C">
        <w:rPr>
          <w:rFonts w:ascii="Arial" w:hAnsi="Arial" w:cs="Arial"/>
        </w:rPr>
        <w:t xml:space="preserve"> L.) merupakan komoditi hortikultura yang banyak diminati masyarakat saat ini.</w:t>
      </w:r>
      <w:proofErr w:type="gramEnd"/>
      <w:r w:rsidRPr="00A14A8C">
        <w:rPr>
          <w:rFonts w:ascii="Arial" w:hAnsi="Arial" w:cs="Arial"/>
        </w:rPr>
        <w:t xml:space="preserve"> </w:t>
      </w:r>
      <w:proofErr w:type="gramStart"/>
      <w:r w:rsidRPr="00A14A8C">
        <w:rPr>
          <w:rFonts w:ascii="Arial" w:hAnsi="Arial" w:cs="Arial"/>
        </w:rPr>
        <w:t>Di Sulawesi Utara jagung merupakan komoditi hortikultura yang banyak diusahakan oleh para petani (Hidayat, 2009).</w:t>
      </w:r>
      <w:proofErr w:type="gramEnd"/>
      <w:r w:rsidRPr="00A14A8C">
        <w:rPr>
          <w:rFonts w:ascii="Arial" w:hAnsi="Arial" w:cs="Arial"/>
        </w:rPr>
        <w:t xml:space="preserve"> </w:t>
      </w:r>
      <w:proofErr w:type="gramStart"/>
      <w:r w:rsidRPr="00A14A8C">
        <w:rPr>
          <w:rFonts w:ascii="Arial" w:hAnsi="Arial" w:cs="Arial"/>
        </w:rPr>
        <w:t>Dalam budidayanya tanaman jagung memerlukan perawatan yang intensif untuk dapat tumbuh dengan baik.</w:t>
      </w:r>
      <w:proofErr w:type="gramEnd"/>
      <w:r w:rsidRPr="00A14A8C">
        <w:rPr>
          <w:rFonts w:ascii="Arial" w:hAnsi="Arial" w:cs="Arial"/>
        </w:rPr>
        <w:t xml:space="preserve"> </w:t>
      </w:r>
      <w:proofErr w:type="gramStart"/>
      <w:r w:rsidRPr="00A14A8C">
        <w:rPr>
          <w:rFonts w:ascii="Arial" w:hAnsi="Arial" w:cs="Arial"/>
        </w:rPr>
        <w:t>Salah satu hal yang perlu diperhatikan dalam pembudidayaan tanaman jagung adalah ketersediaan hara ditanah.</w:t>
      </w:r>
      <w:proofErr w:type="gramEnd"/>
      <w:r w:rsidRPr="00A14A8C">
        <w:rPr>
          <w:rFonts w:ascii="Arial" w:hAnsi="Arial" w:cs="Arial"/>
        </w:rPr>
        <w:t xml:space="preserve"> </w:t>
      </w:r>
      <w:proofErr w:type="gramStart"/>
      <w:r w:rsidRPr="00A14A8C">
        <w:rPr>
          <w:rFonts w:ascii="Arial" w:hAnsi="Arial" w:cs="Arial"/>
        </w:rPr>
        <w:t>Kurangnya ketersediaan hara ditanah dapat menjadi faktor penghambat pertumbuhan tanaman jagung.</w:t>
      </w:r>
      <w:proofErr w:type="gramEnd"/>
      <w:r w:rsidRPr="00A14A8C">
        <w:rPr>
          <w:rFonts w:ascii="Arial" w:hAnsi="Arial" w:cs="Arial"/>
        </w:rPr>
        <w:t xml:space="preserve"> Badan Pusat Statistik Kabupaten Minahasa menunjukkan angka tingkat produksi tanaman jagung pada tahun 2012 hingga tahun 2017 mengalami fluktuatif cenderung menurun (BPS, 2012; BPS 2013; BPS 2014; BPS 2015; BPS 2016; BPS 2017). </w:t>
      </w:r>
      <w:proofErr w:type="gramStart"/>
      <w:r w:rsidRPr="00A14A8C">
        <w:rPr>
          <w:rFonts w:ascii="Arial" w:hAnsi="Arial" w:cs="Arial"/>
        </w:rPr>
        <w:t>Produktivitas yang cenderung menurun ini disebabkan karena banyaknya para petani yang masih menggunakan pupuk anorganik secara berlebihan.</w:t>
      </w:r>
      <w:proofErr w:type="gramEnd"/>
      <w:r w:rsidRPr="00A14A8C">
        <w:rPr>
          <w:rFonts w:ascii="Arial" w:hAnsi="Arial" w:cs="Arial"/>
        </w:rPr>
        <w:t xml:space="preserve"> </w:t>
      </w:r>
      <w:proofErr w:type="gramStart"/>
      <w:r w:rsidRPr="00A14A8C">
        <w:rPr>
          <w:rFonts w:ascii="Arial" w:hAnsi="Arial" w:cs="Arial"/>
        </w:rPr>
        <w:t xml:space="preserve">Penggunaan pupuk anorganik yang berlebihan ini dapat mengurangi tingkat kesuburan tanah (Magdalena </w:t>
      </w:r>
      <w:r w:rsidRPr="00A14A8C">
        <w:rPr>
          <w:rFonts w:ascii="Arial" w:hAnsi="Arial" w:cs="Arial"/>
          <w:i/>
        </w:rPr>
        <w:t>et al.,</w:t>
      </w:r>
      <w:r w:rsidRPr="00A14A8C">
        <w:rPr>
          <w:rFonts w:ascii="Arial" w:hAnsi="Arial" w:cs="Arial"/>
        </w:rPr>
        <w:t xml:space="preserve"> 2013).</w:t>
      </w:r>
      <w:proofErr w:type="gramEnd"/>
    </w:p>
    <w:p w:rsidR="00A14A8C" w:rsidRPr="00A14A8C" w:rsidRDefault="00A14A8C" w:rsidP="00A14A8C">
      <w:pPr>
        <w:spacing w:after="0" w:line="240" w:lineRule="auto"/>
        <w:ind w:firstLine="720"/>
        <w:jc w:val="both"/>
        <w:rPr>
          <w:rFonts w:ascii="Arial" w:hAnsi="Arial" w:cs="Arial"/>
        </w:rPr>
        <w:sectPr w:rsidR="00A14A8C" w:rsidRPr="00A14A8C" w:rsidSect="00A14A8C">
          <w:type w:val="continuous"/>
          <w:pgSz w:w="11909" w:h="16834" w:code="9"/>
          <w:pgMar w:top="1701" w:right="1701" w:bottom="1701" w:left="2268" w:header="720" w:footer="720" w:gutter="0"/>
          <w:cols w:num="2" w:space="734"/>
          <w:docGrid w:linePitch="360"/>
        </w:sectPr>
      </w:pPr>
    </w:p>
    <w:p w:rsidR="00A14A8C" w:rsidRDefault="00A14A8C" w:rsidP="00A14A8C">
      <w:pPr>
        <w:spacing w:after="0" w:line="240" w:lineRule="auto"/>
        <w:ind w:firstLine="720"/>
        <w:jc w:val="both"/>
        <w:rPr>
          <w:rFonts w:ascii="Times New Roman" w:hAnsi="Times New Roman"/>
          <w:bCs/>
          <w:sz w:val="24"/>
          <w:szCs w:val="24"/>
        </w:rPr>
      </w:pPr>
      <w:proofErr w:type="gramStart"/>
      <w:r w:rsidRPr="00A14A8C">
        <w:rPr>
          <w:rFonts w:ascii="Arial" w:hAnsi="Arial" w:cs="Arial"/>
        </w:rPr>
        <w:t>Potensi pengembangan tanaman jagung di Sulawesi Utara yang cukup memadai tidak menutup kemungkinan adanya sisa hasil produksi yang tidak dimanfaatkan seperti limbah pertanian tanaman jagung.</w:t>
      </w:r>
      <w:proofErr w:type="gramEnd"/>
      <w:r w:rsidRPr="00A14A8C">
        <w:rPr>
          <w:rFonts w:ascii="Arial" w:hAnsi="Arial" w:cs="Arial"/>
        </w:rPr>
        <w:t xml:space="preserve"> </w:t>
      </w:r>
      <w:proofErr w:type="gramStart"/>
      <w:r w:rsidRPr="00A14A8C">
        <w:rPr>
          <w:rFonts w:ascii="Arial" w:hAnsi="Arial" w:cs="Arial"/>
        </w:rPr>
        <w:t>Limbah tanaman jagung berupa batang dan daun cukup berpotensi digunakan kembali untuk lahan sebagai pupuk organik.</w:t>
      </w:r>
      <w:proofErr w:type="gramEnd"/>
      <w:r w:rsidRPr="00A14A8C">
        <w:rPr>
          <w:rFonts w:ascii="Arial" w:hAnsi="Arial" w:cs="Arial"/>
        </w:rPr>
        <w:t xml:space="preserve"> </w:t>
      </w:r>
      <w:proofErr w:type="gramStart"/>
      <w:r w:rsidR="00A46D8A">
        <w:rPr>
          <w:rFonts w:ascii="Arial" w:hAnsi="Arial" w:cs="Arial"/>
        </w:rPr>
        <w:t>P</w:t>
      </w:r>
      <w:r w:rsidR="004C0220">
        <w:rPr>
          <w:rFonts w:ascii="Arial" w:hAnsi="Arial" w:cs="Arial"/>
        </w:rPr>
        <w:t xml:space="preserve">enggunaan kembali tanaman sebagai </w:t>
      </w:r>
      <w:r w:rsidRPr="00A14A8C">
        <w:rPr>
          <w:rFonts w:ascii="Arial" w:hAnsi="Arial" w:cs="Arial"/>
        </w:rPr>
        <w:t>pupuk organik</w:t>
      </w:r>
      <w:r w:rsidR="004C0220">
        <w:rPr>
          <w:rFonts w:ascii="Arial" w:hAnsi="Arial" w:cs="Arial"/>
        </w:rPr>
        <w:t xml:space="preserve"> dianggap sebagai pendekatan yang praktis dan fungsional dalam memulihkan kesuburan tanah</w:t>
      </w:r>
      <w:r w:rsidRPr="00A14A8C">
        <w:rPr>
          <w:rFonts w:ascii="Arial" w:hAnsi="Arial" w:cs="Arial"/>
        </w:rPr>
        <w:t xml:space="preserve"> dari dapat meningkatkan populasi dan aktivitas mikroba tanah.</w:t>
      </w:r>
      <w:proofErr w:type="gramEnd"/>
      <w:r w:rsidRPr="00A14A8C">
        <w:rPr>
          <w:rFonts w:ascii="Arial" w:hAnsi="Arial" w:cs="Arial"/>
        </w:rPr>
        <w:t xml:space="preserve"> </w:t>
      </w:r>
      <w:proofErr w:type="gramStart"/>
      <w:r w:rsidR="00A46D8A">
        <w:rPr>
          <w:rFonts w:ascii="Arial" w:hAnsi="Arial" w:cs="Arial"/>
        </w:rPr>
        <w:t xml:space="preserve">Penerapan </w:t>
      </w:r>
      <w:r w:rsidRPr="00A14A8C">
        <w:rPr>
          <w:rFonts w:ascii="Arial" w:hAnsi="Arial" w:cs="Arial"/>
        </w:rPr>
        <w:t>Keberadaan mikroba tanah merupakan salah satu indikator kesuburan tanah.</w:t>
      </w:r>
      <w:proofErr w:type="gramEnd"/>
      <w:r w:rsidRPr="00A14A8C">
        <w:rPr>
          <w:rFonts w:ascii="Arial" w:hAnsi="Arial" w:cs="Arial"/>
        </w:rPr>
        <w:t xml:space="preserve"> </w:t>
      </w:r>
      <w:proofErr w:type="gramStart"/>
      <w:r w:rsidRPr="00A14A8C">
        <w:rPr>
          <w:rFonts w:ascii="Arial" w:hAnsi="Arial" w:cs="Arial"/>
        </w:rPr>
        <w:t>Secara umum dapat dikatakan bahwa tanah yang memiliki sifat fisik dan kimia yang baik dapat disebabkan oleh tingginya populasi mikroba dal</w:t>
      </w:r>
      <w:r w:rsidR="004D17D9">
        <w:rPr>
          <w:rFonts w:ascii="Arial" w:hAnsi="Arial" w:cs="Arial"/>
        </w:rPr>
        <w:t>am tanah.</w:t>
      </w:r>
      <w:proofErr w:type="gramEnd"/>
      <w:r w:rsidR="004D17D9" w:rsidRPr="004D17D9">
        <w:rPr>
          <w:rFonts w:ascii="Times New Roman" w:hAnsi="Times New Roman"/>
          <w:sz w:val="24"/>
          <w:szCs w:val="24"/>
        </w:rPr>
        <w:t xml:space="preserve"> </w:t>
      </w:r>
      <w:proofErr w:type="gramStart"/>
      <w:r w:rsidR="004D17D9" w:rsidRPr="0060084E">
        <w:rPr>
          <w:rFonts w:ascii="Arial" w:hAnsi="Arial" w:cs="Arial"/>
        </w:rPr>
        <w:t xml:space="preserve">Selain itu, mikroba tanah </w:t>
      </w:r>
      <w:r w:rsidR="00EF45A8">
        <w:rPr>
          <w:rFonts w:ascii="Arial" w:hAnsi="Arial" w:cs="Arial"/>
        </w:rPr>
        <w:t xml:space="preserve">juga </w:t>
      </w:r>
      <w:r w:rsidR="004D17D9" w:rsidRPr="0060084E">
        <w:rPr>
          <w:rFonts w:ascii="Arial" w:hAnsi="Arial" w:cs="Arial"/>
        </w:rPr>
        <w:t>memegang peranan penting dalam hal pertumbuhan dan kesehatan tanaman</w:t>
      </w:r>
      <w:r w:rsidR="0060084E">
        <w:rPr>
          <w:rFonts w:ascii="Arial" w:hAnsi="Arial" w:cs="Arial"/>
        </w:rPr>
        <w:t xml:space="preserve"> (</w:t>
      </w:r>
      <w:r w:rsidR="0060084E" w:rsidRPr="0060084E">
        <w:rPr>
          <w:rFonts w:ascii="Arial" w:hAnsi="Arial" w:cs="Arial"/>
          <w:i/>
        </w:rPr>
        <w:t>Tangapo et al.,</w:t>
      </w:r>
      <w:r w:rsidR="0060084E">
        <w:rPr>
          <w:rFonts w:ascii="Arial" w:hAnsi="Arial" w:cs="Arial"/>
        </w:rPr>
        <w:t xml:space="preserve"> 2017).</w:t>
      </w:r>
      <w:proofErr w:type="gramEnd"/>
      <w:r w:rsidR="007E0E54">
        <w:rPr>
          <w:rFonts w:ascii="Arial" w:hAnsi="Arial" w:cs="Arial"/>
        </w:rPr>
        <w:t xml:space="preserve"> </w:t>
      </w:r>
      <w:proofErr w:type="gramStart"/>
      <w:r w:rsidR="00622617">
        <w:rPr>
          <w:rFonts w:ascii="Arial" w:hAnsi="Arial" w:cs="Arial"/>
        </w:rPr>
        <w:t xml:space="preserve">Penelitian Tamtomo dan Setiawan (2016), mengamati bahwa </w:t>
      </w:r>
      <w:r w:rsidR="009F6DA9">
        <w:rPr>
          <w:rFonts w:ascii="Arial" w:hAnsi="Arial" w:cs="Arial"/>
        </w:rPr>
        <w:t xml:space="preserve">penerapan penggunaan pupuk organik dari tanaman jagung </w:t>
      </w:r>
      <w:r w:rsidR="00F54A8A">
        <w:rPr>
          <w:rFonts w:ascii="Arial" w:hAnsi="Arial" w:cs="Arial"/>
        </w:rPr>
        <w:t>me</w:t>
      </w:r>
      <w:r w:rsidR="00C65C27">
        <w:rPr>
          <w:rFonts w:ascii="Arial" w:hAnsi="Arial" w:cs="Arial"/>
        </w:rPr>
        <w:t>miliki kandungan</w:t>
      </w:r>
      <w:r w:rsidR="00C65C27" w:rsidRPr="00C65C27">
        <w:rPr>
          <w:rFonts w:ascii="Arial" w:hAnsi="Arial" w:cs="Arial"/>
        </w:rPr>
        <w:t xml:space="preserve"> N, P, K, Ca, dan Mg yang cukup tinggi</w:t>
      </w:r>
      <w:r w:rsidRPr="00C65C27">
        <w:rPr>
          <w:rFonts w:ascii="Arial" w:hAnsi="Arial" w:cs="Arial"/>
        </w:rPr>
        <w:t>.</w:t>
      </w:r>
      <w:proofErr w:type="gramEnd"/>
      <w:r w:rsidR="001645B8">
        <w:rPr>
          <w:rFonts w:ascii="Arial" w:hAnsi="Arial" w:cs="Arial"/>
        </w:rPr>
        <w:t xml:space="preserve"> Penelitian </w:t>
      </w:r>
      <w:proofErr w:type="gramStart"/>
      <w:r w:rsidR="001645B8">
        <w:rPr>
          <w:rFonts w:ascii="Arial" w:hAnsi="Arial" w:cs="Arial"/>
        </w:rPr>
        <w:t>lain</w:t>
      </w:r>
      <w:proofErr w:type="gramEnd"/>
      <w:r w:rsidR="001645B8">
        <w:rPr>
          <w:rFonts w:ascii="Arial" w:hAnsi="Arial" w:cs="Arial"/>
        </w:rPr>
        <w:t xml:space="preserve"> Mambu </w:t>
      </w:r>
      <w:r w:rsidR="001645B8" w:rsidRPr="00F84B6C">
        <w:rPr>
          <w:rFonts w:ascii="Arial" w:hAnsi="Arial" w:cs="Arial"/>
          <w:i/>
        </w:rPr>
        <w:t>et al.</w:t>
      </w:r>
      <w:r w:rsidR="001645B8">
        <w:rPr>
          <w:rFonts w:ascii="Arial" w:hAnsi="Arial" w:cs="Arial"/>
        </w:rPr>
        <w:t xml:space="preserve"> (2018), mengamati bahwa </w:t>
      </w:r>
      <w:r w:rsidR="006B1F19">
        <w:rPr>
          <w:rFonts w:ascii="Arial" w:hAnsi="Arial" w:cs="Arial"/>
        </w:rPr>
        <w:t>penggunaan kembali tanaman</w:t>
      </w:r>
      <w:r w:rsidR="006700DC">
        <w:rPr>
          <w:rFonts w:ascii="Arial" w:hAnsi="Arial" w:cs="Arial"/>
        </w:rPr>
        <w:t xml:space="preserve"> </w:t>
      </w:r>
      <w:r w:rsidR="006B1F19">
        <w:rPr>
          <w:rFonts w:ascii="Arial" w:hAnsi="Arial" w:cs="Arial"/>
        </w:rPr>
        <w:t xml:space="preserve">sebagai pupuk organik </w:t>
      </w:r>
      <w:r w:rsidR="001645B8">
        <w:rPr>
          <w:rFonts w:ascii="Arial" w:hAnsi="Arial" w:cs="Arial"/>
        </w:rPr>
        <w:t xml:space="preserve">dapat </w:t>
      </w:r>
      <w:r w:rsidR="006B1F19">
        <w:rPr>
          <w:rFonts w:ascii="Arial" w:hAnsi="Arial" w:cs="Arial"/>
        </w:rPr>
        <w:t>meningkatkan pertumbuhan tanaman tebu</w:t>
      </w:r>
      <w:r w:rsidR="00F84B6C">
        <w:rPr>
          <w:rFonts w:ascii="Arial" w:hAnsi="Arial" w:cs="Arial"/>
        </w:rPr>
        <w:t xml:space="preserve"> dan aktivitas mikroba tanah seperti enzim tanah. </w:t>
      </w:r>
      <w:proofErr w:type="gramStart"/>
      <w:r>
        <w:rPr>
          <w:rFonts w:ascii="Arial" w:hAnsi="Arial" w:cs="Arial"/>
        </w:rPr>
        <w:t xml:space="preserve">Tujuan penelitian ini adalah </w:t>
      </w:r>
      <w:r w:rsidRPr="00A14A8C">
        <w:rPr>
          <w:rFonts w:ascii="Arial" w:hAnsi="Arial" w:cs="Arial"/>
          <w:bCs/>
        </w:rPr>
        <w:t>untuk menganalisis efek aplikasi amelioran pupuk organik dari limbah jagung terhadap populasi mikroba dan pertumbuhan tanaman jagung (</w:t>
      </w:r>
      <w:r w:rsidRPr="00A14A8C">
        <w:rPr>
          <w:rFonts w:ascii="Arial" w:hAnsi="Arial" w:cs="Arial"/>
          <w:bCs/>
          <w:i/>
        </w:rPr>
        <w:t>Zea mays</w:t>
      </w:r>
      <w:r w:rsidRPr="00A14A8C">
        <w:rPr>
          <w:rFonts w:ascii="Arial" w:hAnsi="Arial" w:cs="Arial"/>
          <w:bCs/>
        </w:rPr>
        <w:t xml:space="preserve"> L.) pada fase vegetatif.</w:t>
      </w:r>
      <w:proofErr w:type="gramEnd"/>
    </w:p>
    <w:p w:rsidR="00A14A8C" w:rsidRDefault="00A14A8C" w:rsidP="00A14A8C">
      <w:pPr>
        <w:spacing w:line="240" w:lineRule="auto"/>
        <w:ind w:firstLine="720"/>
        <w:contextualSpacing/>
        <w:jc w:val="both"/>
        <w:rPr>
          <w:rFonts w:ascii="Arial" w:hAnsi="Arial" w:cs="Arial"/>
        </w:rPr>
        <w:sectPr w:rsidR="00A14A8C" w:rsidSect="00A14A8C">
          <w:type w:val="continuous"/>
          <w:pgSz w:w="11909" w:h="16834" w:code="9"/>
          <w:pgMar w:top="1701" w:right="1701" w:bottom="1701" w:left="2268" w:header="720" w:footer="720" w:gutter="0"/>
          <w:cols w:num="2" w:space="720"/>
          <w:docGrid w:linePitch="360"/>
        </w:sectPr>
      </w:pPr>
    </w:p>
    <w:p w:rsidR="00A14A8C" w:rsidRDefault="00A14A8C" w:rsidP="003A53EF">
      <w:pPr>
        <w:spacing w:after="0" w:line="240" w:lineRule="auto"/>
        <w:ind w:firstLine="720"/>
        <w:jc w:val="both"/>
        <w:rPr>
          <w:rFonts w:ascii="Arial" w:hAnsi="Arial" w:cs="Arial"/>
        </w:rPr>
        <w:sectPr w:rsidR="00A14A8C" w:rsidSect="00A14A8C">
          <w:type w:val="continuous"/>
          <w:pgSz w:w="11909" w:h="16834" w:code="9"/>
          <w:pgMar w:top="1701" w:right="1701" w:bottom="1701" w:left="2268" w:header="720" w:footer="720" w:gutter="0"/>
          <w:cols w:space="720"/>
          <w:docGrid w:linePitch="360"/>
        </w:sectPr>
      </w:pPr>
    </w:p>
    <w:p w:rsidR="005F0A86" w:rsidRPr="00961B19" w:rsidRDefault="005F0A86" w:rsidP="003A53EF">
      <w:pPr>
        <w:spacing w:after="0" w:line="240" w:lineRule="auto"/>
        <w:ind w:firstLine="720"/>
        <w:jc w:val="both"/>
        <w:rPr>
          <w:rFonts w:ascii="Arial" w:hAnsi="Arial" w:cs="Arial"/>
        </w:rPr>
      </w:pPr>
    </w:p>
    <w:p w:rsidR="005F0A86" w:rsidRDefault="005F0A86" w:rsidP="00717AAC">
      <w:pPr>
        <w:spacing w:after="0" w:line="240" w:lineRule="auto"/>
        <w:jc w:val="both"/>
        <w:rPr>
          <w:rFonts w:ascii="Arial" w:hAnsi="Arial" w:cs="Arial"/>
        </w:rPr>
      </w:pPr>
    </w:p>
    <w:p w:rsidR="005F0A86" w:rsidRDefault="005F0A86" w:rsidP="00717AAC">
      <w:pPr>
        <w:spacing w:after="0" w:line="240" w:lineRule="auto"/>
        <w:jc w:val="both"/>
        <w:rPr>
          <w:rFonts w:ascii="Arial" w:hAnsi="Arial" w:cs="Arial"/>
        </w:rPr>
      </w:pPr>
      <w:r>
        <w:rPr>
          <w:rFonts w:ascii="Arial" w:hAnsi="Arial" w:cs="Arial"/>
          <w:b/>
        </w:rPr>
        <w:t>METODE</w:t>
      </w:r>
      <w:r w:rsidR="00A05736">
        <w:rPr>
          <w:rFonts w:ascii="Arial" w:hAnsi="Arial" w:cs="Arial"/>
          <w:b/>
        </w:rPr>
        <w:t xml:space="preserve"> </w:t>
      </w:r>
    </w:p>
    <w:p w:rsidR="00A14A8C" w:rsidRDefault="00A14A8C" w:rsidP="00A14A8C">
      <w:pPr>
        <w:spacing w:after="0" w:line="240" w:lineRule="auto"/>
        <w:jc w:val="both"/>
        <w:rPr>
          <w:rFonts w:ascii="Arial" w:hAnsi="Arial" w:cs="Arial"/>
          <w:b/>
        </w:rPr>
        <w:sectPr w:rsidR="00A14A8C" w:rsidSect="00A14A8C">
          <w:type w:val="continuous"/>
          <w:pgSz w:w="11909" w:h="16834" w:code="9"/>
          <w:pgMar w:top="1701" w:right="1701" w:bottom="1701" w:left="2268" w:header="720" w:footer="720" w:gutter="0"/>
          <w:cols w:space="720"/>
          <w:docGrid w:linePitch="360"/>
        </w:sectPr>
      </w:pPr>
    </w:p>
    <w:p w:rsidR="005F0A86" w:rsidRDefault="00A14A8C" w:rsidP="00A14A8C">
      <w:pPr>
        <w:spacing w:after="0" w:line="240" w:lineRule="auto"/>
        <w:jc w:val="both"/>
        <w:rPr>
          <w:rFonts w:ascii="Arial" w:hAnsi="Arial" w:cs="Arial"/>
          <w:lang w:eastAsia="id-ID"/>
        </w:rPr>
      </w:pPr>
      <w:r>
        <w:rPr>
          <w:rFonts w:ascii="Arial" w:hAnsi="Arial" w:cs="Arial"/>
          <w:b/>
        </w:rPr>
        <w:t>Waktu dan Tempat</w:t>
      </w:r>
    </w:p>
    <w:p w:rsidR="00A14A8C" w:rsidRDefault="00A14A8C" w:rsidP="00A14A8C">
      <w:pPr>
        <w:spacing w:line="240" w:lineRule="auto"/>
        <w:ind w:firstLine="720"/>
        <w:jc w:val="both"/>
        <w:rPr>
          <w:rFonts w:ascii="Arial" w:hAnsi="Arial" w:cs="Arial"/>
          <w:noProof/>
        </w:rPr>
      </w:pPr>
      <w:r w:rsidRPr="00A14A8C">
        <w:rPr>
          <w:rFonts w:ascii="Arial" w:hAnsi="Arial" w:cs="Arial"/>
        </w:rPr>
        <w:t xml:space="preserve">Penelitian ini dilaksanakan pada bulan Maret 2020 sampai Mei 2020 di lahan  pertanian  jagung desa kalasey dua, Kecamatan Mandolang, Kabupaten Minahasa, Sulawesi Utara. </w:t>
      </w:r>
      <w:proofErr w:type="gramStart"/>
      <w:r w:rsidRPr="00A14A8C">
        <w:rPr>
          <w:rFonts w:ascii="Arial" w:hAnsi="Arial" w:cs="Arial"/>
        </w:rPr>
        <w:t>Isolasi mikroba tanah dan perhitungan jumlah koloni dilakukan di Laboratorium Lanjut Jurusan Biologi, Fakultas Matematika dan Ilmu Pengetahuan Alam, Universitas Sam Ratulangi, Manado.</w:t>
      </w:r>
      <w:proofErr w:type="gramEnd"/>
      <w:r w:rsidRPr="00A14A8C">
        <w:rPr>
          <w:rFonts w:ascii="Arial" w:hAnsi="Arial" w:cs="Arial"/>
          <w:noProof/>
        </w:rPr>
        <w:t xml:space="preserve"> </w:t>
      </w:r>
    </w:p>
    <w:p w:rsidR="00A14A8C" w:rsidRDefault="00A14A8C" w:rsidP="00A14A8C">
      <w:pPr>
        <w:spacing w:after="0" w:line="240" w:lineRule="auto"/>
        <w:jc w:val="both"/>
        <w:rPr>
          <w:rFonts w:ascii="Arial" w:hAnsi="Arial" w:cs="Arial"/>
          <w:b/>
          <w:noProof/>
        </w:rPr>
        <w:sectPr w:rsidR="00A14A8C" w:rsidSect="00A14A8C">
          <w:type w:val="continuous"/>
          <w:pgSz w:w="11909" w:h="16834" w:code="9"/>
          <w:pgMar w:top="1701" w:right="1701" w:bottom="1701" w:left="2268" w:header="720" w:footer="720" w:gutter="0"/>
          <w:cols w:num="2" w:space="720"/>
          <w:docGrid w:linePitch="360"/>
        </w:sectPr>
      </w:pPr>
    </w:p>
    <w:p w:rsidR="00A14A8C" w:rsidRDefault="00A14A8C" w:rsidP="00A14A8C">
      <w:pPr>
        <w:spacing w:after="0" w:line="240" w:lineRule="auto"/>
        <w:jc w:val="both"/>
        <w:rPr>
          <w:rFonts w:ascii="Arial" w:hAnsi="Arial" w:cs="Arial"/>
          <w:b/>
          <w:noProof/>
        </w:rPr>
      </w:pPr>
      <w:r w:rsidRPr="00A14A8C">
        <w:rPr>
          <w:rFonts w:ascii="Arial" w:hAnsi="Arial" w:cs="Arial"/>
          <w:b/>
          <w:noProof/>
        </w:rPr>
        <w:t>Cara Kerja</w:t>
      </w:r>
    </w:p>
    <w:p w:rsidR="00A14A8C" w:rsidRDefault="00A14A8C" w:rsidP="00A14A8C">
      <w:pPr>
        <w:spacing w:after="0" w:line="240" w:lineRule="auto"/>
        <w:ind w:firstLine="720"/>
        <w:jc w:val="both"/>
        <w:rPr>
          <w:rFonts w:ascii="Arial" w:hAnsi="Arial" w:cs="Arial"/>
        </w:rPr>
        <w:sectPr w:rsidR="00A14A8C" w:rsidSect="00A14A8C">
          <w:type w:val="continuous"/>
          <w:pgSz w:w="11909" w:h="16834" w:code="9"/>
          <w:pgMar w:top="1701" w:right="1701" w:bottom="1701" w:left="2268" w:header="720" w:footer="720" w:gutter="0"/>
          <w:cols w:num="2" w:space="720"/>
          <w:docGrid w:linePitch="360"/>
        </w:sectPr>
      </w:pPr>
    </w:p>
    <w:p w:rsidR="00A14A8C" w:rsidRPr="00A14A8C" w:rsidRDefault="00A14A8C" w:rsidP="00A14A8C">
      <w:pPr>
        <w:spacing w:after="0" w:line="240" w:lineRule="auto"/>
        <w:ind w:firstLine="720"/>
        <w:jc w:val="both"/>
        <w:rPr>
          <w:rFonts w:ascii="Arial" w:hAnsi="Arial" w:cs="Arial"/>
        </w:rPr>
      </w:pPr>
      <w:r w:rsidRPr="00A14A8C">
        <w:rPr>
          <w:rFonts w:ascii="Arial" w:hAnsi="Arial" w:cs="Arial"/>
        </w:rPr>
        <w:t xml:space="preserve">Peneliian ini diawali dengan persiapan lahan selanjutnya pengukuran luas lahan, total luas lahan yang </w:t>
      </w:r>
      <w:proofErr w:type="gramStart"/>
      <w:r w:rsidRPr="00A14A8C">
        <w:rPr>
          <w:rFonts w:ascii="Arial" w:hAnsi="Arial" w:cs="Arial"/>
        </w:rPr>
        <w:t>akan</w:t>
      </w:r>
      <w:proofErr w:type="gramEnd"/>
      <w:r w:rsidRPr="00A14A8C">
        <w:rPr>
          <w:rFonts w:ascii="Arial" w:hAnsi="Arial" w:cs="Arial"/>
        </w:rPr>
        <w:t xml:space="preserve"> digunakan adalah 169 m</w:t>
      </w:r>
      <w:r w:rsidRPr="00A14A8C">
        <w:rPr>
          <w:rFonts w:ascii="Arial" w:hAnsi="Arial" w:cs="Arial"/>
          <w:vertAlign w:val="superscript"/>
        </w:rPr>
        <w:t>2</w:t>
      </w:r>
      <w:r w:rsidRPr="00A14A8C">
        <w:rPr>
          <w:rFonts w:ascii="Arial" w:hAnsi="Arial" w:cs="Arial"/>
        </w:rPr>
        <w:t xml:space="preserve">. </w:t>
      </w:r>
      <w:proofErr w:type="gramStart"/>
      <w:r w:rsidRPr="00A14A8C">
        <w:rPr>
          <w:rFonts w:ascii="Arial" w:hAnsi="Arial" w:cs="Arial"/>
        </w:rPr>
        <w:t>Kemudian dilanjutkan dengan penggemburan tanah dengan kedalam 15 - 20 cm.</w:t>
      </w:r>
      <w:proofErr w:type="gramEnd"/>
    </w:p>
    <w:p w:rsidR="00A14A8C" w:rsidRPr="00FE0278" w:rsidRDefault="00A14A8C" w:rsidP="00A14A8C">
      <w:pPr>
        <w:spacing w:after="0" w:line="240" w:lineRule="auto"/>
        <w:ind w:firstLine="720"/>
        <w:jc w:val="both"/>
        <w:rPr>
          <w:rFonts w:ascii="Arial" w:hAnsi="Arial" w:cs="Arial"/>
        </w:rPr>
        <w:sectPr w:rsidR="00A14A8C" w:rsidRPr="00FE0278" w:rsidSect="00A14A8C">
          <w:type w:val="continuous"/>
          <w:pgSz w:w="11909" w:h="16834" w:code="9"/>
          <w:pgMar w:top="1701" w:right="1701" w:bottom="1701" w:left="2268" w:header="720" w:footer="720" w:gutter="0"/>
          <w:cols w:num="2" w:space="720"/>
          <w:docGrid w:linePitch="360"/>
        </w:sectPr>
      </w:pPr>
      <w:r w:rsidRPr="00A14A8C">
        <w:rPr>
          <w:rFonts w:ascii="Arial" w:hAnsi="Arial" w:cs="Arial"/>
        </w:rPr>
        <w:t xml:space="preserve">Amelioran pupuk organik jagung diaplikasikan 2 minggu sebelum tanam Sedangkan urea diberikan pada saat penanaman tanaman jagung, dengan cara ditugal pada petak masing-masing; </w:t>
      </w:r>
      <w:r w:rsidRPr="00A14A8C">
        <w:rPr>
          <w:rFonts w:ascii="Arial" w:hAnsi="Arial" w:cs="Arial"/>
          <w:lang w:val="en-ID"/>
        </w:rPr>
        <w:t>AA (</w:t>
      </w:r>
      <w:r w:rsidRPr="00A14A8C">
        <w:rPr>
          <w:rFonts w:ascii="Arial" w:hAnsi="Arial" w:cs="Arial"/>
        </w:rPr>
        <w:t>Amelioran  pupuk organik jagung 40 kg/ha), 3 petak = 2,4 kg/petak = 7,2 kg/m</w:t>
      </w:r>
      <w:r w:rsidRPr="00A14A8C">
        <w:rPr>
          <w:rFonts w:ascii="Arial" w:hAnsi="Arial" w:cs="Arial"/>
          <w:vertAlign w:val="superscript"/>
        </w:rPr>
        <w:t>2</w:t>
      </w:r>
      <w:r w:rsidRPr="00A14A8C">
        <w:rPr>
          <w:rFonts w:ascii="Arial" w:hAnsi="Arial" w:cs="Arial"/>
        </w:rPr>
        <w:t xml:space="preserve">, </w:t>
      </w:r>
      <w:r w:rsidRPr="00A14A8C">
        <w:rPr>
          <w:rFonts w:ascii="Arial" w:hAnsi="Arial" w:cs="Arial"/>
          <w:lang w:val="en-ID"/>
        </w:rPr>
        <w:t>AB (</w:t>
      </w:r>
      <w:r w:rsidRPr="00A14A8C">
        <w:rPr>
          <w:rFonts w:ascii="Arial" w:hAnsi="Arial" w:cs="Arial"/>
        </w:rPr>
        <w:t>Amelioran  pupuk organik jagung 80 kg/ha), 3 petak= 4,7 kg/petak = 14,1 kg/m</w:t>
      </w:r>
      <w:r w:rsidRPr="00A14A8C">
        <w:rPr>
          <w:rFonts w:ascii="Arial" w:hAnsi="Arial" w:cs="Arial"/>
          <w:vertAlign w:val="superscript"/>
        </w:rPr>
        <w:t>2</w:t>
      </w:r>
      <w:r w:rsidRPr="00A14A8C">
        <w:rPr>
          <w:rFonts w:ascii="Arial" w:hAnsi="Arial" w:cs="Arial"/>
        </w:rPr>
        <w:t>, UR (Urea 40 kg/ha), 3 petak = 2,4 kg/petak = 7,2 kg/m</w:t>
      </w:r>
      <w:r w:rsidRPr="00A14A8C">
        <w:rPr>
          <w:rFonts w:ascii="Arial" w:hAnsi="Arial" w:cs="Arial"/>
          <w:vertAlign w:val="superscript"/>
        </w:rPr>
        <w:t>2</w:t>
      </w:r>
      <w:r>
        <w:rPr>
          <w:rFonts w:ascii="Arial" w:hAnsi="Arial" w:cs="Arial"/>
        </w:rPr>
        <w:t xml:space="preserve"> </w:t>
      </w:r>
      <w:r w:rsidRPr="00A14A8C">
        <w:rPr>
          <w:rFonts w:ascii="Arial" w:hAnsi="Arial" w:cs="Arial"/>
        </w:rPr>
        <w:t>Penanama</w:t>
      </w:r>
      <w:r>
        <w:rPr>
          <w:rFonts w:ascii="Arial" w:hAnsi="Arial" w:cs="Arial"/>
        </w:rPr>
        <w:t xml:space="preserve">n </w:t>
      </w:r>
      <w:r w:rsidRPr="00A14A8C">
        <w:rPr>
          <w:rFonts w:ascii="Arial" w:hAnsi="Arial" w:cs="Arial"/>
        </w:rPr>
        <w:t>jagung dilakukan dengan pembuatan lubang tanam dengan cara ditugal dengan kedalaman 3-5 cm dengan jarak tanam 80 x 30 cm</w:t>
      </w:r>
      <w:r w:rsidRPr="00A14A8C">
        <w:rPr>
          <w:rFonts w:ascii="Arial" w:hAnsi="Arial" w:cs="Arial"/>
          <w:vertAlign w:val="superscript"/>
        </w:rPr>
        <w:t>2</w:t>
      </w:r>
      <w:r w:rsidRPr="00A14A8C">
        <w:rPr>
          <w:rFonts w:ascii="Arial" w:hAnsi="Arial" w:cs="Arial"/>
        </w:rPr>
        <w:t>.</w:t>
      </w:r>
      <w:r>
        <w:rPr>
          <w:rFonts w:ascii="Arial" w:hAnsi="Arial" w:cs="Arial"/>
        </w:rPr>
        <w:t xml:space="preserve"> </w:t>
      </w:r>
      <w:r w:rsidRPr="00FE0278">
        <w:rPr>
          <w:rFonts w:ascii="Arial" w:hAnsi="Arial" w:cs="Arial"/>
        </w:rPr>
        <w:t xml:space="preserve">Pengambilan sampel tanah dilakukan dengan </w:t>
      </w:r>
      <w:proofErr w:type="gramStart"/>
      <w:r w:rsidRPr="00FE0278">
        <w:rPr>
          <w:rFonts w:ascii="Arial" w:hAnsi="Arial" w:cs="Arial"/>
        </w:rPr>
        <w:t>cara</w:t>
      </w:r>
      <w:proofErr w:type="gramEnd"/>
      <w:r w:rsidRPr="00FE0278">
        <w:rPr>
          <w:rFonts w:ascii="Arial" w:hAnsi="Arial" w:cs="Arial"/>
        </w:rPr>
        <w:t xml:space="preserve"> komposit yaitu menggabungkan sampel tanah yang diperoleh dari beberapa titik berbeda dengan kedalaman yang sama.</w:t>
      </w:r>
    </w:p>
    <w:p w:rsidR="00A14A8C" w:rsidRPr="00FE0278" w:rsidRDefault="00A14A8C" w:rsidP="00717AAC">
      <w:pPr>
        <w:spacing w:after="0" w:line="240" w:lineRule="auto"/>
        <w:jc w:val="both"/>
        <w:rPr>
          <w:rFonts w:ascii="Arial" w:hAnsi="Arial" w:cs="Arial"/>
        </w:rPr>
        <w:sectPr w:rsidR="00A14A8C" w:rsidRPr="00FE0278" w:rsidSect="00A14A8C">
          <w:type w:val="continuous"/>
          <w:pgSz w:w="11909" w:h="16834" w:code="9"/>
          <w:pgMar w:top="1701" w:right="1701" w:bottom="1701" w:left="2268" w:header="720" w:footer="720" w:gutter="0"/>
          <w:cols w:num="2" w:space="720"/>
          <w:docGrid w:linePitch="360"/>
        </w:sectPr>
      </w:pPr>
      <w:proofErr w:type="gramStart"/>
      <w:r w:rsidRPr="00FE0278">
        <w:rPr>
          <w:rFonts w:ascii="Arial" w:hAnsi="Arial" w:cs="Arial"/>
        </w:rPr>
        <w:t>Perhitungan jumlah koloni menggunakan metode cawan hitung.</w:t>
      </w:r>
      <w:proofErr w:type="gramEnd"/>
      <w:r w:rsidRPr="00FE0278">
        <w:rPr>
          <w:rFonts w:ascii="Arial" w:hAnsi="Arial" w:cs="Arial"/>
        </w:rPr>
        <w:t xml:space="preserve"> </w:t>
      </w:r>
      <w:proofErr w:type="gramStart"/>
      <w:r w:rsidRPr="00FE0278">
        <w:rPr>
          <w:rFonts w:ascii="Arial" w:hAnsi="Arial" w:cs="Arial"/>
        </w:rPr>
        <w:t>Cawan yang dipilih dan dihitung adalah cawan petri yang mengandung koloni antara 30-300.</w:t>
      </w:r>
      <w:proofErr w:type="gramEnd"/>
      <w:r w:rsidRPr="00FE0278">
        <w:rPr>
          <w:rFonts w:ascii="Arial" w:hAnsi="Arial" w:cs="Arial"/>
        </w:rPr>
        <w:t xml:space="preserve"> </w:t>
      </w:r>
    </w:p>
    <w:p w:rsidR="005F0A86" w:rsidRDefault="005F0A86" w:rsidP="00717AAC">
      <w:pPr>
        <w:spacing w:after="0" w:line="240" w:lineRule="auto"/>
        <w:jc w:val="both"/>
        <w:rPr>
          <w:rFonts w:ascii="Arial" w:hAnsi="Arial" w:cs="Arial"/>
        </w:rPr>
      </w:pPr>
    </w:p>
    <w:p w:rsidR="00A14A8C" w:rsidRDefault="00A14A8C" w:rsidP="00717AAC">
      <w:pPr>
        <w:spacing w:after="0" w:line="240" w:lineRule="auto"/>
        <w:jc w:val="both"/>
        <w:rPr>
          <w:rFonts w:ascii="Arial" w:hAnsi="Arial" w:cs="Arial"/>
          <w:b/>
        </w:rPr>
      </w:pPr>
      <w:r w:rsidRPr="00A14A8C">
        <w:rPr>
          <w:rFonts w:ascii="Arial" w:hAnsi="Arial" w:cs="Arial"/>
          <w:b/>
        </w:rPr>
        <w:t>Analisis Data</w:t>
      </w:r>
    </w:p>
    <w:p w:rsidR="00A14A8C" w:rsidRDefault="00A14A8C" w:rsidP="00A14A8C">
      <w:pPr>
        <w:spacing w:after="0" w:line="240" w:lineRule="auto"/>
        <w:ind w:firstLine="720"/>
        <w:jc w:val="both"/>
        <w:rPr>
          <w:rFonts w:ascii="Arial" w:hAnsi="Arial" w:cs="Arial"/>
        </w:rPr>
      </w:pPr>
      <w:proofErr w:type="gramStart"/>
      <w:r w:rsidRPr="00A14A8C">
        <w:rPr>
          <w:rFonts w:ascii="Arial" w:hAnsi="Arial" w:cs="Arial"/>
        </w:rPr>
        <w:t>Data yang di peroleh dianalisis menggunakan uji ANAVA meliputi populasi mikroba tanah, tinggi tanaman jagung, jumlah daun, dan diameter batang tanaman jagung.</w:t>
      </w:r>
      <w:proofErr w:type="gramEnd"/>
      <w:r w:rsidRPr="00A14A8C">
        <w:rPr>
          <w:rFonts w:ascii="Arial" w:hAnsi="Arial" w:cs="Arial"/>
        </w:rPr>
        <w:t xml:space="preserve"> </w:t>
      </w:r>
    </w:p>
    <w:p w:rsidR="00A14A8C" w:rsidRDefault="00A14A8C" w:rsidP="00717AAC">
      <w:pPr>
        <w:spacing w:after="0" w:line="240" w:lineRule="auto"/>
        <w:jc w:val="both"/>
        <w:rPr>
          <w:rFonts w:ascii="Arial" w:hAnsi="Arial" w:cs="Arial"/>
        </w:rPr>
        <w:sectPr w:rsidR="00A14A8C" w:rsidSect="00A14A8C">
          <w:type w:val="continuous"/>
          <w:pgSz w:w="11909" w:h="16834" w:code="9"/>
          <w:pgMar w:top="1701" w:right="1701" w:bottom="1701" w:left="2268" w:header="720" w:footer="720" w:gutter="0"/>
          <w:cols w:num="2" w:space="720"/>
          <w:docGrid w:linePitch="360"/>
        </w:sectPr>
      </w:pPr>
    </w:p>
    <w:p w:rsidR="00A14A8C" w:rsidRPr="00A14A8C" w:rsidRDefault="00A14A8C" w:rsidP="00717AAC">
      <w:pPr>
        <w:spacing w:after="0" w:line="240" w:lineRule="auto"/>
        <w:jc w:val="both"/>
        <w:rPr>
          <w:rFonts w:ascii="Arial" w:hAnsi="Arial" w:cs="Arial"/>
        </w:rPr>
      </w:pPr>
    </w:p>
    <w:p w:rsidR="005F0A86" w:rsidRDefault="005F0A86" w:rsidP="00717AAC">
      <w:pPr>
        <w:spacing w:after="0" w:line="240" w:lineRule="auto"/>
        <w:jc w:val="both"/>
        <w:rPr>
          <w:rFonts w:ascii="Arial" w:hAnsi="Arial" w:cs="Arial"/>
        </w:rPr>
      </w:pPr>
      <w:r>
        <w:rPr>
          <w:rFonts w:ascii="Arial" w:hAnsi="Arial" w:cs="Arial"/>
          <w:b/>
        </w:rPr>
        <w:t>HASIL DAN PEMBAHASAN</w:t>
      </w:r>
      <w:r w:rsidR="00A05736">
        <w:rPr>
          <w:rFonts w:ascii="Arial" w:hAnsi="Arial" w:cs="Arial"/>
          <w:b/>
        </w:rPr>
        <w:t xml:space="preserve"> </w:t>
      </w:r>
    </w:p>
    <w:p w:rsidR="00774A09" w:rsidRDefault="00774A09" w:rsidP="00A14A8C">
      <w:pPr>
        <w:spacing w:after="240" w:line="240" w:lineRule="auto"/>
        <w:ind w:firstLine="720"/>
        <w:contextualSpacing/>
        <w:jc w:val="both"/>
        <w:rPr>
          <w:rFonts w:ascii="Arial" w:hAnsi="Arial" w:cs="Arial"/>
        </w:rPr>
        <w:sectPr w:rsidR="00774A09" w:rsidSect="00A14A8C">
          <w:type w:val="continuous"/>
          <w:pgSz w:w="11909" w:h="16834" w:code="9"/>
          <w:pgMar w:top="1701" w:right="1701" w:bottom="1701" w:left="2268" w:header="720" w:footer="720" w:gutter="0"/>
          <w:cols w:space="720"/>
          <w:docGrid w:linePitch="360"/>
        </w:sectPr>
      </w:pPr>
    </w:p>
    <w:p w:rsidR="006C0D85" w:rsidRPr="009420FC" w:rsidRDefault="009420FC" w:rsidP="009420FC">
      <w:pPr>
        <w:spacing w:after="240" w:line="240" w:lineRule="auto"/>
        <w:contextualSpacing/>
        <w:jc w:val="both"/>
        <w:rPr>
          <w:rFonts w:ascii="Arial" w:hAnsi="Arial" w:cs="Arial"/>
          <w:b/>
        </w:rPr>
      </w:pPr>
      <w:r w:rsidRPr="009420FC">
        <w:rPr>
          <w:rFonts w:ascii="Arial" w:hAnsi="Arial" w:cs="Arial"/>
          <w:b/>
        </w:rPr>
        <w:t>Populasi Mikroba Tanah</w:t>
      </w:r>
    </w:p>
    <w:p w:rsidR="00A14A8C" w:rsidRDefault="00976E04" w:rsidP="00976E04">
      <w:pPr>
        <w:spacing w:after="240" w:line="240" w:lineRule="auto"/>
        <w:ind w:firstLine="720"/>
        <w:contextualSpacing/>
        <w:jc w:val="both"/>
        <w:rPr>
          <w:rFonts w:ascii="Arial" w:hAnsi="Arial" w:cs="Arial"/>
        </w:rPr>
      </w:pPr>
      <w:proofErr w:type="gramStart"/>
      <w:r>
        <w:rPr>
          <w:rFonts w:ascii="Arial" w:hAnsi="Arial" w:cs="Arial"/>
        </w:rPr>
        <w:t>Pada tabel 1.</w:t>
      </w:r>
      <w:proofErr w:type="gramEnd"/>
      <w:r>
        <w:rPr>
          <w:rFonts w:ascii="Arial" w:hAnsi="Arial" w:cs="Arial"/>
        </w:rPr>
        <w:t xml:space="preserve"> </w:t>
      </w:r>
      <w:proofErr w:type="gramStart"/>
      <w:r w:rsidR="00A14A8C" w:rsidRPr="00A14A8C">
        <w:rPr>
          <w:rFonts w:ascii="Arial" w:hAnsi="Arial" w:cs="Arial"/>
        </w:rPr>
        <w:t>menunjukan</w:t>
      </w:r>
      <w:proofErr w:type="gramEnd"/>
      <w:r w:rsidR="00A14A8C" w:rsidRPr="00A14A8C">
        <w:rPr>
          <w:rFonts w:ascii="Arial" w:hAnsi="Arial" w:cs="Arial"/>
        </w:rPr>
        <w:t xml:space="preserve"> bahwa</w:t>
      </w:r>
      <w:r w:rsidR="003E410E">
        <w:rPr>
          <w:rFonts w:ascii="Arial" w:hAnsi="Arial" w:cs="Arial"/>
        </w:rPr>
        <w:t xml:space="preserve"> </w:t>
      </w:r>
      <w:r w:rsidR="00A14A8C" w:rsidRPr="00A14A8C">
        <w:rPr>
          <w:rFonts w:ascii="Arial" w:hAnsi="Arial" w:cs="Arial"/>
        </w:rPr>
        <w:t xml:space="preserve"> adanya perbedaan jumlah populasi mikroba tanah pada tanah sebelum perlakuan dengan tanah sesudah perlakuan pada tanaman jagung umur 15 HST dan 30 HST. </w:t>
      </w:r>
    </w:p>
    <w:p w:rsidR="00774A09" w:rsidRDefault="00774A09" w:rsidP="00A14A8C">
      <w:pPr>
        <w:spacing w:line="240" w:lineRule="auto"/>
        <w:ind w:left="864" w:hanging="864"/>
        <w:jc w:val="both"/>
        <w:rPr>
          <w:rFonts w:ascii="Arial" w:hAnsi="Arial" w:cs="Arial"/>
        </w:rPr>
        <w:sectPr w:rsidR="00774A09" w:rsidSect="00774A09">
          <w:type w:val="continuous"/>
          <w:pgSz w:w="11909" w:h="16834" w:code="9"/>
          <w:pgMar w:top="1701" w:right="1701" w:bottom="1701" w:left="2268" w:header="720" w:footer="720" w:gutter="0"/>
          <w:cols w:num="2" w:space="720"/>
          <w:docGrid w:linePitch="360"/>
        </w:sectPr>
      </w:pPr>
    </w:p>
    <w:p w:rsidR="00774A09" w:rsidRDefault="00774A09" w:rsidP="00A14A8C">
      <w:pPr>
        <w:spacing w:line="240" w:lineRule="auto"/>
        <w:ind w:left="864" w:hanging="864"/>
        <w:jc w:val="both"/>
        <w:rPr>
          <w:rFonts w:ascii="Arial" w:hAnsi="Arial" w:cs="Arial"/>
        </w:rPr>
      </w:pPr>
    </w:p>
    <w:p w:rsidR="00A14A8C" w:rsidRPr="00A14A8C" w:rsidRDefault="00A14A8C" w:rsidP="00A14A8C">
      <w:pPr>
        <w:spacing w:line="240" w:lineRule="auto"/>
        <w:ind w:left="864" w:hanging="864"/>
        <w:jc w:val="both"/>
        <w:rPr>
          <w:rFonts w:ascii="Arial" w:hAnsi="Arial" w:cs="Arial"/>
        </w:rPr>
      </w:pPr>
      <w:proofErr w:type="gramStart"/>
      <w:r w:rsidRPr="00A14A8C">
        <w:rPr>
          <w:rFonts w:ascii="Arial" w:hAnsi="Arial" w:cs="Arial"/>
        </w:rPr>
        <w:t>Tabel 1.</w:t>
      </w:r>
      <w:proofErr w:type="gramEnd"/>
      <w:r w:rsidRPr="00A14A8C">
        <w:rPr>
          <w:rFonts w:ascii="Arial" w:hAnsi="Arial" w:cs="Arial"/>
        </w:rPr>
        <w:tab/>
        <w:t>Jumlah Populasi Mikroba Tanah (CFU/g tanah) dan Hasil Uji BNT 5</w:t>
      </w:r>
      <w:proofErr w:type="gramStart"/>
      <w:r w:rsidRPr="00A14A8C">
        <w:rPr>
          <w:rFonts w:ascii="Arial" w:hAnsi="Arial" w:cs="Arial"/>
        </w:rPr>
        <w:t>%  Populasi</w:t>
      </w:r>
      <w:proofErr w:type="gramEnd"/>
      <w:r w:rsidRPr="00A14A8C">
        <w:rPr>
          <w:rFonts w:ascii="Arial" w:hAnsi="Arial" w:cs="Arial"/>
        </w:rPr>
        <w:t xml:space="preserve"> Mikroba Tanah pada 15 HST dan 30 HST</w:t>
      </w:r>
    </w:p>
    <w:tbl>
      <w:tblPr>
        <w:tblStyle w:val="TableGrid"/>
        <w:tblW w:w="8370" w:type="dxa"/>
        <w:tblInd w:w="18" w:type="dxa"/>
        <w:tblLayout w:type="fixed"/>
        <w:tblLook w:val="04A0" w:firstRow="1" w:lastRow="0" w:firstColumn="1" w:lastColumn="0" w:noHBand="0" w:noVBand="1"/>
      </w:tblPr>
      <w:tblGrid>
        <w:gridCol w:w="3510"/>
        <w:gridCol w:w="1524"/>
        <w:gridCol w:w="1710"/>
        <w:gridCol w:w="1626"/>
      </w:tblGrid>
      <w:tr w:rsidR="00A14A8C" w:rsidRPr="00A14A8C" w:rsidTr="004C0220">
        <w:trPr>
          <w:trHeight w:val="292"/>
        </w:trPr>
        <w:tc>
          <w:tcPr>
            <w:tcW w:w="8370" w:type="dxa"/>
            <w:gridSpan w:val="4"/>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Jumlah Populasi Mikroba Tanah (CFU/g Tanah) ± SD</w:t>
            </w:r>
          </w:p>
        </w:tc>
      </w:tr>
      <w:tr w:rsidR="00A14A8C" w:rsidRPr="00A14A8C" w:rsidTr="004C0220">
        <w:trPr>
          <w:trHeight w:val="292"/>
        </w:trPr>
        <w:tc>
          <w:tcPr>
            <w:tcW w:w="3510" w:type="dxa"/>
            <w:vMerge w:val="restart"/>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Perlakuan</w:t>
            </w:r>
          </w:p>
        </w:tc>
        <w:tc>
          <w:tcPr>
            <w:tcW w:w="4860" w:type="dxa"/>
            <w:gridSpan w:val="3"/>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Waktu</w:t>
            </w:r>
          </w:p>
        </w:tc>
      </w:tr>
      <w:tr w:rsidR="00A14A8C" w:rsidRPr="00A14A8C" w:rsidTr="004C0220">
        <w:trPr>
          <w:trHeight w:val="292"/>
        </w:trPr>
        <w:tc>
          <w:tcPr>
            <w:tcW w:w="3510" w:type="dxa"/>
            <w:vMerge/>
            <w:hideMark/>
          </w:tcPr>
          <w:p w:rsidR="00A14A8C" w:rsidRPr="00A14A8C" w:rsidRDefault="00A14A8C" w:rsidP="004C0220">
            <w:pPr>
              <w:spacing w:after="0"/>
              <w:rPr>
                <w:rFonts w:ascii="Arial" w:hAnsi="Arial" w:cs="Arial"/>
                <w:color w:val="000000"/>
              </w:rPr>
            </w:pPr>
          </w:p>
        </w:tc>
        <w:tc>
          <w:tcPr>
            <w:tcW w:w="1524"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0</w:t>
            </w:r>
          </w:p>
        </w:tc>
        <w:tc>
          <w:tcPr>
            <w:tcW w:w="1710"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15 HST</w:t>
            </w:r>
          </w:p>
        </w:tc>
        <w:tc>
          <w:tcPr>
            <w:tcW w:w="1626"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30 HST</w:t>
            </w:r>
          </w:p>
        </w:tc>
      </w:tr>
      <w:tr w:rsidR="00A14A8C" w:rsidRPr="00A14A8C" w:rsidTr="004C0220">
        <w:trPr>
          <w:trHeight w:val="351"/>
        </w:trPr>
        <w:tc>
          <w:tcPr>
            <w:tcW w:w="3510" w:type="dxa"/>
            <w:noWrap/>
            <w:hideMark/>
          </w:tcPr>
          <w:p w:rsidR="00A14A8C" w:rsidRPr="00A14A8C" w:rsidRDefault="00A14A8C" w:rsidP="004C0220">
            <w:pPr>
              <w:spacing w:after="0"/>
              <w:rPr>
                <w:rFonts w:ascii="Arial" w:hAnsi="Arial" w:cs="Arial"/>
                <w:color w:val="000000"/>
              </w:rPr>
            </w:pPr>
            <w:r w:rsidRPr="00A14A8C">
              <w:rPr>
                <w:rFonts w:ascii="Arial" w:hAnsi="Arial" w:cs="Arial"/>
                <w:color w:val="000000"/>
              </w:rPr>
              <w:t>AA (Amelioran pupuk organik 40 kg/ha)</w:t>
            </w:r>
          </w:p>
        </w:tc>
        <w:tc>
          <w:tcPr>
            <w:tcW w:w="1524"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2,4x10</w:t>
            </w:r>
            <w:r w:rsidRPr="00A14A8C">
              <w:rPr>
                <w:rFonts w:ascii="Arial" w:hAnsi="Arial" w:cs="Arial"/>
                <w:color w:val="000000"/>
                <w:vertAlign w:val="superscript"/>
              </w:rPr>
              <w:t xml:space="preserve">6 </w:t>
            </w:r>
            <w:r w:rsidRPr="00A14A8C">
              <w:rPr>
                <w:rFonts w:ascii="Arial" w:hAnsi="Arial" w:cs="Arial"/>
                <w:color w:val="000000"/>
              </w:rPr>
              <w:t>± 45,63</w:t>
            </w:r>
          </w:p>
        </w:tc>
        <w:tc>
          <w:tcPr>
            <w:tcW w:w="1710"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8,1x10</w:t>
            </w:r>
            <w:r w:rsidRPr="00A14A8C">
              <w:rPr>
                <w:rFonts w:ascii="Arial" w:hAnsi="Arial" w:cs="Arial"/>
                <w:color w:val="000000"/>
                <w:vertAlign w:val="superscript"/>
              </w:rPr>
              <w:t xml:space="preserve">5 </w:t>
            </w:r>
            <w:r w:rsidRPr="00A14A8C">
              <w:rPr>
                <w:rFonts w:ascii="Arial" w:hAnsi="Arial" w:cs="Arial"/>
                <w:color w:val="000000"/>
              </w:rPr>
              <w:t>± 41,88 a</w:t>
            </w:r>
          </w:p>
        </w:tc>
        <w:tc>
          <w:tcPr>
            <w:tcW w:w="1626"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1,1x10</w:t>
            </w:r>
            <w:r w:rsidRPr="00A14A8C">
              <w:rPr>
                <w:rFonts w:ascii="Arial" w:hAnsi="Arial" w:cs="Arial"/>
                <w:color w:val="000000"/>
                <w:vertAlign w:val="superscript"/>
              </w:rPr>
              <w:t xml:space="preserve">6 </w:t>
            </w:r>
            <w:r w:rsidRPr="00A14A8C">
              <w:rPr>
                <w:rFonts w:ascii="Arial" w:hAnsi="Arial" w:cs="Arial"/>
                <w:color w:val="000000"/>
              </w:rPr>
              <w:t>± 5,13 b</w:t>
            </w:r>
          </w:p>
        </w:tc>
      </w:tr>
      <w:tr w:rsidR="00A14A8C" w:rsidRPr="00A14A8C" w:rsidTr="004C0220">
        <w:trPr>
          <w:trHeight w:val="351"/>
        </w:trPr>
        <w:tc>
          <w:tcPr>
            <w:tcW w:w="3510" w:type="dxa"/>
            <w:noWrap/>
            <w:hideMark/>
          </w:tcPr>
          <w:p w:rsidR="00A14A8C" w:rsidRPr="00A14A8C" w:rsidRDefault="00A14A8C" w:rsidP="004C0220">
            <w:pPr>
              <w:spacing w:after="0"/>
              <w:rPr>
                <w:rFonts w:ascii="Arial" w:hAnsi="Arial" w:cs="Arial"/>
                <w:color w:val="000000"/>
              </w:rPr>
            </w:pPr>
            <w:r w:rsidRPr="00A14A8C">
              <w:rPr>
                <w:rFonts w:ascii="Arial" w:hAnsi="Arial" w:cs="Arial"/>
                <w:color w:val="000000"/>
              </w:rPr>
              <w:t>AB (Amelioran pupuk organik 80 kg/ha)</w:t>
            </w:r>
          </w:p>
        </w:tc>
        <w:tc>
          <w:tcPr>
            <w:tcW w:w="1524"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2,4x10</w:t>
            </w:r>
            <w:r w:rsidRPr="00A14A8C">
              <w:rPr>
                <w:rFonts w:ascii="Arial" w:hAnsi="Arial" w:cs="Arial"/>
                <w:color w:val="000000"/>
                <w:vertAlign w:val="superscript"/>
              </w:rPr>
              <w:t xml:space="preserve">6 </w:t>
            </w:r>
            <w:r w:rsidRPr="00A14A8C">
              <w:rPr>
                <w:rFonts w:ascii="Arial" w:hAnsi="Arial" w:cs="Arial"/>
                <w:color w:val="000000"/>
              </w:rPr>
              <w:t>± 45,63</w:t>
            </w:r>
          </w:p>
        </w:tc>
        <w:tc>
          <w:tcPr>
            <w:tcW w:w="1710"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2,9x10</w:t>
            </w:r>
            <w:r w:rsidRPr="00A14A8C">
              <w:rPr>
                <w:rFonts w:ascii="Arial" w:hAnsi="Arial" w:cs="Arial"/>
                <w:color w:val="000000"/>
                <w:vertAlign w:val="superscript"/>
              </w:rPr>
              <w:t xml:space="preserve">8 </w:t>
            </w:r>
            <w:r w:rsidRPr="00A14A8C">
              <w:rPr>
                <w:rFonts w:ascii="Arial" w:hAnsi="Arial" w:cs="Arial"/>
                <w:color w:val="000000"/>
              </w:rPr>
              <w:t>± 21,78 b</w:t>
            </w:r>
          </w:p>
        </w:tc>
        <w:tc>
          <w:tcPr>
            <w:tcW w:w="1626"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1,4x10</w:t>
            </w:r>
            <w:r w:rsidRPr="00A14A8C">
              <w:rPr>
                <w:rFonts w:ascii="Arial" w:hAnsi="Arial" w:cs="Arial"/>
                <w:color w:val="000000"/>
                <w:vertAlign w:val="superscript"/>
              </w:rPr>
              <w:t xml:space="preserve">6 </w:t>
            </w:r>
            <w:r w:rsidRPr="00A14A8C">
              <w:rPr>
                <w:rFonts w:ascii="Arial" w:hAnsi="Arial" w:cs="Arial"/>
                <w:color w:val="000000"/>
              </w:rPr>
              <w:t>± 12,29 b</w:t>
            </w:r>
          </w:p>
        </w:tc>
      </w:tr>
      <w:tr w:rsidR="00A14A8C" w:rsidRPr="00A14A8C" w:rsidTr="004C0220">
        <w:trPr>
          <w:trHeight w:val="351"/>
        </w:trPr>
        <w:tc>
          <w:tcPr>
            <w:tcW w:w="3510" w:type="dxa"/>
            <w:noWrap/>
            <w:hideMark/>
          </w:tcPr>
          <w:p w:rsidR="00A14A8C" w:rsidRPr="00A14A8C" w:rsidRDefault="00A14A8C" w:rsidP="004C0220">
            <w:pPr>
              <w:spacing w:after="0"/>
              <w:rPr>
                <w:rFonts w:ascii="Arial" w:hAnsi="Arial" w:cs="Arial"/>
                <w:color w:val="000000"/>
              </w:rPr>
            </w:pPr>
            <w:r w:rsidRPr="00A14A8C">
              <w:rPr>
                <w:rFonts w:ascii="Arial" w:hAnsi="Arial" w:cs="Arial"/>
                <w:color w:val="000000"/>
              </w:rPr>
              <w:t>UR (Urea 25%)</w:t>
            </w:r>
          </w:p>
        </w:tc>
        <w:tc>
          <w:tcPr>
            <w:tcW w:w="1524"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2,4x10</w:t>
            </w:r>
            <w:r w:rsidRPr="00A14A8C">
              <w:rPr>
                <w:rFonts w:ascii="Arial" w:hAnsi="Arial" w:cs="Arial"/>
                <w:color w:val="000000"/>
                <w:vertAlign w:val="superscript"/>
              </w:rPr>
              <w:t xml:space="preserve">6 </w:t>
            </w:r>
            <w:r w:rsidRPr="00A14A8C">
              <w:rPr>
                <w:rFonts w:ascii="Arial" w:hAnsi="Arial" w:cs="Arial"/>
                <w:color w:val="000000"/>
              </w:rPr>
              <w:t>± 45,63</w:t>
            </w:r>
          </w:p>
        </w:tc>
        <w:tc>
          <w:tcPr>
            <w:tcW w:w="1710"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8,7x10</w:t>
            </w:r>
            <w:r w:rsidRPr="00A14A8C">
              <w:rPr>
                <w:rFonts w:ascii="Arial" w:hAnsi="Arial" w:cs="Arial"/>
                <w:color w:val="000000"/>
                <w:vertAlign w:val="superscript"/>
              </w:rPr>
              <w:t xml:space="preserve">5 </w:t>
            </w:r>
            <w:r w:rsidRPr="00A14A8C">
              <w:rPr>
                <w:rFonts w:ascii="Arial" w:hAnsi="Arial" w:cs="Arial"/>
                <w:color w:val="000000"/>
              </w:rPr>
              <w:t>± 36,37 a</w:t>
            </w:r>
          </w:p>
        </w:tc>
        <w:tc>
          <w:tcPr>
            <w:tcW w:w="1626"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1,3x10</w:t>
            </w:r>
            <w:r w:rsidRPr="00A14A8C">
              <w:rPr>
                <w:rFonts w:ascii="Arial" w:hAnsi="Arial" w:cs="Arial"/>
                <w:color w:val="000000"/>
                <w:vertAlign w:val="superscript"/>
              </w:rPr>
              <w:t xml:space="preserve">6 </w:t>
            </w:r>
            <w:r w:rsidRPr="00A14A8C">
              <w:rPr>
                <w:rFonts w:ascii="Arial" w:hAnsi="Arial" w:cs="Arial"/>
                <w:color w:val="000000"/>
              </w:rPr>
              <w:t>± 26,46 b</w:t>
            </w:r>
          </w:p>
        </w:tc>
      </w:tr>
      <w:tr w:rsidR="00A14A8C" w:rsidRPr="00A14A8C" w:rsidTr="004C0220">
        <w:trPr>
          <w:trHeight w:val="351"/>
        </w:trPr>
        <w:tc>
          <w:tcPr>
            <w:tcW w:w="3510" w:type="dxa"/>
            <w:noWrap/>
            <w:hideMark/>
          </w:tcPr>
          <w:p w:rsidR="00A14A8C" w:rsidRPr="00A14A8C" w:rsidRDefault="00A14A8C" w:rsidP="004C0220">
            <w:pPr>
              <w:spacing w:after="0"/>
              <w:rPr>
                <w:rFonts w:ascii="Arial" w:hAnsi="Arial" w:cs="Arial"/>
                <w:color w:val="000000"/>
              </w:rPr>
            </w:pPr>
            <w:r w:rsidRPr="00A14A8C">
              <w:rPr>
                <w:rFonts w:ascii="Arial" w:hAnsi="Arial" w:cs="Arial"/>
                <w:color w:val="000000"/>
              </w:rPr>
              <w:t>K (Kontrol)</w:t>
            </w:r>
          </w:p>
        </w:tc>
        <w:tc>
          <w:tcPr>
            <w:tcW w:w="1524"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2,4x10</w:t>
            </w:r>
            <w:r w:rsidRPr="00A14A8C">
              <w:rPr>
                <w:rFonts w:ascii="Arial" w:hAnsi="Arial" w:cs="Arial"/>
                <w:color w:val="000000"/>
                <w:vertAlign w:val="superscript"/>
              </w:rPr>
              <w:t xml:space="preserve">6 </w:t>
            </w:r>
            <w:r w:rsidRPr="00A14A8C">
              <w:rPr>
                <w:rFonts w:ascii="Arial" w:hAnsi="Arial" w:cs="Arial"/>
                <w:color w:val="000000"/>
              </w:rPr>
              <w:t>± 45,63</w:t>
            </w:r>
          </w:p>
        </w:tc>
        <w:tc>
          <w:tcPr>
            <w:tcW w:w="1710"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5,6X10</w:t>
            </w:r>
            <w:r w:rsidRPr="00A14A8C">
              <w:rPr>
                <w:rFonts w:ascii="Arial" w:hAnsi="Arial" w:cs="Arial"/>
                <w:color w:val="000000"/>
                <w:vertAlign w:val="superscript"/>
              </w:rPr>
              <w:t xml:space="preserve">5 </w:t>
            </w:r>
            <w:r w:rsidRPr="00A14A8C">
              <w:rPr>
                <w:rFonts w:ascii="Arial" w:hAnsi="Arial" w:cs="Arial"/>
                <w:color w:val="000000"/>
              </w:rPr>
              <w:t>± 13,05 a</w:t>
            </w:r>
          </w:p>
        </w:tc>
        <w:tc>
          <w:tcPr>
            <w:tcW w:w="1626" w:type="dxa"/>
            <w:noWrap/>
            <w:hideMark/>
          </w:tcPr>
          <w:p w:rsidR="00A14A8C" w:rsidRPr="00A14A8C" w:rsidRDefault="00A14A8C" w:rsidP="004C0220">
            <w:pPr>
              <w:spacing w:after="0"/>
              <w:jc w:val="center"/>
              <w:rPr>
                <w:rFonts w:ascii="Arial" w:hAnsi="Arial" w:cs="Arial"/>
                <w:color w:val="000000"/>
              </w:rPr>
            </w:pPr>
            <w:r w:rsidRPr="00A14A8C">
              <w:rPr>
                <w:rFonts w:ascii="Arial" w:hAnsi="Arial" w:cs="Arial"/>
                <w:color w:val="000000"/>
              </w:rPr>
              <w:t>3,6x10</w:t>
            </w:r>
            <w:r w:rsidRPr="00A14A8C">
              <w:rPr>
                <w:rFonts w:ascii="Arial" w:hAnsi="Arial" w:cs="Arial"/>
                <w:color w:val="000000"/>
                <w:vertAlign w:val="superscript"/>
              </w:rPr>
              <w:t xml:space="preserve">5 </w:t>
            </w:r>
            <w:r w:rsidRPr="00A14A8C">
              <w:rPr>
                <w:rFonts w:ascii="Arial" w:hAnsi="Arial" w:cs="Arial"/>
                <w:color w:val="000000"/>
              </w:rPr>
              <w:t>± 3,06 a</w:t>
            </w:r>
          </w:p>
        </w:tc>
      </w:tr>
    </w:tbl>
    <w:p w:rsidR="00A14A8C" w:rsidRPr="00A14A8C" w:rsidRDefault="00A14A8C" w:rsidP="00A14A8C">
      <w:pPr>
        <w:pStyle w:val="NoSpacing"/>
        <w:spacing w:after="240"/>
        <w:ind w:left="1886" w:hanging="1886"/>
        <w:jc w:val="both"/>
        <w:rPr>
          <w:rFonts w:ascii="Arial" w:hAnsi="Arial" w:cs="Arial"/>
        </w:rPr>
      </w:pPr>
      <w:proofErr w:type="gramStart"/>
      <w:r w:rsidRPr="00A14A8C">
        <w:rPr>
          <w:rFonts w:ascii="Arial" w:hAnsi="Arial" w:cs="Arial"/>
        </w:rPr>
        <w:t>Keterangan :</w:t>
      </w:r>
      <w:proofErr w:type="gramEnd"/>
      <w:r w:rsidRPr="00A14A8C">
        <w:rPr>
          <w:rFonts w:ascii="Arial" w:hAnsi="Arial" w:cs="Arial"/>
        </w:rPr>
        <w:t xml:space="preserve"> SD =</w:t>
      </w:r>
      <w:r w:rsidRPr="00A14A8C">
        <w:rPr>
          <w:rFonts w:ascii="Arial" w:hAnsi="Arial" w:cs="Arial"/>
        </w:rPr>
        <w:tab/>
        <w:t>Standar Deviasi; angka yang diikuti oleh huruf yang sama tidak berbeda signifikan berdasarkan uji BNT 0, 05</w:t>
      </w:r>
      <w:r w:rsidRPr="00A14A8C">
        <w:rPr>
          <w:rFonts w:ascii="Arial" w:hAnsi="Arial" w:cs="Arial"/>
          <w:lang w:val="id-ID"/>
        </w:rPr>
        <w:t>.</w:t>
      </w:r>
    </w:p>
    <w:p w:rsidR="00774A09" w:rsidRDefault="00774A09" w:rsidP="00A14A8C">
      <w:pPr>
        <w:spacing w:after="0" w:line="240" w:lineRule="auto"/>
        <w:ind w:firstLine="720"/>
        <w:jc w:val="both"/>
        <w:rPr>
          <w:rFonts w:ascii="Arial" w:hAnsi="Arial" w:cs="Arial"/>
        </w:rPr>
        <w:sectPr w:rsidR="00774A09" w:rsidSect="00A14A8C">
          <w:type w:val="continuous"/>
          <w:pgSz w:w="11909" w:h="16834" w:code="9"/>
          <w:pgMar w:top="1701" w:right="1701" w:bottom="1701" w:left="2268" w:header="720" w:footer="720" w:gutter="0"/>
          <w:cols w:space="720"/>
          <w:docGrid w:linePitch="360"/>
        </w:sectPr>
      </w:pPr>
    </w:p>
    <w:p w:rsidR="00976E04" w:rsidRPr="00A14A8C" w:rsidRDefault="00976E04" w:rsidP="00976E04">
      <w:pPr>
        <w:spacing w:after="240" w:line="240" w:lineRule="auto"/>
        <w:ind w:firstLine="720"/>
        <w:contextualSpacing/>
        <w:jc w:val="both"/>
        <w:rPr>
          <w:rFonts w:ascii="Arial" w:hAnsi="Arial" w:cs="Arial"/>
        </w:rPr>
      </w:pPr>
      <w:r w:rsidRPr="00A14A8C">
        <w:rPr>
          <w:rFonts w:ascii="Arial" w:hAnsi="Arial" w:cs="Arial"/>
        </w:rPr>
        <w:t>Pada 15 HST dan 30 HST jumlah mikroba tanah tertinggi diperoleh dari perlakuan AB. Perlakuan AB meningkatkan jumlah populasi mikroba tanah pada 15 HST yaitu sebesar 2, 9 x 10</w:t>
      </w:r>
      <w:r w:rsidRPr="00A14A8C">
        <w:rPr>
          <w:rFonts w:ascii="Arial" w:hAnsi="Arial" w:cs="Arial"/>
          <w:vertAlign w:val="superscript"/>
        </w:rPr>
        <w:t xml:space="preserve">8 </w:t>
      </w:r>
      <w:r w:rsidRPr="00A14A8C">
        <w:rPr>
          <w:rFonts w:ascii="Arial" w:hAnsi="Arial" w:cs="Arial"/>
        </w:rPr>
        <w:t>CFU/g tanah, namun kemudian populasinya menurun pada 30 HST yaitu 1, 4 x 10</w:t>
      </w:r>
      <w:r w:rsidRPr="00A14A8C">
        <w:rPr>
          <w:rFonts w:ascii="Arial" w:hAnsi="Arial" w:cs="Arial"/>
          <w:vertAlign w:val="superscript"/>
        </w:rPr>
        <w:t>6</w:t>
      </w:r>
      <w:r w:rsidRPr="00A14A8C">
        <w:rPr>
          <w:rFonts w:ascii="Arial" w:hAnsi="Arial" w:cs="Arial"/>
        </w:rPr>
        <w:t xml:space="preserve"> CFU/g tanah. Berbeda dengan populasi pada perlakuan AA dan UR yang meningkat pada 30 HST walaupun populasinya masih lebih rendah dari perlakuan AB. Hasil jumlah populasi mikroba tanah terendah diperoleh perlakuan K </w:t>
      </w:r>
      <w:r>
        <w:rPr>
          <w:rFonts w:ascii="Arial" w:hAnsi="Arial" w:cs="Arial"/>
        </w:rPr>
        <w:t>pada 15 HST dan 30 HST.</w:t>
      </w:r>
    </w:p>
    <w:p w:rsidR="00976E04" w:rsidRDefault="00976E04" w:rsidP="00976E04">
      <w:pPr>
        <w:spacing w:after="0" w:line="240" w:lineRule="auto"/>
        <w:ind w:firstLine="720"/>
        <w:jc w:val="both"/>
        <w:rPr>
          <w:rFonts w:ascii="Arial" w:hAnsi="Arial" w:cs="Arial"/>
        </w:rPr>
      </w:pPr>
    </w:p>
    <w:p w:rsidR="00A14A8C" w:rsidRDefault="00A14A8C" w:rsidP="00A14A8C">
      <w:pPr>
        <w:spacing w:after="0" w:line="240" w:lineRule="auto"/>
        <w:ind w:firstLine="720"/>
        <w:jc w:val="both"/>
        <w:rPr>
          <w:rFonts w:ascii="Arial" w:hAnsi="Arial" w:cs="Arial"/>
        </w:rPr>
      </w:pPr>
      <w:proofErr w:type="gramStart"/>
      <w:r w:rsidRPr="00A14A8C">
        <w:rPr>
          <w:rFonts w:ascii="Arial" w:hAnsi="Arial" w:cs="Arial"/>
        </w:rPr>
        <w:t>Hasil analisis sidik ragam menunjukkan perlakuan berpengaruh signifikan pada populasi mikroba tanah setelah perlakuan 15 HST</w:t>
      </w:r>
      <w:r w:rsidR="00BF06F2">
        <w:rPr>
          <w:rFonts w:ascii="Arial" w:hAnsi="Arial" w:cs="Arial"/>
        </w:rPr>
        <w:t xml:space="preserve"> (Tabel 1)</w:t>
      </w:r>
      <w:r w:rsidRPr="00A14A8C">
        <w:rPr>
          <w:rFonts w:ascii="Arial" w:hAnsi="Arial" w:cs="Arial"/>
        </w:rPr>
        <w:t>.</w:t>
      </w:r>
      <w:proofErr w:type="gramEnd"/>
      <w:r w:rsidRPr="00A14A8C">
        <w:rPr>
          <w:rFonts w:ascii="Arial" w:hAnsi="Arial" w:cs="Arial"/>
        </w:rPr>
        <w:t xml:space="preserve"> </w:t>
      </w:r>
      <w:proofErr w:type="gramStart"/>
      <w:r w:rsidRPr="00A14A8C">
        <w:rPr>
          <w:rFonts w:ascii="Arial" w:hAnsi="Arial" w:cs="Arial"/>
        </w:rPr>
        <w:t>Pemberian amelioran pupuk organik pada tanah menyebabkan populasi mikroba tanah meningkat mulai dari 15 HST sampai 30 HST.</w:t>
      </w:r>
      <w:proofErr w:type="gramEnd"/>
      <w:r w:rsidRPr="00A14A8C">
        <w:rPr>
          <w:rFonts w:ascii="Arial" w:hAnsi="Arial" w:cs="Arial"/>
        </w:rPr>
        <w:t xml:space="preserve"> Data hasil perhitungan populasi mikroba tanah sebelum perlakuan memperoleh nilai 2, 4 x 10</w:t>
      </w:r>
      <w:r w:rsidRPr="00A14A8C">
        <w:rPr>
          <w:rFonts w:ascii="Arial" w:hAnsi="Arial" w:cs="Arial"/>
          <w:vertAlign w:val="superscript"/>
        </w:rPr>
        <w:t>6</w:t>
      </w:r>
      <w:r w:rsidRPr="00A14A8C">
        <w:rPr>
          <w:rFonts w:ascii="Arial" w:hAnsi="Arial" w:cs="Arial"/>
        </w:rPr>
        <w:t xml:space="preserve"> CFU/g tanah, setelah perlakuan 15 HST populasi mikroba mengalami peningkatan cukup besar pada perlakuan AB (Amelioran pupuk organik 80 kg/ha). </w:t>
      </w:r>
      <w:proofErr w:type="gramStart"/>
      <w:r w:rsidRPr="00A14A8C">
        <w:rPr>
          <w:rFonts w:ascii="Arial" w:hAnsi="Arial" w:cs="Arial"/>
        </w:rPr>
        <w:t>Namun kemudian, populasinya menurun pada 30 HST.</w:t>
      </w:r>
      <w:proofErr w:type="gramEnd"/>
      <w:r w:rsidRPr="00A14A8C">
        <w:rPr>
          <w:rFonts w:ascii="Arial" w:hAnsi="Arial" w:cs="Arial"/>
        </w:rPr>
        <w:t xml:space="preserve"> </w:t>
      </w:r>
      <w:r w:rsidR="004D1B36" w:rsidRPr="004D1B36">
        <w:rPr>
          <w:rFonts w:ascii="Arial" w:hAnsi="Arial" w:cs="Arial"/>
        </w:rPr>
        <w:t>Peningkatan populasi</w:t>
      </w:r>
      <w:r w:rsidR="004D1B36">
        <w:rPr>
          <w:rFonts w:ascii="Times New Roman" w:hAnsi="Times New Roman"/>
          <w:sz w:val="24"/>
          <w:szCs w:val="24"/>
        </w:rPr>
        <w:t xml:space="preserve"> </w:t>
      </w:r>
      <w:r w:rsidR="004D1B36" w:rsidRPr="004D1B36">
        <w:rPr>
          <w:rFonts w:ascii="Arial" w:hAnsi="Arial" w:cs="Arial"/>
        </w:rPr>
        <w:t xml:space="preserve">mikroba pada awal masa tanam juga dilaporkan Hindersah </w:t>
      </w:r>
      <w:r w:rsidR="004D1B36" w:rsidRPr="004D1B36">
        <w:rPr>
          <w:rFonts w:ascii="Arial" w:hAnsi="Arial" w:cs="Arial"/>
          <w:i/>
        </w:rPr>
        <w:t xml:space="preserve">et al. </w:t>
      </w:r>
      <w:r w:rsidR="004D1B36" w:rsidRPr="004D1B36">
        <w:rPr>
          <w:rFonts w:ascii="Arial" w:hAnsi="Arial" w:cs="Arial"/>
        </w:rPr>
        <w:t>(2016), bahwa populasi bakteri tanah pada tanaman teh setelah perlakuan pupuk organik meningkat hingga 10</w:t>
      </w:r>
      <w:r w:rsidR="004D1B36" w:rsidRPr="004D1B36">
        <w:rPr>
          <w:rFonts w:ascii="Arial" w:hAnsi="Arial" w:cs="Arial"/>
          <w:vertAlign w:val="superscript"/>
        </w:rPr>
        <w:t>7</w:t>
      </w:r>
      <w:r w:rsidR="004D1B36" w:rsidRPr="004D1B36">
        <w:rPr>
          <w:rFonts w:ascii="Arial" w:hAnsi="Arial" w:cs="Arial"/>
        </w:rPr>
        <w:t xml:space="preserve"> pada 8 MST (Minggu Setelah Tanam). Penelitian lain Tangapo </w:t>
      </w:r>
      <w:r w:rsidR="004D1B36" w:rsidRPr="004D1B36">
        <w:rPr>
          <w:rFonts w:ascii="Arial" w:hAnsi="Arial" w:cs="Arial"/>
          <w:i/>
        </w:rPr>
        <w:t xml:space="preserve">et al. </w:t>
      </w:r>
      <w:r w:rsidR="004D1B36" w:rsidRPr="004D1B36">
        <w:rPr>
          <w:rFonts w:ascii="Arial" w:hAnsi="Arial" w:cs="Arial"/>
        </w:rPr>
        <w:t>(2018), melaporkan kelimpahan bakteri sekitar perakaran tanaman ubi jalar memuncak pada dua bulan pertama (R2) yaitu 1,31 x 10</w:t>
      </w:r>
      <w:r w:rsidR="004D1B36" w:rsidRPr="004D1B36">
        <w:rPr>
          <w:rFonts w:ascii="Arial" w:hAnsi="Arial" w:cs="Arial"/>
          <w:vertAlign w:val="superscript"/>
        </w:rPr>
        <w:t xml:space="preserve">7 </w:t>
      </w:r>
      <w:r w:rsidR="004D1B36" w:rsidRPr="004D1B36">
        <w:rPr>
          <w:rFonts w:ascii="Arial" w:hAnsi="Arial" w:cs="Arial"/>
        </w:rPr>
        <w:t>CFU/g kemudian populasinya menurun pada bulan ketiga (R3) 6,6 x 10</w:t>
      </w:r>
      <w:r w:rsidR="004D1B36" w:rsidRPr="004D1B36">
        <w:rPr>
          <w:rFonts w:ascii="Arial" w:hAnsi="Arial" w:cs="Arial"/>
          <w:vertAlign w:val="superscript"/>
        </w:rPr>
        <w:t>6</w:t>
      </w:r>
      <w:r w:rsidR="004D1B36" w:rsidRPr="004D1B36">
        <w:rPr>
          <w:rFonts w:ascii="Arial" w:hAnsi="Arial" w:cs="Arial"/>
        </w:rPr>
        <w:t xml:space="preserve"> CFU/g dan bulan keempat (R4</w:t>
      </w:r>
      <w:r w:rsidR="004D1B36">
        <w:rPr>
          <w:rFonts w:ascii="Times New Roman" w:hAnsi="Times New Roman"/>
          <w:sz w:val="24"/>
          <w:szCs w:val="24"/>
        </w:rPr>
        <w:t xml:space="preserve">) </w:t>
      </w:r>
      <w:r w:rsidR="004D1B36" w:rsidRPr="00D7655F">
        <w:rPr>
          <w:rFonts w:ascii="Arial" w:hAnsi="Arial" w:cs="Arial"/>
        </w:rPr>
        <w:t>menjadi</w:t>
      </w:r>
      <w:r w:rsidR="004D1B36">
        <w:rPr>
          <w:rFonts w:ascii="Times New Roman" w:hAnsi="Times New Roman"/>
          <w:sz w:val="24"/>
          <w:szCs w:val="24"/>
        </w:rPr>
        <w:t xml:space="preserve"> </w:t>
      </w:r>
      <w:r w:rsidR="004D1B36" w:rsidRPr="004D1B36">
        <w:rPr>
          <w:rFonts w:ascii="Arial" w:hAnsi="Arial" w:cs="Arial"/>
        </w:rPr>
        <w:t>5,08 x 10</w:t>
      </w:r>
      <w:r w:rsidR="004D1B36" w:rsidRPr="004D1B36">
        <w:rPr>
          <w:rFonts w:ascii="Arial" w:hAnsi="Arial" w:cs="Arial"/>
          <w:vertAlign w:val="superscript"/>
        </w:rPr>
        <w:t>6</w:t>
      </w:r>
      <w:r w:rsidR="004D1B36" w:rsidRPr="004D1B36">
        <w:rPr>
          <w:rFonts w:ascii="Arial" w:hAnsi="Arial" w:cs="Arial"/>
        </w:rPr>
        <w:t xml:space="preserve"> CFU/g.</w:t>
      </w:r>
    </w:p>
    <w:p w:rsidR="00E109B6" w:rsidRDefault="00E109B6" w:rsidP="00E109B6">
      <w:pPr>
        <w:spacing w:line="240" w:lineRule="auto"/>
        <w:ind w:firstLine="720"/>
        <w:contextualSpacing/>
        <w:jc w:val="both"/>
        <w:rPr>
          <w:rFonts w:ascii="Arial" w:hAnsi="Arial" w:cs="Arial"/>
        </w:rPr>
      </w:pPr>
      <w:proofErr w:type="gramStart"/>
      <w:r w:rsidRPr="00E109B6">
        <w:rPr>
          <w:rFonts w:ascii="Arial" w:hAnsi="Arial" w:cs="Arial"/>
        </w:rPr>
        <w:t>Meningkatnya populasi mikroba tanah pada perlakuan AB diduga karena dosis amelioran pupuk organik 80 kg/ha mengandung bahan organik yang cukup banyak.</w:t>
      </w:r>
      <w:proofErr w:type="gramEnd"/>
      <w:r w:rsidRPr="00E109B6">
        <w:rPr>
          <w:rFonts w:ascii="Arial" w:hAnsi="Arial" w:cs="Arial"/>
        </w:rPr>
        <w:t xml:space="preserve"> </w:t>
      </w:r>
      <w:proofErr w:type="gramStart"/>
      <w:r w:rsidRPr="00E109B6">
        <w:rPr>
          <w:rFonts w:ascii="Arial" w:hAnsi="Arial" w:cs="Arial"/>
        </w:rPr>
        <w:t xml:space="preserve">Penelitian Wahyuni </w:t>
      </w:r>
      <w:r w:rsidRPr="00E109B6">
        <w:rPr>
          <w:rFonts w:ascii="Arial" w:hAnsi="Arial" w:cs="Arial"/>
          <w:i/>
        </w:rPr>
        <w:t>et al.</w:t>
      </w:r>
      <w:r w:rsidRPr="00E109B6">
        <w:rPr>
          <w:rFonts w:ascii="Arial" w:hAnsi="Arial" w:cs="Arial"/>
        </w:rPr>
        <w:t xml:space="preserve"> (2016), melaporkan pemberian pupuk organik sebanyak 200 kg/ha meningkatkan populasi bakteri tanah dari 10</w:t>
      </w:r>
      <w:r w:rsidRPr="00E109B6">
        <w:rPr>
          <w:rFonts w:ascii="Arial" w:hAnsi="Arial" w:cs="Arial"/>
          <w:vertAlign w:val="superscript"/>
        </w:rPr>
        <w:t>-3</w:t>
      </w:r>
      <w:r w:rsidRPr="00E109B6">
        <w:rPr>
          <w:rFonts w:ascii="Arial" w:hAnsi="Arial" w:cs="Arial"/>
        </w:rPr>
        <w:t xml:space="preserve"> CFU/mL menjadi 10</w:t>
      </w:r>
      <w:r w:rsidRPr="00E109B6">
        <w:rPr>
          <w:rFonts w:ascii="Arial" w:hAnsi="Arial" w:cs="Arial"/>
          <w:vertAlign w:val="superscript"/>
        </w:rPr>
        <w:t>-7</w:t>
      </w:r>
      <w:r w:rsidRPr="00E109B6">
        <w:rPr>
          <w:rFonts w:ascii="Arial" w:hAnsi="Arial" w:cs="Arial"/>
        </w:rPr>
        <w:t xml:space="preserve"> CFU/mL.</w:t>
      </w:r>
      <w:proofErr w:type="gramEnd"/>
      <w:r w:rsidRPr="00E109B6">
        <w:rPr>
          <w:rFonts w:ascii="Arial" w:hAnsi="Arial" w:cs="Arial"/>
        </w:rPr>
        <w:t xml:space="preserve"> </w:t>
      </w:r>
      <w:proofErr w:type="gramStart"/>
      <w:r w:rsidRPr="00E109B6">
        <w:rPr>
          <w:rFonts w:ascii="Arial" w:hAnsi="Arial" w:cs="Arial"/>
        </w:rPr>
        <w:t>Pemberian bahan organik dari limbah pertanian efektif perannya dalam meningkatkan populasi mikroba tanah (Ekamaida, 2017).</w:t>
      </w:r>
      <w:proofErr w:type="gramEnd"/>
    </w:p>
    <w:p w:rsidR="006D015C" w:rsidRPr="006D015C" w:rsidRDefault="006D015C" w:rsidP="006D015C">
      <w:pPr>
        <w:spacing w:after="0" w:line="240" w:lineRule="auto"/>
        <w:ind w:firstLine="720"/>
        <w:jc w:val="both"/>
        <w:rPr>
          <w:rFonts w:ascii="Arial" w:hAnsi="Arial" w:cs="Arial"/>
        </w:rPr>
      </w:pPr>
      <w:r w:rsidRPr="006D015C">
        <w:rPr>
          <w:rFonts w:ascii="Arial" w:hAnsi="Arial" w:cs="Arial"/>
        </w:rPr>
        <w:t xml:space="preserve">Menurut Hindersah </w:t>
      </w:r>
      <w:r w:rsidRPr="006D015C">
        <w:rPr>
          <w:rFonts w:ascii="Arial" w:hAnsi="Arial" w:cs="Arial"/>
          <w:i/>
        </w:rPr>
        <w:t xml:space="preserve">et al. </w:t>
      </w:r>
      <w:r w:rsidRPr="006D015C">
        <w:rPr>
          <w:rFonts w:ascii="Arial" w:hAnsi="Arial" w:cs="Arial"/>
        </w:rPr>
        <w:t xml:space="preserve">(2016), tahap pertumbuhan dan perkembangan tanaman dapat mempengaruhi jumlah populasi mikroba dalam tanah. </w:t>
      </w:r>
      <w:proofErr w:type="gramStart"/>
      <w:r w:rsidRPr="006D015C">
        <w:rPr>
          <w:rFonts w:ascii="Arial" w:hAnsi="Arial" w:cs="Arial"/>
        </w:rPr>
        <w:t>Pertumbuhan akar yang sudah intensif dapat menyebabkan populasi mikroba tanah berkurang.</w:t>
      </w:r>
      <w:proofErr w:type="gramEnd"/>
      <w:r w:rsidRPr="006D015C">
        <w:rPr>
          <w:rFonts w:ascii="Arial" w:hAnsi="Arial" w:cs="Arial"/>
        </w:rPr>
        <w:t xml:space="preserve"> </w:t>
      </w:r>
      <w:proofErr w:type="gramStart"/>
      <w:r w:rsidRPr="006D015C">
        <w:rPr>
          <w:rFonts w:ascii="Arial" w:hAnsi="Arial" w:cs="Arial"/>
        </w:rPr>
        <w:t>Hal ini dapat disebabkan mikroba tanah sudah benar-benar menempel di perakaran dimana terdapat eksudat akar.</w:t>
      </w:r>
      <w:proofErr w:type="gramEnd"/>
      <w:r w:rsidRPr="006D015C">
        <w:rPr>
          <w:rFonts w:ascii="Arial" w:hAnsi="Arial" w:cs="Arial"/>
        </w:rPr>
        <w:t xml:space="preserve"> </w:t>
      </w:r>
      <w:proofErr w:type="gramStart"/>
      <w:r w:rsidRPr="006D015C">
        <w:rPr>
          <w:rFonts w:ascii="Arial" w:hAnsi="Arial" w:cs="Arial"/>
        </w:rPr>
        <w:t xml:space="preserve">Eksudat akar tumbuhan tingkat tinggi sangat disukai oleh bakteri penambat nitrogen yang heterotropik (Bais </w:t>
      </w:r>
      <w:r w:rsidRPr="006D015C">
        <w:rPr>
          <w:rFonts w:ascii="Arial" w:hAnsi="Arial" w:cs="Arial"/>
          <w:i/>
        </w:rPr>
        <w:t>et al.,</w:t>
      </w:r>
      <w:r w:rsidRPr="006D015C">
        <w:rPr>
          <w:rFonts w:ascii="Arial" w:hAnsi="Arial" w:cs="Arial"/>
        </w:rPr>
        <w:t xml:space="preserve"> 2006).</w:t>
      </w:r>
      <w:proofErr w:type="gramEnd"/>
      <w:r w:rsidRPr="006D015C">
        <w:rPr>
          <w:rFonts w:ascii="Arial" w:hAnsi="Arial" w:cs="Arial"/>
        </w:rPr>
        <w:t xml:space="preserve">  Menurut Bunneman </w:t>
      </w:r>
      <w:r w:rsidRPr="006D015C">
        <w:rPr>
          <w:rFonts w:ascii="Arial" w:hAnsi="Arial" w:cs="Arial"/>
          <w:i/>
        </w:rPr>
        <w:t>et al.</w:t>
      </w:r>
      <w:r w:rsidRPr="006D015C">
        <w:rPr>
          <w:rFonts w:ascii="Arial" w:hAnsi="Arial" w:cs="Arial"/>
        </w:rPr>
        <w:t xml:space="preserve"> (2005), jumlah populasi mikroba tanah yang beragam bisa disebabkan oleh faktor lingkungan yang tidak </w:t>
      </w:r>
      <w:proofErr w:type="gramStart"/>
      <w:r w:rsidRPr="006D015C">
        <w:rPr>
          <w:rFonts w:ascii="Arial" w:hAnsi="Arial" w:cs="Arial"/>
        </w:rPr>
        <w:t>sama</w:t>
      </w:r>
      <w:proofErr w:type="gramEnd"/>
      <w:r w:rsidRPr="006D015C">
        <w:rPr>
          <w:rFonts w:ascii="Arial" w:hAnsi="Arial" w:cs="Arial"/>
        </w:rPr>
        <w:t xml:space="preserve"> serta pertumbuhan dan perkembangan tanaman yang berbeda. </w:t>
      </w:r>
      <w:proofErr w:type="gramStart"/>
      <w:r w:rsidRPr="006D015C">
        <w:rPr>
          <w:rFonts w:ascii="Arial" w:hAnsi="Arial" w:cs="Arial"/>
        </w:rPr>
        <w:t xml:space="preserve">Populasi mikroba yang tinggi mengindikasikan adanya bahan organik yang cukup, suhu yang sesuai, ketersediaan air yang cukup, dan kondisi ekologi tanah yang mendukung (Saraswati </w:t>
      </w:r>
      <w:r w:rsidRPr="006D015C">
        <w:rPr>
          <w:rFonts w:ascii="Arial" w:hAnsi="Arial" w:cs="Arial"/>
          <w:i/>
        </w:rPr>
        <w:t>et al.,</w:t>
      </w:r>
      <w:r w:rsidRPr="006D015C">
        <w:rPr>
          <w:rFonts w:ascii="Arial" w:hAnsi="Arial" w:cs="Arial"/>
        </w:rPr>
        <w:t xml:space="preserve"> 2006).</w:t>
      </w:r>
      <w:proofErr w:type="gramEnd"/>
    </w:p>
    <w:p w:rsidR="00B452A7" w:rsidRPr="00E109B6" w:rsidRDefault="00B452A7" w:rsidP="00E109B6">
      <w:pPr>
        <w:spacing w:line="240" w:lineRule="auto"/>
        <w:ind w:firstLine="720"/>
        <w:contextualSpacing/>
        <w:jc w:val="both"/>
        <w:rPr>
          <w:rFonts w:ascii="Arial" w:hAnsi="Arial" w:cs="Arial"/>
        </w:rPr>
      </w:pPr>
    </w:p>
    <w:p w:rsidR="00E109B6" w:rsidRDefault="00E109B6" w:rsidP="00A14A8C">
      <w:pPr>
        <w:spacing w:after="0" w:line="240" w:lineRule="auto"/>
        <w:ind w:firstLine="720"/>
        <w:jc w:val="both"/>
        <w:rPr>
          <w:rFonts w:ascii="Arial" w:hAnsi="Arial" w:cs="Arial"/>
        </w:rPr>
      </w:pPr>
    </w:p>
    <w:p w:rsidR="00A14A8C" w:rsidRPr="00A14A8C" w:rsidRDefault="00A14A8C" w:rsidP="00A14A8C">
      <w:pPr>
        <w:spacing w:after="0" w:line="240" w:lineRule="auto"/>
        <w:ind w:firstLine="720"/>
        <w:jc w:val="both"/>
        <w:rPr>
          <w:rFonts w:ascii="Arial" w:hAnsi="Arial" w:cs="Arial"/>
        </w:rPr>
      </w:pPr>
    </w:p>
    <w:p w:rsidR="00774A09" w:rsidRDefault="00774A09" w:rsidP="00A14A8C">
      <w:pPr>
        <w:spacing w:line="240" w:lineRule="auto"/>
        <w:ind w:left="864" w:hanging="864"/>
        <w:jc w:val="both"/>
        <w:rPr>
          <w:rFonts w:ascii="Arial" w:hAnsi="Arial" w:cs="Arial"/>
        </w:rPr>
        <w:sectPr w:rsidR="00774A09" w:rsidSect="00774A09">
          <w:type w:val="continuous"/>
          <w:pgSz w:w="11909" w:h="16834" w:code="9"/>
          <w:pgMar w:top="1701" w:right="1701" w:bottom="1701" w:left="2268" w:header="720" w:footer="720" w:gutter="0"/>
          <w:cols w:num="2" w:space="720"/>
          <w:docGrid w:linePitch="360"/>
        </w:sectPr>
      </w:pPr>
    </w:p>
    <w:p w:rsidR="00774A09" w:rsidRDefault="00774A09" w:rsidP="00A14A8C">
      <w:pPr>
        <w:spacing w:line="240" w:lineRule="auto"/>
        <w:ind w:left="864" w:hanging="864"/>
        <w:jc w:val="both"/>
        <w:rPr>
          <w:rFonts w:ascii="Arial" w:hAnsi="Arial" w:cs="Arial"/>
        </w:rPr>
      </w:pPr>
    </w:p>
    <w:p w:rsidR="00A14A8C" w:rsidRPr="00C04087" w:rsidRDefault="00C04087" w:rsidP="00C04087">
      <w:pPr>
        <w:pStyle w:val="NoSpacing"/>
        <w:jc w:val="both"/>
        <w:rPr>
          <w:rFonts w:ascii="Arial" w:hAnsi="Arial" w:cs="Arial"/>
          <w:b/>
        </w:rPr>
      </w:pPr>
      <w:r>
        <w:rPr>
          <w:rFonts w:ascii="Arial" w:hAnsi="Arial" w:cs="Arial"/>
          <w:b/>
        </w:rPr>
        <w:t>Tinggi Tanaman J</w:t>
      </w:r>
      <w:r w:rsidRPr="00C04087">
        <w:rPr>
          <w:rFonts w:ascii="Arial" w:hAnsi="Arial" w:cs="Arial"/>
          <w:b/>
        </w:rPr>
        <w:t>agung</w:t>
      </w:r>
    </w:p>
    <w:p w:rsidR="00774A09" w:rsidRDefault="00774A09" w:rsidP="00A14A8C">
      <w:pPr>
        <w:spacing w:line="240" w:lineRule="auto"/>
        <w:ind w:firstLine="720"/>
        <w:contextualSpacing/>
        <w:jc w:val="both"/>
        <w:rPr>
          <w:rFonts w:ascii="Arial" w:hAnsi="Arial" w:cs="Arial"/>
        </w:rPr>
        <w:sectPr w:rsidR="00774A09" w:rsidSect="00A14A8C">
          <w:type w:val="continuous"/>
          <w:pgSz w:w="11909" w:h="16834" w:code="9"/>
          <w:pgMar w:top="1701" w:right="1701" w:bottom="1701" w:left="2268" w:header="720" w:footer="720" w:gutter="0"/>
          <w:cols w:space="720"/>
          <w:docGrid w:linePitch="360"/>
        </w:sectPr>
      </w:pPr>
    </w:p>
    <w:p w:rsidR="00E47607" w:rsidRDefault="00A14A8C" w:rsidP="00A14A8C">
      <w:pPr>
        <w:spacing w:line="240" w:lineRule="auto"/>
        <w:ind w:firstLine="720"/>
        <w:contextualSpacing/>
        <w:jc w:val="both"/>
        <w:rPr>
          <w:rFonts w:ascii="Arial" w:hAnsi="Arial" w:cs="Arial"/>
        </w:rPr>
      </w:pPr>
      <w:proofErr w:type="gramStart"/>
      <w:r w:rsidRPr="00A14A8C">
        <w:rPr>
          <w:rFonts w:ascii="Arial" w:hAnsi="Arial" w:cs="Arial"/>
        </w:rPr>
        <w:t>Hasil penelitian menunjukkan tinggi tanaman perlakuan AB lebih tinggi dibandingkan perlakuan AA dan K (Tabel 2).</w:t>
      </w:r>
      <w:proofErr w:type="gramEnd"/>
      <w:r w:rsidRPr="00A14A8C">
        <w:rPr>
          <w:rFonts w:ascii="Arial" w:hAnsi="Arial" w:cs="Arial"/>
        </w:rPr>
        <w:t xml:space="preserve"> Hal ini menunjukan bahwa perlakuan AB sudah mampu meningkatkan pertumbuhan tinggi tanaman jagung pada 15 HST sampai 45 HST namun, pengaruh perlakuan UR masih lebih tinggi dan mendominasi dibandingkan dengan AB mulai dari 15 HST sampai 45 HST. </w:t>
      </w:r>
    </w:p>
    <w:p w:rsidR="00EB0EE8" w:rsidRDefault="00EB0EE8" w:rsidP="00B04092">
      <w:pPr>
        <w:spacing w:line="240" w:lineRule="auto"/>
        <w:ind w:left="864" w:hanging="864"/>
        <w:jc w:val="both"/>
        <w:rPr>
          <w:rFonts w:ascii="Times New Roman" w:hAnsi="Times New Roman"/>
          <w:sz w:val="24"/>
          <w:szCs w:val="20"/>
        </w:rPr>
        <w:sectPr w:rsidR="00EB0EE8" w:rsidSect="00774A09">
          <w:type w:val="continuous"/>
          <w:pgSz w:w="11909" w:h="16834" w:code="9"/>
          <w:pgMar w:top="1701" w:right="1701" w:bottom="1701" w:left="2268" w:header="720" w:footer="720" w:gutter="0"/>
          <w:cols w:num="2" w:space="720"/>
          <w:docGrid w:linePitch="360"/>
        </w:sectPr>
      </w:pPr>
    </w:p>
    <w:p w:rsidR="00EB0EE8" w:rsidRPr="00BB2C46" w:rsidRDefault="00EB0EE8" w:rsidP="00BB2C46">
      <w:pPr>
        <w:spacing w:line="240" w:lineRule="auto"/>
        <w:ind w:left="864" w:hanging="864"/>
        <w:jc w:val="both"/>
        <w:rPr>
          <w:rFonts w:ascii="Arial" w:hAnsi="Arial" w:cs="Arial"/>
        </w:rPr>
      </w:pPr>
    </w:p>
    <w:p w:rsidR="00B04092" w:rsidRPr="00BB2C46" w:rsidRDefault="00B04092" w:rsidP="00BB2C46">
      <w:pPr>
        <w:spacing w:line="240" w:lineRule="auto"/>
        <w:ind w:left="864" w:hanging="864"/>
        <w:jc w:val="both"/>
        <w:rPr>
          <w:rFonts w:ascii="Arial" w:hAnsi="Arial" w:cs="Arial"/>
        </w:rPr>
      </w:pPr>
      <w:proofErr w:type="gramStart"/>
      <w:r w:rsidRPr="00BB2C46">
        <w:rPr>
          <w:rFonts w:ascii="Arial" w:hAnsi="Arial" w:cs="Arial"/>
        </w:rPr>
        <w:t>Tabel 2.</w:t>
      </w:r>
      <w:proofErr w:type="gramEnd"/>
      <w:r w:rsidRPr="00BB2C46">
        <w:rPr>
          <w:rFonts w:ascii="Arial" w:hAnsi="Arial" w:cs="Arial"/>
        </w:rPr>
        <w:tab/>
      </w:r>
      <w:proofErr w:type="gramStart"/>
      <w:r w:rsidRPr="00BB2C46">
        <w:rPr>
          <w:rFonts w:ascii="Arial" w:hAnsi="Arial" w:cs="Arial"/>
        </w:rPr>
        <w:t>Hasil Uji BNT (Bukti Nyata Terkecil) 5% Tinggi Tanaman Jagung (</w:t>
      </w:r>
      <w:r w:rsidRPr="00BB2C46">
        <w:rPr>
          <w:rFonts w:ascii="Arial" w:hAnsi="Arial" w:cs="Arial"/>
          <w:i/>
        </w:rPr>
        <w:t>Zea mays</w:t>
      </w:r>
      <w:r w:rsidRPr="00BB2C46">
        <w:rPr>
          <w:rFonts w:ascii="Arial" w:hAnsi="Arial" w:cs="Arial"/>
        </w:rPr>
        <w:t xml:space="preserve"> L.)</w:t>
      </w:r>
      <w:proofErr w:type="gramEnd"/>
    </w:p>
    <w:tbl>
      <w:tblPr>
        <w:tblW w:w="8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530"/>
        <w:gridCol w:w="1440"/>
        <w:gridCol w:w="1440"/>
      </w:tblGrid>
      <w:tr w:rsidR="00B04092" w:rsidRPr="00BB2C46" w:rsidTr="00254662">
        <w:trPr>
          <w:trHeight w:val="300"/>
        </w:trPr>
        <w:tc>
          <w:tcPr>
            <w:tcW w:w="8115" w:type="dxa"/>
            <w:gridSpan w:val="4"/>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Rata-rata Tinggi Tanaman (cm) ± SD</w:t>
            </w:r>
          </w:p>
        </w:tc>
      </w:tr>
      <w:tr w:rsidR="00B04092" w:rsidRPr="00BB2C46" w:rsidTr="00254662">
        <w:trPr>
          <w:trHeight w:val="315"/>
        </w:trPr>
        <w:tc>
          <w:tcPr>
            <w:tcW w:w="3705" w:type="dxa"/>
            <w:vMerge w:val="restart"/>
            <w:shd w:val="clear" w:color="auto" w:fill="auto"/>
            <w:noWrap/>
            <w:vAlign w:val="center"/>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Perlakuan</w:t>
            </w:r>
          </w:p>
        </w:tc>
        <w:tc>
          <w:tcPr>
            <w:tcW w:w="4410" w:type="dxa"/>
            <w:gridSpan w:val="3"/>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Umur (HST)</w:t>
            </w:r>
          </w:p>
        </w:tc>
      </w:tr>
      <w:tr w:rsidR="00B04092" w:rsidRPr="00BB2C46" w:rsidTr="00254662">
        <w:trPr>
          <w:trHeight w:val="315"/>
        </w:trPr>
        <w:tc>
          <w:tcPr>
            <w:tcW w:w="3705" w:type="dxa"/>
            <w:vMerge/>
            <w:vAlign w:val="center"/>
            <w:hideMark/>
          </w:tcPr>
          <w:p w:rsidR="00B04092" w:rsidRPr="00BB2C46" w:rsidRDefault="00B04092" w:rsidP="00BB2C46">
            <w:pPr>
              <w:spacing w:after="0" w:line="240" w:lineRule="auto"/>
              <w:rPr>
                <w:rFonts w:ascii="Arial" w:eastAsia="Times New Roman" w:hAnsi="Arial" w:cs="Arial"/>
                <w:color w:val="000000"/>
              </w:rPr>
            </w:pPr>
          </w:p>
        </w:tc>
        <w:tc>
          <w:tcPr>
            <w:tcW w:w="153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15</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30</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45</w:t>
            </w:r>
          </w:p>
        </w:tc>
      </w:tr>
      <w:tr w:rsidR="00B04092" w:rsidRPr="00BB2C46" w:rsidTr="00254662">
        <w:trPr>
          <w:trHeight w:val="315"/>
        </w:trPr>
        <w:tc>
          <w:tcPr>
            <w:tcW w:w="3705" w:type="dxa"/>
            <w:shd w:val="clear" w:color="auto" w:fill="auto"/>
            <w:noWrap/>
            <w:vAlign w:val="bottom"/>
            <w:hideMark/>
          </w:tcPr>
          <w:p w:rsidR="00B04092" w:rsidRPr="00BB2C46" w:rsidRDefault="00B04092" w:rsidP="00BB2C46">
            <w:pPr>
              <w:spacing w:after="0" w:line="240" w:lineRule="auto"/>
              <w:rPr>
                <w:rFonts w:ascii="Arial" w:eastAsia="Times New Roman" w:hAnsi="Arial" w:cs="Arial"/>
                <w:color w:val="000000"/>
              </w:rPr>
            </w:pPr>
            <w:r w:rsidRPr="00BB2C46">
              <w:rPr>
                <w:rFonts w:ascii="Arial" w:eastAsia="Times New Roman" w:hAnsi="Arial" w:cs="Arial"/>
                <w:color w:val="000000"/>
              </w:rPr>
              <w:t>AA (Amelioran Pupuk Organik 40 kg/ha)</w:t>
            </w:r>
          </w:p>
        </w:tc>
        <w:tc>
          <w:tcPr>
            <w:tcW w:w="1530" w:type="dxa"/>
            <w:shd w:val="clear" w:color="auto" w:fill="auto"/>
            <w:noWrap/>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16,17 ± 0,32 a</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30,41 ± 1,25 a</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41,49 ± 2,05 a</w:t>
            </w:r>
          </w:p>
        </w:tc>
      </w:tr>
      <w:tr w:rsidR="00B04092" w:rsidRPr="00BB2C46" w:rsidTr="00254662">
        <w:trPr>
          <w:trHeight w:val="315"/>
        </w:trPr>
        <w:tc>
          <w:tcPr>
            <w:tcW w:w="3705" w:type="dxa"/>
            <w:shd w:val="clear" w:color="auto" w:fill="auto"/>
            <w:noWrap/>
            <w:vAlign w:val="bottom"/>
            <w:hideMark/>
          </w:tcPr>
          <w:p w:rsidR="00B04092" w:rsidRPr="00BB2C46" w:rsidRDefault="00B04092" w:rsidP="00BB2C46">
            <w:pPr>
              <w:spacing w:after="0" w:line="240" w:lineRule="auto"/>
              <w:rPr>
                <w:rFonts w:ascii="Arial" w:eastAsia="Times New Roman" w:hAnsi="Arial" w:cs="Arial"/>
                <w:color w:val="000000"/>
              </w:rPr>
            </w:pPr>
            <w:r w:rsidRPr="00BB2C46">
              <w:rPr>
                <w:rFonts w:ascii="Arial" w:eastAsia="Times New Roman" w:hAnsi="Arial" w:cs="Arial"/>
                <w:color w:val="000000"/>
              </w:rPr>
              <w:t>AB (Amelioran Pupuk Organik 80 kg/ha)</w:t>
            </w:r>
          </w:p>
        </w:tc>
        <w:tc>
          <w:tcPr>
            <w:tcW w:w="1530" w:type="dxa"/>
            <w:shd w:val="clear" w:color="auto" w:fill="auto"/>
            <w:noWrap/>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18,03 ± 0,36 b</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35,25 ± 1,12 a</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54,70 ± 4,44 b</w:t>
            </w:r>
          </w:p>
        </w:tc>
      </w:tr>
      <w:tr w:rsidR="00B04092" w:rsidRPr="00BB2C46" w:rsidTr="00254662">
        <w:trPr>
          <w:trHeight w:val="315"/>
        </w:trPr>
        <w:tc>
          <w:tcPr>
            <w:tcW w:w="3705" w:type="dxa"/>
            <w:shd w:val="clear" w:color="auto" w:fill="auto"/>
            <w:noWrap/>
            <w:vAlign w:val="bottom"/>
            <w:hideMark/>
          </w:tcPr>
          <w:p w:rsidR="00B04092" w:rsidRPr="00BB2C46" w:rsidRDefault="00B04092" w:rsidP="00BB2C46">
            <w:pPr>
              <w:spacing w:after="0" w:line="240" w:lineRule="auto"/>
              <w:rPr>
                <w:rFonts w:ascii="Arial" w:eastAsia="Times New Roman" w:hAnsi="Arial" w:cs="Arial"/>
                <w:color w:val="000000"/>
              </w:rPr>
            </w:pPr>
            <w:r w:rsidRPr="00BB2C46">
              <w:rPr>
                <w:rFonts w:ascii="Arial" w:eastAsia="Times New Roman" w:hAnsi="Arial" w:cs="Arial"/>
                <w:color w:val="000000"/>
              </w:rPr>
              <w:t>Urea 25%</w:t>
            </w:r>
          </w:p>
        </w:tc>
        <w:tc>
          <w:tcPr>
            <w:tcW w:w="1530" w:type="dxa"/>
            <w:shd w:val="clear" w:color="auto" w:fill="auto"/>
            <w:noWrap/>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18,74 ± 0,66 b</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37,64 ± 1,58 b</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98,66 ± 5,50 c</w:t>
            </w:r>
          </w:p>
        </w:tc>
      </w:tr>
      <w:tr w:rsidR="00B04092" w:rsidRPr="00BB2C46" w:rsidTr="00254662">
        <w:trPr>
          <w:trHeight w:val="315"/>
        </w:trPr>
        <w:tc>
          <w:tcPr>
            <w:tcW w:w="3705" w:type="dxa"/>
            <w:shd w:val="clear" w:color="auto" w:fill="auto"/>
            <w:noWrap/>
            <w:vAlign w:val="bottom"/>
            <w:hideMark/>
          </w:tcPr>
          <w:p w:rsidR="00B04092" w:rsidRPr="00BB2C46" w:rsidRDefault="00B04092" w:rsidP="00BB2C46">
            <w:pPr>
              <w:spacing w:after="0" w:line="240" w:lineRule="auto"/>
              <w:rPr>
                <w:rFonts w:ascii="Arial" w:eastAsia="Times New Roman" w:hAnsi="Arial" w:cs="Arial"/>
                <w:color w:val="000000"/>
              </w:rPr>
            </w:pPr>
            <w:r w:rsidRPr="00BB2C46">
              <w:rPr>
                <w:rFonts w:ascii="Arial" w:eastAsia="Times New Roman" w:hAnsi="Arial" w:cs="Arial"/>
                <w:color w:val="000000"/>
              </w:rPr>
              <w:t>K (Kontrol)</w:t>
            </w:r>
          </w:p>
        </w:tc>
        <w:tc>
          <w:tcPr>
            <w:tcW w:w="1530" w:type="dxa"/>
            <w:shd w:val="clear" w:color="auto" w:fill="auto"/>
            <w:noWrap/>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16,63 ± 0,83 a</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31,15 ± 4,81 a</w:t>
            </w:r>
          </w:p>
        </w:tc>
        <w:tc>
          <w:tcPr>
            <w:tcW w:w="1440" w:type="dxa"/>
            <w:shd w:val="clear" w:color="auto" w:fill="auto"/>
            <w:noWrap/>
            <w:vAlign w:val="bottom"/>
            <w:hideMark/>
          </w:tcPr>
          <w:p w:rsidR="00B04092" w:rsidRPr="00BB2C46" w:rsidRDefault="00B04092" w:rsidP="00BB2C46">
            <w:pPr>
              <w:spacing w:after="0" w:line="240" w:lineRule="auto"/>
              <w:jc w:val="center"/>
              <w:rPr>
                <w:rFonts w:ascii="Arial" w:eastAsia="Times New Roman" w:hAnsi="Arial" w:cs="Arial"/>
                <w:color w:val="000000"/>
              </w:rPr>
            </w:pPr>
            <w:r w:rsidRPr="00BB2C46">
              <w:rPr>
                <w:rFonts w:ascii="Arial" w:eastAsia="Times New Roman" w:hAnsi="Arial" w:cs="Arial"/>
                <w:color w:val="000000"/>
              </w:rPr>
              <w:t>46,22 ± 8,58 a</w:t>
            </w:r>
          </w:p>
        </w:tc>
      </w:tr>
    </w:tbl>
    <w:p w:rsidR="00B04092" w:rsidRPr="00BB2C46" w:rsidRDefault="00B04092" w:rsidP="00BB2C46">
      <w:pPr>
        <w:pStyle w:val="NoSpacing"/>
        <w:ind w:left="1886" w:hanging="1886"/>
        <w:jc w:val="both"/>
        <w:rPr>
          <w:rFonts w:ascii="Arial" w:hAnsi="Arial" w:cs="Arial"/>
        </w:rPr>
      </w:pPr>
      <w:proofErr w:type="gramStart"/>
      <w:r w:rsidRPr="00BB2C46">
        <w:rPr>
          <w:rFonts w:ascii="Arial" w:hAnsi="Arial" w:cs="Arial"/>
        </w:rPr>
        <w:t>Keterangan :</w:t>
      </w:r>
      <w:proofErr w:type="gramEnd"/>
      <w:r w:rsidRPr="00BB2C46">
        <w:rPr>
          <w:rFonts w:ascii="Arial" w:hAnsi="Arial" w:cs="Arial"/>
        </w:rPr>
        <w:t xml:space="preserve"> SD =</w:t>
      </w:r>
      <w:r w:rsidRPr="00BB2C46">
        <w:rPr>
          <w:rFonts w:ascii="Arial" w:hAnsi="Arial" w:cs="Arial"/>
        </w:rPr>
        <w:tab/>
        <w:t>Standar Deviasi; angka yang diikuti oleh huruf yang sama tidak berbeda signifikan berdasarkan uji BNT 0, 05</w:t>
      </w:r>
      <w:r w:rsidRPr="00BB2C46">
        <w:rPr>
          <w:rFonts w:ascii="Arial" w:hAnsi="Arial" w:cs="Arial"/>
          <w:lang w:val="id-ID"/>
        </w:rPr>
        <w:t>.</w:t>
      </w:r>
    </w:p>
    <w:p w:rsidR="00EB0EE8" w:rsidRDefault="00EB0EE8" w:rsidP="00A14A8C">
      <w:pPr>
        <w:spacing w:line="240" w:lineRule="auto"/>
        <w:ind w:firstLine="720"/>
        <w:contextualSpacing/>
        <w:jc w:val="both"/>
        <w:rPr>
          <w:rFonts w:ascii="Arial" w:hAnsi="Arial" w:cs="Arial"/>
        </w:rPr>
      </w:pPr>
    </w:p>
    <w:p w:rsidR="00AB03D6" w:rsidRDefault="00AB03D6" w:rsidP="00A14A8C">
      <w:pPr>
        <w:spacing w:line="240" w:lineRule="auto"/>
        <w:ind w:firstLine="720"/>
        <w:contextualSpacing/>
        <w:jc w:val="both"/>
        <w:rPr>
          <w:rFonts w:ascii="Arial" w:hAnsi="Arial" w:cs="Arial"/>
        </w:rPr>
        <w:sectPr w:rsidR="00AB03D6" w:rsidSect="00EB0EE8">
          <w:type w:val="continuous"/>
          <w:pgSz w:w="11909" w:h="16834" w:code="9"/>
          <w:pgMar w:top="1701" w:right="1701" w:bottom="1701" w:left="2268" w:header="720" w:footer="720" w:gutter="0"/>
          <w:cols w:space="720"/>
          <w:docGrid w:linePitch="360"/>
        </w:sectPr>
      </w:pPr>
      <w:bookmarkStart w:id="0" w:name="_GoBack"/>
      <w:bookmarkEnd w:id="0"/>
    </w:p>
    <w:p w:rsidR="00A14A8C" w:rsidRPr="00A14A8C" w:rsidRDefault="00A14A8C" w:rsidP="00EB0EE8">
      <w:pPr>
        <w:spacing w:line="240" w:lineRule="auto"/>
        <w:contextualSpacing/>
        <w:jc w:val="both"/>
        <w:rPr>
          <w:rFonts w:ascii="Arial" w:hAnsi="Arial" w:cs="Arial"/>
        </w:rPr>
      </w:pPr>
      <w:proofErr w:type="gramStart"/>
      <w:r w:rsidRPr="00A14A8C">
        <w:rPr>
          <w:rFonts w:ascii="Arial" w:hAnsi="Arial" w:cs="Arial"/>
        </w:rPr>
        <w:t>Pada masa awal pertumbuhan terlihat bahwa perlakuan amelioran pupuk organik sudah berpengaruh nyata terhadap tinggi tanaman jagung, namun pengaruh perlakuan pupuk urea masih mendominasi dan lebih tinggi dari pada perlakuan amelioran dan kontrol.</w:t>
      </w:r>
      <w:proofErr w:type="gramEnd"/>
      <w:r w:rsidRPr="00A14A8C">
        <w:rPr>
          <w:rFonts w:ascii="Arial" w:hAnsi="Arial" w:cs="Arial"/>
        </w:rPr>
        <w:t xml:space="preserve"> Hal ini sejalan dengan yang dilaporkan Adamy </w:t>
      </w:r>
      <w:r w:rsidRPr="00A14A8C">
        <w:rPr>
          <w:rFonts w:ascii="Arial" w:hAnsi="Arial" w:cs="Arial"/>
          <w:i/>
        </w:rPr>
        <w:t xml:space="preserve">et al. </w:t>
      </w:r>
      <w:r w:rsidRPr="00A14A8C">
        <w:rPr>
          <w:rFonts w:ascii="Arial" w:hAnsi="Arial" w:cs="Arial"/>
        </w:rPr>
        <w:t xml:space="preserve">(2012), bahwa pengaruh pemberian pupuk organik sudah </w:t>
      </w:r>
      <w:proofErr w:type="gramStart"/>
      <w:r w:rsidRPr="00A14A8C">
        <w:rPr>
          <w:rFonts w:ascii="Arial" w:hAnsi="Arial" w:cs="Arial"/>
        </w:rPr>
        <w:t>terlihat</w:t>
      </w:r>
      <w:proofErr w:type="gramEnd"/>
      <w:r w:rsidRPr="00A14A8C">
        <w:rPr>
          <w:rFonts w:ascii="Arial" w:hAnsi="Arial" w:cs="Arial"/>
        </w:rPr>
        <w:t xml:space="preserve"> sejak 2 MST (Minggu Setelah Tanam) namun pemberian pupuk NPK cenderung memberikan hasil yang lebih tinggi dibanding pupuk organik. </w:t>
      </w:r>
      <w:proofErr w:type="gramStart"/>
      <w:r w:rsidRPr="00A14A8C">
        <w:rPr>
          <w:rFonts w:ascii="Arial" w:hAnsi="Arial" w:cs="Arial"/>
        </w:rPr>
        <w:t>Suryana (2014), juga melaporkan bahwa penggunaan pupuk organik terhadap pertumbuhan tebu memberikan hasil yang tidak berbeda dengan pengunaan pupuk anorganik dosis rekomendasi.</w:t>
      </w:r>
      <w:proofErr w:type="gramEnd"/>
      <w:r w:rsidRPr="00A14A8C">
        <w:rPr>
          <w:rFonts w:ascii="Arial" w:hAnsi="Arial" w:cs="Arial"/>
        </w:rPr>
        <w:t xml:space="preserve"> </w:t>
      </w:r>
    </w:p>
    <w:p w:rsidR="00774A09" w:rsidRDefault="00774A09" w:rsidP="00A14A8C">
      <w:pPr>
        <w:spacing w:line="240" w:lineRule="auto"/>
        <w:ind w:left="864" w:hanging="864"/>
        <w:jc w:val="both"/>
        <w:rPr>
          <w:rFonts w:ascii="Arial" w:hAnsi="Arial" w:cs="Arial"/>
        </w:rPr>
        <w:sectPr w:rsidR="00774A09" w:rsidSect="00774A09">
          <w:type w:val="continuous"/>
          <w:pgSz w:w="11909" w:h="16834" w:code="9"/>
          <w:pgMar w:top="1701" w:right="1701" w:bottom="1701" w:left="2268" w:header="720" w:footer="720" w:gutter="0"/>
          <w:cols w:num="2" w:space="720"/>
          <w:docGrid w:linePitch="360"/>
        </w:sectPr>
      </w:pPr>
    </w:p>
    <w:p w:rsidR="00605788" w:rsidRDefault="00605788" w:rsidP="00A14A8C">
      <w:pPr>
        <w:spacing w:line="240" w:lineRule="auto"/>
        <w:ind w:left="864" w:hanging="864"/>
        <w:jc w:val="both"/>
        <w:rPr>
          <w:rFonts w:ascii="Arial" w:hAnsi="Arial" w:cs="Arial"/>
        </w:rPr>
      </w:pPr>
    </w:p>
    <w:p w:rsidR="00605788" w:rsidRPr="00627B45" w:rsidRDefault="00605788" w:rsidP="00627B45">
      <w:pPr>
        <w:spacing w:line="240" w:lineRule="auto"/>
        <w:ind w:left="864" w:hanging="864"/>
        <w:jc w:val="both"/>
        <w:rPr>
          <w:rFonts w:ascii="Arial" w:hAnsi="Arial" w:cs="Arial"/>
          <w:b/>
        </w:rPr>
      </w:pPr>
      <w:r w:rsidRPr="00627B45">
        <w:rPr>
          <w:rFonts w:ascii="Arial" w:hAnsi="Arial" w:cs="Arial"/>
          <w:b/>
        </w:rPr>
        <w:t>Jumlah Daun</w:t>
      </w:r>
      <w:r w:rsidR="00627B45" w:rsidRPr="00627B45">
        <w:rPr>
          <w:rFonts w:ascii="Arial" w:hAnsi="Arial" w:cs="Arial"/>
          <w:b/>
        </w:rPr>
        <w:t xml:space="preserve"> Tanaman Jagung</w:t>
      </w:r>
    </w:p>
    <w:p w:rsidR="00774A09" w:rsidRDefault="00774A09" w:rsidP="00627B45">
      <w:pPr>
        <w:spacing w:line="240" w:lineRule="auto"/>
        <w:jc w:val="both"/>
        <w:rPr>
          <w:rFonts w:ascii="Arial" w:hAnsi="Arial" w:cs="Arial"/>
        </w:rPr>
        <w:sectPr w:rsidR="00774A09" w:rsidSect="00A14A8C">
          <w:type w:val="continuous"/>
          <w:pgSz w:w="11909" w:h="16834" w:code="9"/>
          <w:pgMar w:top="1701" w:right="1701" w:bottom="1701" w:left="2268" w:header="720" w:footer="720" w:gutter="0"/>
          <w:cols w:space="720"/>
          <w:docGrid w:linePitch="360"/>
        </w:sectPr>
      </w:pPr>
    </w:p>
    <w:p w:rsidR="00A14A8C" w:rsidRDefault="00A14A8C" w:rsidP="00627B45">
      <w:pPr>
        <w:spacing w:line="240" w:lineRule="auto"/>
        <w:ind w:firstLine="720"/>
        <w:jc w:val="both"/>
        <w:rPr>
          <w:rFonts w:ascii="Arial" w:hAnsi="Arial" w:cs="Arial"/>
        </w:rPr>
      </w:pPr>
      <w:r w:rsidRPr="00A14A8C">
        <w:rPr>
          <w:rFonts w:ascii="Arial" w:hAnsi="Arial" w:cs="Arial"/>
        </w:rPr>
        <w:t>Hasil penelitian menunjukkan pada pengamatan 15 HST pengaruh perlakuan belum menunjukkan hasil yang berbeda nyata, namun pada pengamatan 30 HST sampai 45 HST perlakuan sudah menunjukkan adanya perbedaan yang nyata. Hasil jumlah daun dengan nilai rata-rata tertinggi diperoleh perlakuan UR pada 15 HST sampai 45 HST diikuti perlakuan AB yang mengalami peningkatan jumlah daun pada 30 HST sampai 45 HST dan nilai rata-rata pada perlakuan AA tidak jauh berbeda dengan perlakuan AB, sedangkan perlakuan K memperoleh nilai terendah pada pengamatan 15 HST sampai 45 HST</w:t>
      </w:r>
      <w:r w:rsidR="001948D6">
        <w:rPr>
          <w:rFonts w:ascii="Arial" w:hAnsi="Arial" w:cs="Arial"/>
        </w:rPr>
        <w:t xml:space="preserve"> (Tabel 3)</w:t>
      </w:r>
      <w:r w:rsidRPr="00A14A8C">
        <w:rPr>
          <w:rFonts w:ascii="Arial" w:hAnsi="Arial" w:cs="Arial"/>
        </w:rPr>
        <w:t xml:space="preserve">. </w:t>
      </w:r>
    </w:p>
    <w:p w:rsidR="00627B45" w:rsidRDefault="00627B45" w:rsidP="00627B45">
      <w:pPr>
        <w:spacing w:line="240" w:lineRule="auto"/>
        <w:ind w:left="864" w:hanging="864"/>
        <w:jc w:val="both"/>
        <w:rPr>
          <w:rFonts w:ascii="Arial" w:hAnsi="Arial" w:cs="Arial"/>
        </w:rPr>
        <w:sectPr w:rsidR="00627B45" w:rsidSect="00774A09">
          <w:type w:val="continuous"/>
          <w:pgSz w:w="11909" w:h="16834" w:code="9"/>
          <w:pgMar w:top="1701" w:right="1701" w:bottom="1701" w:left="2268" w:header="720" w:footer="720" w:gutter="0"/>
          <w:cols w:num="2" w:space="720"/>
          <w:docGrid w:linePitch="360"/>
        </w:sectPr>
      </w:pPr>
    </w:p>
    <w:p w:rsidR="00627B45" w:rsidRPr="00A14A8C" w:rsidRDefault="00627B45" w:rsidP="00627B45">
      <w:pPr>
        <w:spacing w:line="240" w:lineRule="auto"/>
        <w:ind w:left="864" w:hanging="864"/>
        <w:jc w:val="both"/>
        <w:rPr>
          <w:rFonts w:ascii="Arial" w:hAnsi="Arial" w:cs="Arial"/>
        </w:rPr>
      </w:pPr>
      <w:proofErr w:type="gramStart"/>
      <w:r w:rsidRPr="00A14A8C">
        <w:rPr>
          <w:rFonts w:ascii="Arial" w:hAnsi="Arial" w:cs="Arial"/>
        </w:rPr>
        <w:t>Tabel 3.</w:t>
      </w:r>
      <w:proofErr w:type="gramEnd"/>
      <w:r w:rsidRPr="00A14A8C">
        <w:rPr>
          <w:rFonts w:ascii="Arial" w:hAnsi="Arial" w:cs="Arial"/>
        </w:rPr>
        <w:tab/>
      </w:r>
      <w:proofErr w:type="gramStart"/>
      <w:r w:rsidRPr="00A14A8C">
        <w:rPr>
          <w:rFonts w:ascii="Arial" w:hAnsi="Arial" w:cs="Arial"/>
        </w:rPr>
        <w:t>Hasil Uji BNT (Bukti Nyata Terkecil) 5% Jumlah Daun Tanaman Jagung (</w:t>
      </w:r>
      <w:r w:rsidRPr="00A14A8C">
        <w:rPr>
          <w:rFonts w:ascii="Arial" w:hAnsi="Arial" w:cs="Arial"/>
          <w:i/>
        </w:rPr>
        <w:t>Zea mays</w:t>
      </w:r>
      <w:r w:rsidRPr="00A14A8C">
        <w:rPr>
          <w:rFonts w:ascii="Arial" w:hAnsi="Arial" w:cs="Arial"/>
        </w:rPr>
        <w:t xml:space="preserve"> L.)</w:t>
      </w:r>
      <w:proofErr w:type="gramEnd"/>
    </w:p>
    <w:tbl>
      <w:tblPr>
        <w:tblW w:w="8095" w:type="dxa"/>
        <w:jc w:val="center"/>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530"/>
        <w:gridCol w:w="1530"/>
        <w:gridCol w:w="1620"/>
      </w:tblGrid>
      <w:tr w:rsidR="00627B45" w:rsidRPr="00A14A8C" w:rsidTr="00254662">
        <w:trPr>
          <w:trHeight w:val="300"/>
          <w:jc w:val="center"/>
        </w:trPr>
        <w:tc>
          <w:tcPr>
            <w:tcW w:w="8095" w:type="dxa"/>
            <w:gridSpan w:val="4"/>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Rata-rata Jumlah  Daun (helai) ± SD</w:t>
            </w:r>
          </w:p>
        </w:tc>
      </w:tr>
      <w:tr w:rsidR="00627B45" w:rsidRPr="00A14A8C" w:rsidTr="00254662">
        <w:trPr>
          <w:trHeight w:val="300"/>
          <w:jc w:val="center"/>
        </w:trPr>
        <w:tc>
          <w:tcPr>
            <w:tcW w:w="3415" w:type="dxa"/>
            <w:vMerge w:val="restart"/>
            <w:shd w:val="clear" w:color="auto" w:fill="auto"/>
            <w:noWrap/>
            <w:vAlign w:val="center"/>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Perlakuan</w:t>
            </w:r>
          </w:p>
        </w:tc>
        <w:tc>
          <w:tcPr>
            <w:tcW w:w="4680" w:type="dxa"/>
            <w:gridSpan w:val="3"/>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Umur (HST)</w:t>
            </w:r>
          </w:p>
        </w:tc>
      </w:tr>
      <w:tr w:rsidR="00627B45" w:rsidRPr="00A14A8C" w:rsidTr="00254662">
        <w:trPr>
          <w:trHeight w:val="300"/>
          <w:jc w:val="center"/>
        </w:trPr>
        <w:tc>
          <w:tcPr>
            <w:tcW w:w="3415" w:type="dxa"/>
            <w:vMerge/>
            <w:vAlign w:val="center"/>
            <w:hideMark/>
          </w:tcPr>
          <w:p w:rsidR="00627B45" w:rsidRPr="00A14A8C" w:rsidRDefault="00627B45" w:rsidP="00254662">
            <w:pPr>
              <w:spacing w:after="0" w:line="240" w:lineRule="auto"/>
              <w:rPr>
                <w:rFonts w:ascii="Arial" w:eastAsia="Times New Roman" w:hAnsi="Arial" w:cs="Arial"/>
                <w:color w:val="000000"/>
              </w:rPr>
            </w:pP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15 </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30 </w:t>
            </w:r>
          </w:p>
        </w:tc>
        <w:tc>
          <w:tcPr>
            <w:tcW w:w="162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45 </w:t>
            </w:r>
          </w:p>
        </w:tc>
      </w:tr>
      <w:tr w:rsidR="00627B45" w:rsidRPr="00A14A8C" w:rsidTr="00254662">
        <w:trPr>
          <w:trHeight w:val="300"/>
          <w:jc w:val="center"/>
        </w:trPr>
        <w:tc>
          <w:tcPr>
            <w:tcW w:w="3415" w:type="dxa"/>
            <w:shd w:val="clear" w:color="auto" w:fill="auto"/>
            <w:noWrap/>
            <w:vAlign w:val="bottom"/>
            <w:hideMark/>
          </w:tcPr>
          <w:p w:rsidR="00627B45" w:rsidRPr="00A14A8C" w:rsidRDefault="00627B45" w:rsidP="00254662">
            <w:pPr>
              <w:spacing w:after="0" w:line="240" w:lineRule="auto"/>
              <w:rPr>
                <w:rFonts w:ascii="Arial" w:eastAsia="Times New Roman" w:hAnsi="Arial" w:cs="Arial"/>
                <w:color w:val="000000"/>
              </w:rPr>
            </w:pPr>
            <w:r w:rsidRPr="00A14A8C">
              <w:rPr>
                <w:rFonts w:ascii="Arial" w:eastAsia="Times New Roman" w:hAnsi="Arial" w:cs="Arial"/>
                <w:color w:val="000000"/>
              </w:rPr>
              <w:t>AA (Amelioran Pupuk Organik 40 kg)</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6,67 ± 0,12 a</w:t>
            </w:r>
          </w:p>
        </w:tc>
        <w:tc>
          <w:tcPr>
            <w:tcW w:w="1530" w:type="dxa"/>
            <w:shd w:val="clear" w:color="auto" w:fill="auto"/>
            <w:noWrap/>
            <w:vAlign w:val="bottom"/>
            <w:hideMark/>
          </w:tcPr>
          <w:p w:rsidR="00627B45" w:rsidRPr="00A14A8C" w:rsidRDefault="00627B45" w:rsidP="00254662">
            <w:pPr>
              <w:spacing w:after="0" w:line="240" w:lineRule="auto"/>
              <w:ind w:left="74" w:hanging="74"/>
              <w:jc w:val="center"/>
              <w:rPr>
                <w:rFonts w:ascii="Arial" w:eastAsia="Times New Roman" w:hAnsi="Arial" w:cs="Arial"/>
                <w:color w:val="000000"/>
              </w:rPr>
            </w:pPr>
            <w:r w:rsidRPr="00A14A8C">
              <w:rPr>
                <w:rFonts w:ascii="Arial" w:eastAsia="Times New Roman" w:hAnsi="Arial" w:cs="Arial"/>
                <w:color w:val="000000"/>
              </w:rPr>
              <w:t>9,13 ± 0,31 a</w:t>
            </w:r>
          </w:p>
        </w:tc>
        <w:tc>
          <w:tcPr>
            <w:tcW w:w="162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10,13 ± 0,23 a</w:t>
            </w:r>
          </w:p>
        </w:tc>
      </w:tr>
      <w:tr w:rsidR="00627B45" w:rsidRPr="00A14A8C" w:rsidTr="00254662">
        <w:trPr>
          <w:trHeight w:val="300"/>
          <w:jc w:val="center"/>
        </w:trPr>
        <w:tc>
          <w:tcPr>
            <w:tcW w:w="3415" w:type="dxa"/>
            <w:shd w:val="clear" w:color="auto" w:fill="auto"/>
            <w:noWrap/>
            <w:vAlign w:val="bottom"/>
            <w:hideMark/>
          </w:tcPr>
          <w:p w:rsidR="00627B45" w:rsidRPr="00A14A8C" w:rsidRDefault="00627B45" w:rsidP="00254662">
            <w:pPr>
              <w:spacing w:after="0" w:line="240" w:lineRule="auto"/>
              <w:rPr>
                <w:rFonts w:ascii="Arial" w:eastAsia="Times New Roman" w:hAnsi="Arial" w:cs="Arial"/>
                <w:color w:val="000000"/>
              </w:rPr>
            </w:pPr>
            <w:r w:rsidRPr="00A14A8C">
              <w:rPr>
                <w:rFonts w:ascii="Arial" w:eastAsia="Times New Roman" w:hAnsi="Arial" w:cs="Arial"/>
                <w:color w:val="000000"/>
              </w:rPr>
              <w:t>AB (Amelioran Pupuk Organik 80 kg)</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6,67 ± 0,12 a</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9,33 ± 0,23 a </w:t>
            </w:r>
          </w:p>
        </w:tc>
        <w:tc>
          <w:tcPr>
            <w:tcW w:w="162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11,07 ± 0,76 a</w:t>
            </w:r>
          </w:p>
        </w:tc>
      </w:tr>
      <w:tr w:rsidR="00627B45" w:rsidRPr="00A14A8C" w:rsidTr="00254662">
        <w:trPr>
          <w:trHeight w:val="300"/>
          <w:jc w:val="center"/>
        </w:trPr>
        <w:tc>
          <w:tcPr>
            <w:tcW w:w="3415" w:type="dxa"/>
            <w:shd w:val="clear" w:color="auto" w:fill="auto"/>
            <w:noWrap/>
            <w:vAlign w:val="bottom"/>
            <w:hideMark/>
          </w:tcPr>
          <w:p w:rsidR="00627B45" w:rsidRPr="00A14A8C" w:rsidRDefault="00627B45" w:rsidP="00254662">
            <w:pPr>
              <w:spacing w:after="0" w:line="240" w:lineRule="auto"/>
              <w:rPr>
                <w:rFonts w:ascii="Arial" w:eastAsia="Times New Roman" w:hAnsi="Arial" w:cs="Arial"/>
                <w:color w:val="000000"/>
              </w:rPr>
            </w:pPr>
            <w:r w:rsidRPr="00A14A8C">
              <w:rPr>
                <w:rFonts w:ascii="Arial" w:eastAsia="Times New Roman" w:hAnsi="Arial" w:cs="Arial"/>
                <w:color w:val="000000"/>
              </w:rPr>
              <w:t xml:space="preserve">UR </w:t>
            </w:r>
            <w:proofErr w:type="gramStart"/>
            <w:r w:rsidRPr="00A14A8C">
              <w:rPr>
                <w:rFonts w:ascii="Arial" w:eastAsia="Times New Roman" w:hAnsi="Arial" w:cs="Arial"/>
                <w:color w:val="000000"/>
              </w:rPr>
              <w:t>( Urea</w:t>
            </w:r>
            <w:proofErr w:type="gramEnd"/>
            <w:r w:rsidRPr="00A14A8C">
              <w:rPr>
                <w:rFonts w:ascii="Arial" w:eastAsia="Times New Roman" w:hAnsi="Arial" w:cs="Arial"/>
                <w:color w:val="000000"/>
              </w:rPr>
              <w:t xml:space="preserve"> 25%)</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7,07 ± 0,12 b</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10,2 ± 0,20 b</w:t>
            </w:r>
          </w:p>
        </w:tc>
        <w:tc>
          <w:tcPr>
            <w:tcW w:w="162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13,67 ± 0,61 b</w:t>
            </w:r>
          </w:p>
        </w:tc>
      </w:tr>
      <w:tr w:rsidR="00627B45" w:rsidRPr="00A14A8C" w:rsidTr="00254662">
        <w:trPr>
          <w:trHeight w:val="300"/>
          <w:jc w:val="center"/>
        </w:trPr>
        <w:tc>
          <w:tcPr>
            <w:tcW w:w="3415" w:type="dxa"/>
            <w:shd w:val="clear" w:color="auto" w:fill="auto"/>
            <w:noWrap/>
            <w:vAlign w:val="bottom"/>
            <w:hideMark/>
          </w:tcPr>
          <w:p w:rsidR="00627B45" w:rsidRPr="00A14A8C" w:rsidRDefault="00627B45" w:rsidP="00254662">
            <w:pPr>
              <w:spacing w:after="0" w:line="240" w:lineRule="auto"/>
              <w:rPr>
                <w:rFonts w:ascii="Arial" w:eastAsia="Times New Roman" w:hAnsi="Arial" w:cs="Arial"/>
                <w:color w:val="000000"/>
              </w:rPr>
            </w:pPr>
            <w:r w:rsidRPr="00A14A8C">
              <w:rPr>
                <w:rFonts w:ascii="Arial" w:eastAsia="Times New Roman" w:hAnsi="Arial" w:cs="Arial"/>
                <w:color w:val="000000"/>
              </w:rPr>
              <w:t>K (Kontrol)</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6,47 ± 0,31 a</w:t>
            </w:r>
          </w:p>
        </w:tc>
        <w:tc>
          <w:tcPr>
            <w:tcW w:w="153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8,67 ± 0,58 a</w:t>
            </w:r>
          </w:p>
        </w:tc>
        <w:tc>
          <w:tcPr>
            <w:tcW w:w="1620" w:type="dxa"/>
            <w:shd w:val="clear" w:color="auto" w:fill="auto"/>
            <w:noWrap/>
            <w:vAlign w:val="bottom"/>
            <w:hideMark/>
          </w:tcPr>
          <w:p w:rsidR="00627B45" w:rsidRPr="00A14A8C" w:rsidRDefault="00627B45"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10 ± 0,80 a</w:t>
            </w:r>
          </w:p>
        </w:tc>
      </w:tr>
    </w:tbl>
    <w:p w:rsidR="00627B45" w:rsidRDefault="00627B45" w:rsidP="00627B45">
      <w:pPr>
        <w:pStyle w:val="NoSpacing"/>
        <w:ind w:left="2010" w:hanging="2010"/>
        <w:jc w:val="both"/>
        <w:rPr>
          <w:rFonts w:ascii="Arial" w:hAnsi="Arial" w:cs="Arial"/>
        </w:rPr>
      </w:pPr>
      <w:proofErr w:type="gramStart"/>
      <w:r w:rsidRPr="00A14A8C">
        <w:rPr>
          <w:rFonts w:ascii="Arial" w:hAnsi="Arial" w:cs="Arial"/>
        </w:rPr>
        <w:t>Keterangan :</w:t>
      </w:r>
      <w:proofErr w:type="gramEnd"/>
      <w:r w:rsidRPr="00A14A8C">
        <w:rPr>
          <w:rFonts w:ascii="Arial" w:hAnsi="Arial" w:cs="Arial"/>
        </w:rPr>
        <w:t xml:space="preserve"> SD =</w:t>
      </w:r>
      <w:r w:rsidRPr="00A14A8C">
        <w:rPr>
          <w:rFonts w:ascii="Arial" w:hAnsi="Arial" w:cs="Arial"/>
        </w:rPr>
        <w:tab/>
        <w:t>Standar Deviasi; angka yang diikuti oleh huruf yang sama tidak berbeda signifikan berdasarkan uji BNT 0, 05</w:t>
      </w:r>
      <w:r w:rsidRPr="00A14A8C">
        <w:rPr>
          <w:rFonts w:ascii="Arial" w:hAnsi="Arial" w:cs="Arial"/>
          <w:lang w:val="id-ID"/>
        </w:rPr>
        <w:t>.</w:t>
      </w:r>
    </w:p>
    <w:p w:rsidR="00627B45" w:rsidRDefault="00627B45" w:rsidP="00627B45">
      <w:pPr>
        <w:pStyle w:val="NoSpacing"/>
        <w:ind w:left="2010" w:hanging="2010"/>
        <w:jc w:val="both"/>
        <w:rPr>
          <w:rFonts w:ascii="Arial" w:hAnsi="Arial" w:cs="Arial"/>
        </w:rPr>
      </w:pPr>
    </w:p>
    <w:p w:rsidR="00627B45" w:rsidRPr="00627B45" w:rsidRDefault="00627B45" w:rsidP="00627B45">
      <w:pPr>
        <w:pStyle w:val="NoSpacing"/>
        <w:ind w:left="2010" w:hanging="2010"/>
        <w:jc w:val="both"/>
        <w:rPr>
          <w:rFonts w:ascii="Arial" w:hAnsi="Arial" w:cs="Arial"/>
        </w:rPr>
        <w:sectPr w:rsidR="00627B45" w:rsidRPr="00627B45" w:rsidSect="00627B45">
          <w:type w:val="continuous"/>
          <w:pgSz w:w="11909" w:h="16834" w:code="9"/>
          <w:pgMar w:top="1701" w:right="1701" w:bottom="1701" w:left="2268" w:header="720" w:footer="720" w:gutter="0"/>
          <w:cols w:space="720"/>
          <w:docGrid w:linePitch="360"/>
        </w:sectPr>
      </w:pPr>
    </w:p>
    <w:p w:rsidR="00A14A8C" w:rsidRPr="00A14A8C" w:rsidRDefault="00627B45" w:rsidP="00627B45">
      <w:pPr>
        <w:spacing w:after="0" w:line="240" w:lineRule="auto"/>
        <w:jc w:val="both"/>
        <w:rPr>
          <w:rFonts w:ascii="Arial" w:hAnsi="Arial" w:cs="Arial"/>
        </w:rPr>
      </w:pPr>
      <w:r>
        <w:rPr>
          <w:rFonts w:ascii="Arial" w:hAnsi="Arial" w:cs="Arial"/>
        </w:rPr>
        <w:t>P</w:t>
      </w:r>
      <w:r w:rsidR="00A14A8C" w:rsidRPr="00A14A8C">
        <w:rPr>
          <w:rFonts w:ascii="Arial" w:hAnsi="Arial" w:cs="Arial"/>
        </w:rPr>
        <w:t xml:space="preserve">ada 15 HST sampai 45 HST menunjukkan bahwa perlakuan AA, AB, dan K tidak berbeda signifikan satu </w:t>
      </w:r>
      <w:proofErr w:type="gramStart"/>
      <w:r w:rsidR="00A14A8C" w:rsidRPr="00A14A8C">
        <w:rPr>
          <w:rFonts w:ascii="Arial" w:hAnsi="Arial" w:cs="Arial"/>
        </w:rPr>
        <w:t>sama</w:t>
      </w:r>
      <w:proofErr w:type="gramEnd"/>
      <w:r w:rsidR="00A14A8C" w:rsidRPr="00A14A8C">
        <w:rPr>
          <w:rFonts w:ascii="Arial" w:hAnsi="Arial" w:cs="Arial"/>
        </w:rPr>
        <w:t xml:space="preserve"> lain namun ketiga perlakuan tersebut berbeda signifikan dengan perlakuan UR. </w:t>
      </w:r>
      <w:proofErr w:type="gramStart"/>
      <w:r w:rsidR="00A14A8C" w:rsidRPr="00A14A8C">
        <w:rPr>
          <w:rFonts w:ascii="Arial" w:hAnsi="Arial" w:cs="Arial"/>
        </w:rPr>
        <w:t xml:space="preserve">Hasil penelitian Adamy </w:t>
      </w:r>
      <w:r w:rsidR="00A14A8C" w:rsidRPr="00A14A8C">
        <w:rPr>
          <w:rFonts w:ascii="Arial" w:hAnsi="Arial" w:cs="Arial"/>
          <w:i/>
        </w:rPr>
        <w:t xml:space="preserve">et al. </w:t>
      </w:r>
      <w:r w:rsidR="00A14A8C" w:rsidRPr="00A14A8C">
        <w:rPr>
          <w:rFonts w:ascii="Arial" w:hAnsi="Arial" w:cs="Arial"/>
        </w:rPr>
        <w:t>(2012), menyatakan pengaruh pemberian pupuk organik granul tidak berbeda nyata dengan kontrol terhadap jumlah daun tanaman jagung.</w:t>
      </w:r>
      <w:proofErr w:type="gramEnd"/>
      <w:r w:rsidR="00A14A8C" w:rsidRPr="00A14A8C">
        <w:rPr>
          <w:rFonts w:ascii="Arial" w:hAnsi="Arial" w:cs="Arial"/>
        </w:rPr>
        <w:t xml:space="preserve"> Ramadhani </w:t>
      </w:r>
      <w:r w:rsidR="00A14A8C" w:rsidRPr="00A14A8C">
        <w:rPr>
          <w:rFonts w:ascii="Arial" w:hAnsi="Arial" w:cs="Arial"/>
          <w:i/>
        </w:rPr>
        <w:t>et al.</w:t>
      </w:r>
      <w:r w:rsidR="00A14A8C" w:rsidRPr="00A14A8C">
        <w:rPr>
          <w:rFonts w:ascii="Arial" w:hAnsi="Arial" w:cs="Arial"/>
        </w:rPr>
        <w:t xml:space="preserve"> (2019), juga melaporkan pemberian amelioran kedalam tanah tidak menunjukkan interaksi yang nyata terhadap pertumbuhan tanaman okra. Menurut Minardi </w:t>
      </w:r>
      <w:r w:rsidR="00A14A8C" w:rsidRPr="00A14A8C">
        <w:rPr>
          <w:rFonts w:ascii="Arial" w:hAnsi="Arial" w:cs="Arial"/>
          <w:i/>
        </w:rPr>
        <w:t xml:space="preserve">et al. </w:t>
      </w:r>
      <w:r w:rsidR="00A14A8C" w:rsidRPr="00A14A8C">
        <w:rPr>
          <w:rFonts w:ascii="Arial" w:hAnsi="Arial" w:cs="Arial"/>
        </w:rPr>
        <w:t xml:space="preserve">(2007), pupuk organik cenderung bersifat lambat dalam menyediakan hara bagi tanaman, maka dari itu penggunaan organik harus diberikan pada dosis yang tepat dan sesuai. </w:t>
      </w:r>
    </w:p>
    <w:p w:rsidR="00774A09" w:rsidRDefault="00774A09" w:rsidP="005B31F4">
      <w:pPr>
        <w:spacing w:after="0" w:line="240" w:lineRule="auto"/>
        <w:ind w:firstLine="720"/>
        <w:jc w:val="both"/>
        <w:rPr>
          <w:rFonts w:ascii="Arial" w:hAnsi="Arial" w:cs="Arial"/>
        </w:rPr>
        <w:sectPr w:rsidR="00774A09" w:rsidSect="00774A09">
          <w:type w:val="continuous"/>
          <w:pgSz w:w="11909" w:h="16834" w:code="9"/>
          <w:pgMar w:top="1701" w:right="1701" w:bottom="1701" w:left="2268" w:header="720" w:footer="720" w:gutter="0"/>
          <w:cols w:num="2" w:space="720"/>
          <w:docGrid w:linePitch="360"/>
        </w:sectPr>
      </w:pPr>
    </w:p>
    <w:p w:rsidR="00774A09" w:rsidRDefault="00774A09" w:rsidP="002265F8">
      <w:pPr>
        <w:spacing w:line="240" w:lineRule="auto"/>
        <w:jc w:val="both"/>
        <w:rPr>
          <w:rFonts w:ascii="Arial" w:hAnsi="Arial" w:cs="Arial"/>
        </w:rPr>
      </w:pPr>
    </w:p>
    <w:p w:rsidR="002265F8" w:rsidRDefault="002265F8" w:rsidP="002265F8">
      <w:pPr>
        <w:spacing w:line="240" w:lineRule="auto"/>
        <w:jc w:val="both"/>
        <w:rPr>
          <w:rFonts w:ascii="Arial" w:hAnsi="Arial" w:cs="Arial"/>
        </w:rPr>
      </w:pPr>
    </w:p>
    <w:p w:rsidR="002265F8" w:rsidRDefault="002265F8" w:rsidP="002265F8">
      <w:pPr>
        <w:spacing w:line="240" w:lineRule="auto"/>
        <w:jc w:val="both"/>
        <w:rPr>
          <w:rFonts w:ascii="Arial" w:hAnsi="Arial" w:cs="Arial"/>
        </w:rPr>
        <w:sectPr w:rsidR="002265F8" w:rsidSect="002265F8">
          <w:type w:val="continuous"/>
          <w:pgSz w:w="11909" w:h="16834" w:code="9"/>
          <w:pgMar w:top="1701" w:right="1701" w:bottom="1701" w:left="2268" w:header="720" w:footer="720" w:gutter="0"/>
          <w:cols w:num="2" w:space="720"/>
          <w:docGrid w:linePitch="360"/>
        </w:sectPr>
      </w:pPr>
    </w:p>
    <w:p w:rsidR="002265F8" w:rsidRPr="002265F8" w:rsidRDefault="002265F8" w:rsidP="002265F8">
      <w:pPr>
        <w:spacing w:line="240" w:lineRule="auto"/>
        <w:jc w:val="both"/>
        <w:rPr>
          <w:rFonts w:ascii="Arial" w:hAnsi="Arial" w:cs="Arial"/>
          <w:b/>
        </w:rPr>
      </w:pPr>
      <w:r w:rsidRPr="002265F8">
        <w:rPr>
          <w:rFonts w:ascii="Arial" w:hAnsi="Arial" w:cs="Arial"/>
          <w:b/>
        </w:rPr>
        <w:t>Diameter Batang Tanaman Jagung</w:t>
      </w:r>
    </w:p>
    <w:p w:rsidR="00A14A8C" w:rsidRDefault="00A14A8C" w:rsidP="002265F8">
      <w:pPr>
        <w:spacing w:line="240" w:lineRule="auto"/>
        <w:ind w:firstLine="720"/>
        <w:jc w:val="both"/>
        <w:rPr>
          <w:rFonts w:ascii="Arial" w:hAnsi="Arial" w:cs="Arial"/>
        </w:rPr>
      </w:pPr>
      <w:proofErr w:type="gramStart"/>
      <w:r w:rsidRPr="00A14A8C">
        <w:rPr>
          <w:rFonts w:ascii="Arial" w:hAnsi="Arial" w:cs="Arial"/>
        </w:rPr>
        <w:t>Hasil penelitian menunjukan pada pengamatan 15 HST sampai 45 HST perlakuan sudah menunjukkan adanya perbedaan yang nyata.</w:t>
      </w:r>
      <w:proofErr w:type="gramEnd"/>
      <w:r w:rsidRPr="00A14A8C">
        <w:rPr>
          <w:rFonts w:ascii="Arial" w:hAnsi="Arial" w:cs="Arial"/>
        </w:rPr>
        <w:t xml:space="preserve"> Hasil diameter batang dengan nilai rata-rata tertinggi diperoleh perlakuan UR pada 15 HST sampai 45 HST diikuti perlakuan AB sedangkan pada perlakuan AA memperoleh nilai terendah pada pengamatan 30 HST dan 45 HST dan perlakuan K memperoleh nilai terendah pada 15 HST dan mulai mengalami peningkatan pada 30 HST dan 45 HST</w:t>
      </w:r>
      <w:r w:rsidR="00EB7B16">
        <w:rPr>
          <w:rFonts w:ascii="Arial" w:hAnsi="Arial" w:cs="Arial"/>
        </w:rPr>
        <w:t xml:space="preserve"> (Tabel 4</w:t>
      </w:r>
      <w:r w:rsidR="001948D6">
        <w:rPr>
          <w:rFonts w:ascii="Arial" w:hAnsi="Arial" w:cs="Arial"/>
        </w:rPr>
        <w:t>)</w:t>
      </w:r>
      <w:r w:rsidRPr="00A14A8C">
        <w:rPr>
          <w:rFonts w:ascii="Arial" w:hAnsi="Arial" w:cs="Arial"/>
        </w:rPr>
        <w:t xml:space="preserve">. </w:t>
      </w:r>
    </w:p>
    <w:p w:rsidR="001948D6" w:rsidRDefault="001948D6" w:rsidP="001948D6">
      <w:pPr>
        <w:spacing w:line="240" w:lineRule="auto"/>
        <w:ind w:left="864" w:hanging="864"/>
        <w:jc w:val="both"/>
        <w:rPr>
          <w:rFonts w:ascii="Arial" w:hAnsi="Arial" w:cs="Arial"/>
        </w:rPr>
      </w:pPr>
    </w:p>
    <w:p w:rsidR="001948D6" w:rsidRDefault="001948D6" w:rsidP="001948D6">
      <w:pPr>
        <w:spacing w:line="240" w:lineRule="auto"/>
        <w:ind w:left="864" w:hanging="864"/>
        <w:jc w:val="both"/>
        <w:rPr>
          <w:rFonts w:ascii="Arial" w:hAnsi="Arial" w:cs="Arial"/>
        </w:rPr>
        <w:sectPr w:rsidR="001948D6" w:rsidSect="00774A09">
          <w:type w:val="continuous"/>
          <w:pgSz w:w="11909" w:h="16834" w:code="9"/>
          <w:pgMar w:top="1701" w:right="1701" w:bottom="1701" w:left="2268" w:header="720" w:footer="720" w:gutter="0"/>
          <w:cols w:num="2" w:space="720"/>
          <w:docGrid w:linePitch="360"/>
        </w:sectPr>
      </w:pPr>
    </w:p>
    <w:p w:rsidR="001948D6" w:rsidRPr="00A14A8C" w:rsidRDefault="001948D6" w:rsidP="001948D6">
      <w:pPr>
        <w:spacing w:line="240" w:lineRule="auto"/>
        <w:ind w:left="864" w:hanging="864"/>
        <w:jc w:val="both"/>
        <w:rPr>
          <w:rFonts w:ascii="Arial" w:hAnsi="Arial" w:cs="Arial"/>
        </w:rPr>
      </w:pPr>
      <w:proofErr w:type="gramStart"/>
      <w:r w:rsidRPr="00A14A8C">
        <w:rPr>
          <w:rFonts w:ascii="Arial" w:hAnsi="Arial" w:cs="Arial"/>
        </w:rPr>
        <w:t>Tabel 4.</w:t>
      </w:r>
      <w:proofErr w:type="gramEnd"/>
      <w:r w:rsidRPr="00A14A8C">
        <w:rPr>
          <w:rFonts w:ascii="Arial" w:hAnsi="Arial" w:cs="Arial"/>
        </w:rPr>
        <w:tab/>
      </w:r>
      <w:proofErr w:type="gramStart"/>
      <w:r w:rsidRPr="00A14A8C">
        <w:rPr>
          <w:rFonts w:ascii="Arial" w:hAnsi="Arial" w:cs="Arial"/>
        </w:rPr>
        <w:t>Hasil Uji BNT (Bukti Nyata Terkecil) 5% Diameter Batang Tanaman Jagung (</w:t>
      </w:r>
      <w:r w:rsidRPr="00A14A8C">
        <w:rPr>
          <w:rFonts w:ascii="Arial" w:hAnsi="Arial" w:cs="Arial"/>
          <w:i/>
        </w:rPr>
        <w:t>Zea mays</w:t>
      </w:r>
      <w:r w:rsidRPr="00A14A8C">
        <w:rPr>
          <w:rFonts w:ascii="Arial" w:hAnsi="Arial" w:cs="Arial"/>
        </w:rPr>
        <w:t xml:space="preserve"> L.)</w:t>
      </w:r>
      <w:proofErr w:type="gramEnd"/>
    </w:p>
    <w:tbl>
      <w:tblPr>
        <w:tblW w:w="7626" w:type="dxa"/>
        <w:jc w:val="center"/>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1212"/>
        <w:gridCol w:w="1530"/>
        <w:gridCol w:w="1800"/>
      </w:tblGrid>
      <w:tr w:rsidR="001948D6" w:rsidRPr="00A14A8C" w:rsidTr="00254662">
        <w:trPr>
          <w:trHeight w:val="300"/>
          <w:jc w:val="center"/>
        </w:trPr>
        <w:tc>
          <w:tcPr>
            <w:tcW w:w="7626" w:type="dxa"/>
            <w:gridSpan w:val="4"/>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Rata-rata Diameter Batang (mm) ± SD</w:t>
            </w:r>
          </w:p>
        </w:tc>
      </w:tr>
      <w:tr w:rsidR="001948D6" w:rsidRPr="00A14A8C" w:rsidTr="00254662">
        <w:trPr>
          <w:trHeight w:val="300"/>
          <w:jc w:val="center"/>
        </w:trPr>
        <w:tc>
          <w:tcPr>
            <w:tcW w:w="3084" w:type="dxa"/>
            <w:vMerge w:val="restart"/>
            <w:shd w:val="clear" w:color="auto" w:fill="auto"/>
            <w:noWrap/>
            <w:vAlign w:val="center"/>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Perlakuan</w:t>
            </w:r>
          </w:p>
        </w:tc>
        <w:tc>
          <w:tcPr>
            <w:tcW w:w="4542" w:type="dxa"/>
            <w:gridSpan w:val="3"/>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Umur (HST)</w:t>
            </w:r>
          </w:p>
        </w:tc>
      </w:tr>
      <w:tr w:rsidR="001948D6" w:rsidRPr="00A14A8C" w:rsidTr="00254662">
        <w:trPr>
          <w:trHeight w:val="300"/>
          <w:jc w:val="center"/>
        </w:trPr>
        <w:tc>
          <w:tcPr>
            <w:tcW w:w="3084" w:type="dxa"/>
            <w:vMerge/>
            <w:vAlign w:val="center"/>
            <w:hideMark/>
          </w:tcPr>
          <w:p w:rsidR="001948D6" w:rsidRPr="00A14A8C" w:rsidRDefault="001948D6" w:rsidP="00254662">
            <w:pPr>
              <w:spacing w:after="0" w:line="240" w:lineRule="auto"/>
              <w:rPr>
                <w:rFonts w:ascii="Arial" w:eastAsia="Times New Roman" w:hAnsi="Arial" w:cs="Arial"/>
                <w:color w:val="000000"/>
              </w:rPr>
            </w:pPr>
          </w:p>
        </w:tc>
        <w:tc>
          <w:tcPr>
            <w:tcW w:w="1212"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15 </w:t>
            </w:r>
          </w:p>
        </w:tc>
        <w:tc>
          <w:tcPr>
            <w:tcW w:w="153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30</w:t>
            </w:r>
          </w:p>
        </w:tc>
        <w:tc>
          <w:tcPr>
            <w:tcW w:w="180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45 </w:t>
            </w:r>
          </w:p>
        </w:tc>
      </w:tr>
      <w:tr w:rsidR="001948D6" w:rsidRPr="00A14A8C" w:rsidTr="00254662">
        <w:trPr>
          <w:trHeight w:val="300"/>
          <w:jc w:val="center"/>
        </w:trPr>
        <w:tc>
          <w:tcPr>
            <w:tcW w:w="3084" w:type="dxa"/>
            <w:shd w:val="clear" w:color="auto" w:fill="auto"/>
            <w:noWrap/>
            <w:vAlign w:val="bottom"/>
            <w:hideMark/>
          </w:tcPr>
          <w:p w:rsidR="001948D6" w:rsidRPr="00A14A8C" w:rsidRDefault="001948D6" w:rsidP="00254662">
            <w:pPr>
              <w:spacing w:after="0" w:line="240" w:lineRule="auto"/>
              <w:rPr>
                <w:rFonts w:ascii="Arial" w:eastAsia="Times New Roman" w:hAnsi="Arial" w:cs="Arial"/>
                <w:color w:val="000000"/>
              </w:rPr>
            </w:pPr>
            <w:r w:rsidRPr="00A14A8C">
              <w:rPr>
                <w:rFonts w:ascii="Arial" w:eastAsia="Times New Roman" w:hAnsi="Arial" w:cs="Arial"/>
                <w:color w:val="000000"/>
              </w:rPr>
              <w:t>AA (Amelioran Pupuk Organik 40 kg)</w:t>
            </w:r>
          </w:p>
        </w:tc>
        <w:tc>
          <w:tcPr>
            <w:tcW w:w="1212"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5,76 ± 0,28 </w:t>
            </w:r>
          </w:p>
        </w:tc>
        <w:tc>
          <w:tcPr>
            <w:tcW w:w="153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10,55 ± 0,51 a</w:t>
            </w:r>
          </w:p>
        </w:tc>
        <w:tc>
          <w:tcPr>
            <w:tcW w:w="1800" w:type="dxa"/>
            <w:shd w:val="clear" w:color="auto" w:fill="auto"/>
            <w:noWrap/>
            <w:vAlign w:val="bottom"/>
            <w:hideMark/>
          </w:tcPr>
          <w:p w:rsidR="001948D6" w:rsidRPr="00A14A8C" w:rsidRDefault="001948D6" w:rsidP="00254662">
            <w:pPr>
              <w:spacing w:after="0" w:line="240" w:lineRule="auto"/>
              <w:ind w:left="38" w:hanging="38"/>
              <w:jc w:val="center"/>
              <w:rPr>
                <w:rFonts w:ascii="Arial" w:eastAsia="Times New Roman" w:hAnsi="Arial" w:cs="Arial"/>
                <w:color w:val="000000"/>
              </w:rPr>
            </w:pPr>
            <w:r w:rsidRPr="00A14A8C">
              <w:rPr>
                <w:rFonts w:ascii="Arial" w:eastAsia="Times New Roman" w:hAnsi="Arial" w:cs="Arial"/>
                <w:color w:val="000000"/>
              </w:rPr>
              <w:t>14,07 ± 1,32 a</w:t>
            </w:r>
          </w:p>
        </w:tc>
      </w:tr>
      <w:tr w:rsidR="001948D6" w:rsidRPr="00A14A8C" w:rsidTr="00254662">
        <w:trPr>
          <w:trHeight w:val="300"/>
          <w:jc w:val="center"/>
        </w:trPr>
        <w:tc>
          <w:tcPr>
            <w:tcW w:w="3084" w:type="dxa"/>
            <w:shd w:val="clear" w:color="auto" w:fill="auto"/>
            <w:noWrap/>
            <w:vAlign w:val="bottom"/>
            <w:hideMark/>
          </w:tcPr>
          <w:p w:rsidR="001948D6" w:rsidRPr="00A14A8C" w:rsidRDefault="001948D6" w:rsidP="00254662">
            <w:pPr>
              <w:spacing w:after="0" w:line="240" w:lineRule="auto"/>
              <w:rPr>
                <w:rFonts w:ascii="Arial" w:eastAsia="Times New Roman" w:hAnsi="Arial" w:cs="Arial"/>
                <w:color w:val="000000"/>
              </w:rPr>
            </w:pPr>
            <w:r w:rsidRPr="00A14A8C">
              <w:rPr>
                <w:rFonts w:ascii="Arial" w:eastAsia="Times New Roman" w:hAnsi="Arial" w:cs="Arial"/>
                <w:color w:val="000000"/>
              </w:rPr>
              <w:t>AB (Amelioran Pupuk Organik 80 kg)</w:t>
            </w:r>
          </w:p>
        </w:tc>
        <w:tc>
          <w:tcPr>
            <w:tcW w:w="1212"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5,94 ± 0,32 </w:t>
            </w:r>
          </w:p>
        </w:tc>
        <w:tc>
          <w:tcPr>
            <w:tcW w:w="153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12,26 ± 1,15 a</w:t>
            </w:r>
          </w:p>
        </w:tc>
        <w:tc>
          <w:tcPr>
            <w:tcW w:w="180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16,52 ± 1,22 a</w:t>
            </w:r>
          </w:p>
        </w:tc>
      </w:tr>
      <w:tr w:rsidR="001948D6" w:rsidRPr="00A14A8C" w:rsidTr="00254662">
        <w:trPr>
          <w:trHeight w:val="300"/>
          <w:jc w:val="center"/>
        </w:trPr>
        <w:tc>
          <w:tcPr>
            <w:tcW w:w="3084" w:type="dxa"/>
            <w:shd w:val="clear" w:color="auto" w:fill="auto"/>
            <w:noWrap/>
            <w:vAlign w:val="bottom"/>
            <w:hideMark/>
          </w:tcPr>
          <w:p w:rsidR="001948D6" w:rsidRPr="00A14A8C" w:rsidRDefault="001948D6" w:rsidP="00254662">
            <w:pPr>
              <w:spacing w:after="0" w:line="240" w:lineRule="auto"/>
              <w:rPr>
                <w:rFonts w:ascii="Arial" w:eastAsia="Times New Roman" w:hAnsi="Arial" w:cs="Arial"/>
                <w:color w:val="000000"/>
              </w:rPr>
            </w:pPr>
            <w:r w:rsidRPr="00A14A8C">
              <w:rPr>
                <w:rFonts w:ascii="Arial" w:eastAsia="Times New Roman" w:hAnsi="Arial" w:cs="Arial"/>
                <w:color w:val="000000"/>
              </w:rPr>
              <w:t>UR (Urea 25%)</w:t>
            </w:r>
          </w:p>
        </w:tc>
        <w:tc>
          <w:tcPr>
            <w:tcW w:w="1212"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6,67 ± 0,59 </w:t>
            </w:r>
          </w:p>
        </w:tc>
        <w:tc>
          <w:tcPr>
            <w:tcW w:w="153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16,43 ± 2,87 b</w:t>
            </w:r>
          </w:p>
        </w:tc>
        <w:tc>
          <w:tcPr>
            <w:tcW w:w="180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22,25 ± 2,31 b</w:t>
            </w:r>
          </w:p>
        </w:tc>
      </w:tr>
      <w:tr w:rsidR="001948D6" w:rsidRPr="00A14A8C" w:rsidTr="00254662">
        <w:trPr>
          <w:trHeight w:val="300"/>
          <w:jc w:val="center"/>
        </w:trPr>
        <w:tc>
          <w:tcPr>
            <w:tcW w:w="3084" w:type="dxa"/>
            <w:shd w:val="clear" w:color="auto" w:fill="auto"/>
            <w:noWrap/>
            <w:vAlign w:val="bottom"/>
            <w:hideMark/>
          </w:tcPr>
          <w:p w:rsidR="001948D6" w:rsidRPr="00A14A8C" w:rsidRDefault="001948D6" w:rsidP="00254662">
            <w:pPr>
              <w:spacing w:after="0" w:line="240" w:lineRule="auto"/>
              <w:rPr>
                <w:rFonts w:ascii="Arial" w:eastAsia="Times New Roman" w:hAnsi="Arial" w:cs="Arial"/>
                <w:color w:val="000000"/>
              </w:rPr>
            </w:pPr>
            <w:r w:rsidRPr="00A14A8C">
              <w:rPr>
                <w:rFonts w:ascii="Arial" w:eastAsia="Times New Roman" w:hAnsi="Arial" w:cs="Arial"/>
                <w:color w:val="000000"/>
              </w:rPr>
              <w:t>K (Kontrol)</w:t>
            </w:r>
          </w:p>
        </w:tc>
        <w:tc>
          <w:tcPr>
            <w:tcW w:w="1212"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 xml:space="preserve">5,7 ± 0,70 </w:t>
            </w:r>
          </w:p>
        </w:tc>
        <w:tc>
          <w:tcPr>
            <w:tcW w:w="153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11,07 ± 2,07 a</w:t>
            </w:r>
          </w:p>
        </w:tc>
        <w:tc>
          <w:tcPr>
            <w:tcW w:w="1800" w:type="dxa"/>
            <w:shd w:val="clear" w:color="auto" w:fill="auto"/>
            <w:noWrap/>
            <w:vAlign w:val="bottom"/>
            <w:hideMark/>
          </w:tcPr>
          <w:p w:rsidR="001948D6" w:rsidRPr="00A14A8C" w:rsidRDefault="001948D6" w:rsidP="00254662">
            <w:pPr>
              <w:spacing w:after="0" w:line="240" w:lineRule="auto"/>
              <w:jc w:val="center"/>
              <w:rPr>
                <w:rFonts w:ascii="Arial" w:eastAsia="Times New Roman" w:hAnsi="Arial" w:cs="Arial"/>
                <w:color w:val="000000"/>
              </w:rPr>
            </w:pPr>
            <w:r w:rsidRPr="00A14A8C">
              <w:rPr>
                <w:rFonts w:ascii="Arial" w:eastAsia="Times New Roman" w:hAnsi="Arial" w:cs="Arial"/>
                <w:color w:val="000000"/>
              </w:rPr>
              <w:t>14,17 ± 1,71 a</w:t>
            </w:r>
          </w:p>
        </w:tc>
      </w:tr>
    </w:tbl>
    <w:p w:rsidR="001948D6" w:rsidRDefault="001948D6" w:rsidP="001948D6">
      <w:pPr>
        <w:pStyle w:val="NoSpacing"/>
        <w:spacing w:after="240"/>
        <w:ind w:left="1886" w:hanging="1886"/>
        <w:jc w:val="both"/>
        <w:rPr>
          <w:rFonts w:ascii="Arial" w:hAnsi="Arial" w:cs="Arial"/>
          <w:lang w:val="id-ID"/>
        </w:rPr>
        <w:sectPr w:rsidR="001948D6" w:rsidSect="001948D6">
          <w:type w:val="continuous"/>
          <w:pgSz w:w="11909" w:h="16834" w:code="9"/>
          <w:pgMar w:top="1701" w:right="1701" w:bottom="1701" w:left="2268" w:header="720" w:footer="720" w:gutter="0"/>
          <w:cols w:space="720"/>
          <w:docGrid w:linePitch="360"/>
        </w:sectPr>
      </w:pPr>
      <w:proofErr w:type="gramStart"/>
      <w:r w:rsidRPr="00A14A8C">
        <w:rPr>
          <w:rFonts w:ascii="Arial" w:hAnsi="Arial" w:cs="Arial"/>
        </w:rPr>
        <w:t>Keterangan :</w:t>
      </w:r>
      <w:proofErr w:type="gramEnd"/>
      <w:r w:rsidRPr="00A14A8C">
        <w:rPr>
          <w:rFonts w:ascii="Arial" w:hAnsi="Arial" w:cs="Arial"/>
        </w:rPr>
        <w:t xml:space="preserve"> SD =</w:t>
      </w:r>
      <w:r w:rsidRPr="00A14A8C">
        <w:rPr>
          <w:rFonts w:ascii="Arial" w:hAnsi="Arial" w:cs="Arial"/>
        </w:rPr>
        <w:tab/>
        <w:t>Standar Deviasi; angka yang diikuti oleh huruf yang sama tidak berbeda nyata berdasarkan uji BNT 0, 05</w:t>
      </w:r>
      <w:r w:rsidRPr="00A14A8C">
        <w:rPr>
          <w:rFonts w:ascii="Arial" w:hAnsi="Arial" w:cs="Arial"/>
          <w:lang w:val="id-ID"/>
        </w:rPr>
        <w:t>.</w:t>
      </w:r>
    </w:p>
    <w:p w:rsidR="00F65D94" w:rsidRPr="00A14A8C" w:rsidRDefault="00A14A8C" w:rsidP="00F65D94">
      <w:pPr>
        <w:spacing w:line="240" w:lineRule="auto"/>
        <w:jc w:val="both"/>
        <w:rPr>
          <w:rFonts w:ascii="Arial" w:hAnsi="Arial" w:cs="Arial"/>
        </w:rPr>
      </w:pPr>
      <w:r w:rsidRPr="00A14A8C">
        <w:rPr>
          <w:rFonts w:ascii="Arial" w:hAnsi="Arial" w:cs="Arial"/>
        </w:rPr>
        <w:t xml:space="preserve">Berdasarkan hasil uji lanjut BNT (Bukti Nyata Terkecil) 5% (Tabel 4) pada 30 HST dan 45 HST menunjukkan bahwa perlakuan AA, AB, dan K tidak berbeda signifikan satu sama lain namun ketiga perlakuan tersebut berbeda signifikan dengan perlakuan UR. Hal ini sejalan dengan yang dilaporkan Adnan </w:t>
      </w:r>
      <w:r w:rsidRPr="00A14A8C">
        <w:rPr>
          <w:rFonts w:ascii="Arial" w:hAnsi="Arial" w:cs="Arial"/>
          <w:i/>
        </w:rPr>
        <w:t>et al.</w:t>
      </w:r>
      <w:r w:rsidRPr="00A14A8C">
        <w:rPr>
          <w:rFonts w:ascii="Arial" w:hAnsi="Arial" w:cs="Arial"/>
        </w:rPr>
        <w:t xml:space="preserve"> (2015), bahwa pupuk organik, pupuk NPK dan kontrol tidak menunjukkan perbedaan yang nyata terhadap pertumbuhan bibit kelapa, kecuali pada umur 8 bulan pupuk NPK memberikan  hasil yang nyata terhadap diameter batang bibit kelapa sawit. </w:t>
      </w:r>
      <w:proofErr w:type="gramStart"/>
      <w:r w:rsidR="00F65D94" w:rsidRPr="00A52BB3">
        <w:rPr>
          <w:rFonts w:ascii="Arial" w:hAnsi="Arial" w:cs="Arial"/>
        </w:rPr>
        <w:t>penelitian</w:t>
      </w:r>
      <w:proofErr w:type="gramEnd"/>
      <w:r w:rsidR="00F65D94" w:rsidRPr="00A52BB3">
        <w:rPr>
          <w:rFonts w:ascii="Arial" w:hAnsi="Arial" w:cs="Arial"/>
        </w:rPr>
        <w:t xml:space="preserve"> lain Mambu </w:t>
      </w:r>
      <w:r w:rsidR="00F65D94" w:rsidRPr="00A52BB3">
        <w:rPr>
          <w:rFonts w:ascii="Arial" w:hAnsi="Arial" w:cs="Arial"/>
          <w:i/>
        </w:rPr>
        <w:t xml:space="preserve">et al. </w:t>
      </w:r>
      <w:r w:rsidR="00F65D94" w:rsidRPr="00A52BB3">
        <w:rPr>
          <w:rFonts w:ascii="Arial" w:hAnsi="Arial" w:cs="Arial"/>
        </w:rPr>
        <w:t xml:space="preserve"> </w:t>
      </w:r>
      <w:proofErr w:type="gramStart"/>
      <w:r w:rsidR="00F65D94" w:rsidRPr="00A52BB3">
        <w:rPr>
          <w:rFonts w:ascii="Arial" w:hAnsi="Arial" w:cs="Arial"/>
        </w:rPr>
        <w:t>(2018), aplikasi pupuk organik dari limbah tebu tidak menunjukan perbedaan yang nyata pada diameter batang tanaman tebu, kecuali pada jumlah daun yang meningkat sebesar 11% – 20%.</w:t>
      </w:r>
      <w:proofErr w:type="gramEnd"/>
      <w:r w:rsidR="00F65D94">
        <w:rPr>
          <w:rFonts w:ascii="Times New Roman" w:hAnsi="Times New Roman"/>
          <w:sz w:val="24"/>
          <w:szCs w:val="24"/>
        </w:rPr>
        <w:t xml:space="preserve">   </w:t>
      </w:r>
    </w:p>
    <w:p w:rsidR="00A14A8C" w:rsidRDefault="00A14A8C" w:rsidP="00774A09">
      <w:pPr>
        <w:spacing w:line="240" w:lineRule="auto"/>
        <w:ind w:firstLine="720"/>
        <w:jc w:val="both"/>
        <w:rPr>
          <w:rFonts w:ascii="Arial" w:hAnsi="Arial" w:cs="Arial"/>
        </w:rPr>
      </w:pPr>
      <w:r w:rsidRPr="00A14A8C">
        <w:rPr>
          <w:rFonts w:ascii="Arial" w:hAnsi="Arial" w:cs="Arial"/>
        </w:rPr>
        <w:t xml:space="preserve">Menurut Dewanti (2018), pelapukan bahan organik memerlukan waktu yang relatif lebih lama dalam melepas unsur hara tersedia bagi tanaman. </w:t>
      </w:r>
      <w:proofErr w:type="gramStart"/>
      <w:r w:rsidRPr="00A14A8C">
        <w:rPr>
          <w:rFonts w:ascii="Arial" w:hAnsi="Arial" w:cs="Arial"/>
        </w:rPr>
        <w:t>Kompos yang diberikan sebagai pupuk organik kedalam tanah memerlukan waktu terdekomposisi sempurna setelah berumur 6-7 minggu (Tamtomo dan Setiawan, 2016).</w:t>
      </w:r>
      <w:proofErr w:type="gramEnd"/>
    </w:p>
    <w:p w:rsidR="006C201A" w:rsidRDefault="006C201A" w:rsidP="003A53EF">
      <w:pPr>
        <w:spacing w:after="0" w:line="240" w:lineRule="auto"/>
        <w:ind w:firstLine="720"/>
        <w:jc w:val="both"/>
        <w:rPr>
          <w:rFonts w:ascii="Arial" w:hAnsi="Arial" w:cs="Arial"/>
        </w:rPr>
        <w:sectPr w:rsidR="006C201A" w:rsidSect="006C201A">
          <w:type w:val="continuous"/>
          <w:pgSz w:w="11909" w:h="16834" w:code="9"/>
          <w:pgMar w:top="1701" w:right="1701" w:bottom="1701" w:left="2268" w:header="720" w:footer="720" w:gutter="0"/>
          <w:cols w:num="2" w:space="720"/>
          <w:docGrid w:linePitch="360"/>
        </w:sectPr>
      </w:pPr>
    </w:p>
    <w:p w:rsidR="007F6CE9" w:rsidRDefault="007F6CE9" w:rsidP="003A53EF">
      <w:pPr>
        <w:spacing w:after="0" w:line="240" w:lineRule="auto"/>
        <w:ind w:firstLine="720"/>
        <w:jc w:val="both"/>
        <w:rPr>
          <w:rFonts w:ascii="Arial" w:hAnsi="Arial" w:cs="Arial"/>
        </w:rPr>
      </w:pPr>
    </w:p>
    <w:p w:rsidR="005F0A86" w:rsidRPr="0076542C" w:rsidRDefault="005F0A86" w:rsidP="00717AAC">
      <w:pPr>
        <w:spacing w:after="0" w:line="240" w:lineRule="auto"/>
        <w:jc w:val="both"/>
        <w:rPr>
          <w:rFonts w:ascii="Arial" w:hAnsi="Arial" w:cs="Arial"/>
        </w:rPr>
      </w:pPr>
      <w:r w:rsidRPr="0076542C">
        <w:rPr>
          <w:rFonts w:ascii="Arial" w:hAnsi="Arial" w:cs="Arial"/>
          <w:b/>
        </w:rPr>
        <w:t>KESIMPULAN</w:t>
      </w:r>
      <w:r w:rsidR="0076542C">
        <w:rPr>
          <w:rFonts w:ascii="Arial" w:hAnsi="Arial" w:cs="Arial"/>
          <w:b/>
        </w:rPr>
        <w:t xml:space="preserve"> </w:t>
      </w:r>
    </w:p>
    <w:p w:rsidR="006C201A" w:rsidRDefault="006C201A" w:rsidP="00774A09">
      <w:pPr>
        <w:spacing w:line="240" w:lineRule="auto"/>
        <w:ind w:firstLine="720"/>
        <w:contextualSpacing/>
        <w:jc w:val="both"/>
        <w:rPr>
          <w:rFonts w:ascii="Arial" w:hAnsi="Arial" w:cs="Arial"/>
        </w:rPr>
        <w:sectPr w:rsidR="006C201A" w:rsidSect="00A14A8C">
          <w:type w:val="continuous"/>
          <w:pgSz w:w="11909" w:h="16834" w:code="9"/>
          <w:pgMar w:top="1701" w:right="1701" w:bottom="1701" w:left="2268" w:header="720" w:footer="720" w:gutter="0"/>
          <w:cols w:space="720"/>
          <w:docGrid w:linePitch="360"/>
        </w:sectPr>
      </w:pPr>
    </w:p>
    <w:p w:rsidR="00774A09" w:rsidRPr="00774A09" w:rsidRDefault="00774A09" w:rsidP="00774A09">
      <w:pPr>
        <w:spacing w:line="240" w:lineRule="auto"/>
        <w:ind w:firstLine="720"/>
        <w:contextualSpacing/>
        <w:jc w:val="both"/>
        <w:rPr>
          <w:rFonts w:ascii="Arial" w:hAnsi="Arial" w:cs="Arial"/>
        </w:rPr>
      </w:pPr>
      <w:r w:rsidRPr="00774A09">
        <w:rPr>
          <w:rFonts w:ascii="Arial" w:hAnsi="Arial" w:cs="Arial"/>
        </w:rPr>
        <w:t xml:space="preserve">Berdasarkan hasil penelitian dapat disimpulkan bahwa aplikasi amelioran pupuk organik memberikan pengaruh yang nyata </w:t>
      </w:r>
      <w:r w:rsidR="00A52BB3">
        <w:rPr>
          <w:rFonts w:ascii="Arial" w:hAnsi="Arial" w:cs="Arial"/>
        </w:rPr>
        <w:t xml:space="preserve">terhadap populasi mikroba tanah, </w:t>
      </w:r>
      <w:r w:rsidRPr="00774A09">
        <w:rPr>
          <w:rFonts w:ascii="Arial" w:hAnsi="Arial" w:cs="Arial"/>
        </w:rPr>
        <w:t xml:space="preserve">pertumbuhan tinggi tanaman dan jumlah daun tanaman </w:t>
      </w:r>
      <w:proofErr w:type="gramStart"/>
      <w:r w:rsidRPr="00774A09">
        <w:rPr>
          <w:rFonts w:ascii="Arial" w:hAnsi="Arial" w:cs="Arial"/>
        </w:rPr>
        <w:t>jagung  namun</w:t>
      </w:r>
      <w:proofErr w:type="gramEnd"/>
      <w:r w:rsidRPr="00774A09">
        <w:rPr>
          <w:rFonts w:ascii="Arial" w:hAnsi="Arial" w:cs="Arial"/>
        </w:rPr>
        <w:t xml:space="preserve"> tidak berpengaruh pada diameter batang tanaman jagung umur 15 HST. </w:t>
      </w:r>
      <w:proofErr w:type="gramStart"/>
      <w:r w:rsidRPr="00774A09">
        <w:rPr>
          <w:rFonts w:ascii="Arial" w:hAnsi="Arial" w:cs="Arial"/>
        </w:rPr>
        <w:t>Aplikasi amelioran pupuk organik limbah jagung dosis 80 kg/ha memberikan hasil tertinggi pada populasi mikroba tanah dan hasil yang baik pada tinggi tanaman dan jumlah daun tanaman jagung.</w:t>
      </w:r>
      <w:proofErr w:type="gramEnd"/>
    </w:p>
    <w:p w:rsidR="006C201A" w:rsidRDefault="006C201A" w:rsidP="0012691B">
      <w:pPr>
        <w:pStyle w:val="BodyText"/>
        <w:ind w:firstLine="567"/>
        <w:rPr>
          <w:rFonts w:ascii="Arial" w:hAnsi="Arial" w:cs="Arial"/>
          <w:sz w:val="22"/>
          <w:szCs w:val="22"/>
          <w:lang w:val="fi-FI"/>
        </w:rPr>
        <w:sectPr w:rsidR="006C201A" w:rsidSect="006C201A">
          <w:type w:val="continuous"/>
          <w:pgSz w:w="11909" w:h="16834" w:code="9"/>
          <w:pgMar w:top="1701" w:right="1701" w:bottom="1701" w:left="2268" w:header="720" w:footer="720" w:gutter="0"/>
          <w:cols w:num="2" w:space="720"/>
          <w:docGrid w:linePitch="360"/>
        </w:sectPr>
      </w:pPr>
    </w:p>
    <w:p w:rsidR="0012691B" w:rsidRPr="0076542C" w:rsidRDefault="0076542C" w:rsidP="0012691B">
      <w:pPr>
        <w:pStyle w:val="BodyText"/>
        <w:ind w:firstLine="567"/>
        <w:rPr>
          <w:rFonts w:ascii="Arial" w:hAnsi="Arial" w:cs="Arial"/>
          <w:sz w:val="22"/>
          <w:szCs w:val="22"/>
          <w:lang w:val="fi-FI"/>
        </w:rPr>
      </w:pPr>
      <w:r>
        <w:rPr>
          <w:rFonts w:ascii="Arial" w:hAnsi="Arial" w:cs="Arial"/>
          <w:sz w:val="22"/>
          <w:szCs w:val="22"/>
          <w:lang w:val="fi-FI"/>
        </w:rPr>
        <w:t xml:space="preserve"> </w:t>
      </w:r>
    </w:p>
    <w:p w:rsidR="00F2642D" w:rsidRDefault="00F2642D" w:rsidP="00717AAC">
      <w:pPr>
        <w:spacing w:after="0" w:line="240" w:lineRule="auto"/>
        <w:jc w:val="both"/>
        <w:rPr>
          <w:rFonts w:ascii="Arial" w:hAnsi="Arial" w:cs="Arial"/>
        </w:rPr>
      </w:pPr>
    </w:p>
    <w:p w:rsidR="00F2642D" w:rsidRDefault="00F2642D" w:rsidP="00717AAC">
      <w:pPr>
        <w:spacing w:after="0" w:line="240" w:lineRule="auto"/>
        <w:jc w:val="both"/>
        <w:rPr>
          <w:rFonts w:ascii="Arial" w:hAnsi="Arial" w:cs="Arial"/>
          <w:b/>
        </w:rPr>
      </w:pPr>
      <w:r>
        <w:rPr>
          <w:rFonts w:ascii="Arial" w:hAnsi="Arial" w:cs="Arial"/>
          <w:b/>
        </w:rPr>
        <w:t>DAFTAR PUSTAKA</w:t>
      </w:r>
      <w:r w:rsidR="0076542C">
        <w:rPr>
          <w:rFonts w:ascii="Arial" w:hAnsi="Arial" w:cs="Arial"/>
          <w:b/>
        </w:rPr>
        <w:t xml:space="preserve"> </w:t>
      </w:r>
    </w:p>
    <w:p w:rsidR="0048293C" w:rsidRDefault="0048293C" w:rsidP="00C743C3">
      <w:pPr>
        <w:spacing w:line="480" w:lineRule="auto"/>
        <w:ind w:left="547" w:hanging="547"/>
        <w:contextualSpacing/>
        <w:jc w:val="both"/>
        <w:rPr>
          <w:rFonts w:ascii="Times New Roman" w:hAnsi="Times New Roman"/>
          <w:sz w:val="24"/>
          <w:szCs w:val="24"/>
        </w:rPr>
        <w:sectPr w:rsidR="0048293C" w:rsidSect="00A14A8C">
          <w:type w:val="continuous"/>
          <w:pgSz w:w="11909" w:h="16834" w:code="9"/>
          <w:pgMar w:top="1701" w:right="1701" w:bottom="1701" w:left="2268" w:header="720" w:footer="720" w:gutter="0"/>
          <w:cols w:space="720"/>
          <w:docGrid w:linePitch="360"/>
        </w:sectPr>
      </w:pPr>
    </w:p>
    <w:p w:rsidR="00C743C3" w:rsidRPr="0048293C" w:rsidRDefault="00C743C3" w:rsidP="0048293C">
      <w:pPr>
        <w:spacing w:line="240" w:lineRule="auto"/>
        <w:ind w:left="547" w:hanging="547"/>
        <w:contextualSpacing/>
        <w:jc w:val="both"/>
        <w:rPr>
          <w:rFonts w:ascii="Arial" w:hAnsi="Arial" w:cs="Arial"/>
        </w:rPr>
      </w:pPr>
      <w:proofErr w:type="gramStart"/>
      <w:r w:rsidRPr="0048293C">
        <w:rPr>
          <w:rFonts w:ascii="Arial" w:hAnsi="Arial" w:cs="Arial"/>
        </w:rPr>
        <w:t>Nurhayati.,</w:t>
      </w:r>
      <w:proofErr w:type="gramEnd"/>
      <w:r w:rsidRPr="0048293C">
        <w:rPr>
          <w:rFonts w:ascii="Arial" w:hAnsi="Arial" w:cs="Arial"/>
        </w:rPr>
        <w:t xml:space="preserve"> Jamil L., dan Rizqi S. A. 2011. </w:t>
      </w:r>
      <w:proofErr w:type="gramStart"/>
      <w:r w:rsidRPr="0048293C">
        <w:rPr>
          <w:rFonts w:ascii="Arial" w:hAnsi="Arial" w:cs="Arial"/>
        </w:rPr>
        <w:t>Potensi Li mbah Pertanian Sebagai Pupuk Organik Lokal Di Lahan Kering Dataran Rendah Iklim Basah.</w:t>
      </w:r>
      <w:proofErr w:type="gramEnd"/>
      <w:r w:rsidRPr="0048293C">
        <w:rPr>
          <w:rFonts w:ascii="Arial" w:hAnsi="Arial" w:cs="Arial"/>
        </w:rPr>
        <w:t xml:space="preserve"> </w:t>
      </w:r>
      <w:r w:rsidRPr="0048293C">
        <w:rPr>
          <w:rFonts w:ascii="Arial" w:hAnsi="Arial" w:cs="Arial"/>
          <w:i/>
        </w:rPr>
        <w:t>Jurnal Iptek Tanaman Pangan</w:t>
      </w:r>
      <w:r w:rsidRPr="0048293C">
        <w:rPr>
          <w:rFonts w:ascii="Arial" w:hAnsi="Arial" w:cs="Arial"/>
        </w:rPr>
        <w:t>.</w:t>
      </w:r>
      <w:r w:rsidRPr="0048293C">
        <w:rPr>
          <w:rFonts w:ascii="Arial" w:hAnsi="Arial" w:cs="Arial"/>
          <w:b/>
        </w:rPr>
        <w:t xml:space="preserve"> </w:t>
      </w:r>
      <w:r w:rsidRPr="0048293C">
        <w:rPr>
          <w:rFonts w:ascii="Arial" w:hAnsi="Arial" w:cs="Arial"/>
        </w:rPr>
        <w:t xml:space="preserve">6 </w:t>
      </w:r>
      <w:r w:rsidRPr="0048293C">
        <w:rPr>
          <w:rFonts w:ascii="Arial" w:hAnsi="Arial" w:cs="Arial"/>
          <w:b/>
        </w:rPr>
        <w:t xml:space="preserve">(2): </w:t>
      </w:r>
      <w:r w:rsidRPr="0048293C">
        <w:rPr>
          <w:rFonts w:ascii="Arial" w:hAnsi="Arial" w:cs="Arial"/>
        </w:rPr>
        <w:t>193 – 202.</w:t>
      </w:r>
    </w:p>
    <w:p w:rsidR="00266645" w:rsidRPr="0048293C" w:rsidRDefault="00266645" w:rsidP="0048293C">
      <w:pPr>
        <w:spacing w:line="240" w:lineRule="auto"/>
        <w:ind w:left="706" w:hanging="706"/>
        <w:contextualSpacing/>
        <w:jc w:val="both"/>
        <w:rPr>
          <w:rFonts w:ascii="Arial" w:hAnsi="Arial" w:cs="Arial"/>
        </w:rPr>
      </w:pPr>
      <w:proofErr w:type="gramStart"/>
      <w:r w:rsidRPr="0048293C">
        <w:rPr>
          <w:rFonts w:ascii="Arial" w:hAnsi="Arial" w:cs="Arial"/>
        </w:rPr>
        <w:t>Hindersah, R., Bagu, A., dan Pujawati, S. 2016.</w:t>
      </w:r>
      <w:proofErr w:type="gramEnd"/>
      <w:r w:rsidRPr="0048293C">
        <w:rPr>
          <w:rFonts w:ascii="Arial" w:hAnsi="Arial" w:cs="Arial"/>
        </w:rPr>
        <w:t xml:space="preserve"> </w:t>
      </w:r>
      <w:proofErr w:type="gramStart"/>
      <w:r w:rsidRPr="0048293C">
        <w:rPr>
          <w:rFonts w:ascii="Arial" w:hAnsi="Arial" w:cs="Arial"/>
        </w:rPr>
        <w:t>Populasi Bakteri dan Jamur Serta Pertumbuhan Tanaman Teh (</w:t>
      </w:r>
      <w:r w:rsidRPr="0048293C">
        <w:rPr>
          <w:rFonts w:ascii="Arial" w:hAnsi="Arial" w:cs="Arial"/>
          <w:i/>
        </w:rPr>
        <w:t>Camellia Sinensis</w:t>
      </w:r>
      <w:r w:rsidRPr="0048293C">
        <w:rPr>
          <w:rFonts w:ascii="Arial" w:hAnsi="Arial" w:cs="Arial"/>
        </w:rPr>
        <w:t xml:space="preserve"> L.)</w:t>
      </w:r>
      <w:proofErr w:type="gramEnd"/>
      <w:r w:rsidRPr="0048293C">
        <w:rPr>
          <w:rFonts w:ascii="Arial" w:hAnsi="Arial" w:cs="Arial"/>
        </w:rPr>
        <w:t xml:space="preserve"> </w:t>
      </w:r>
      <w:proofErr w:type="gramStart"/>
      <w:r w:rsidRPr="0048293C">
        <w:rPr>
          <w:rFonts w:ascii="Arial" w:hAnsi="Arial" w:cs="Arial"/>
        </w:rPr>
        <w:t>Pada Dua Jenis Media Tanam.</w:t>
      </w:r>
      <w:proofErr w:type="gramEnd"/>
      <w:r w:rsidRPr="0048293C">
        <w:rPr>
          <w:rFonts w:ascii="Arial" w:hAnsi="Arial" w:cs="Arial"/>
        </w:rPr>
        <w:t xml:space="preserve"> </w:t>
      </w:r>
      <w:proofErr w:type="gramStart"/>
      <w:r w:rsidRPr="0048293C">
        <w:rPr>
          <w:rFonts w:ascii="Arial" w:hAnsi="Arial" w:cs="Arial"/>
          <w:i/>
        </w:rPr>
        <w:t>Agrologia</w:t>
      </w:r>
      <w:r w:rsidRPr="0048293C">
        <w:rPr>
          <w:rFonts w:ascii="Arial" w:hAnsi="Arial" w:cs="Arial"/>
        </w:rPr>
        <w:t>.</w:t>
      </w:r>
      <w:proofErr w:type="gramEnd"/>
      <w:r w:rsidRPr="0048293C">
        <w:rPr>
          <w:rFonts w:ascii="Arial" w:hAnsi="Arial" w:cs="Arial"/>
        </w:rPr>
        <w:t xml:space="preserve"> 5 </w:t>
      </w:r>
      <w:r w:rsidRPr="0048293C">
        <w:rPr>
          <w:rFonts w:ascii="Arial" w:hAnsi="Arial" w:cs="Arial"/>
          <w:b/>
        </w:rPr>
        <w:t>(1):</w:t>
      </w:r>
      <w:r w:rsidRPr="0048293C">
        <w:rPr>
          <w:rFonts w:ascii="Arial" w:hAnsi="Arial" w:cs="Arial"/>
        </w:rPr>
        <w:t xml:space="preserve"> 1 – 9.</w:t>
      </w:r>
    </w:p>
    <w:p w:rsidR="00266645" w:rsidRPr="0048293C" w:rsidRDefault="00266645" w:rsidP="0048293C">
      <w:pPr>
        <w:spacing w:line="240" w:lineRule="auto"/>
        <w:ind w:left="562" w:hanging="562"/>
        <w:contextualSpacing/>
        <w:jc w:val="both"/>
        <w:rPr>
          <w:rFonts w:ascii="Arial" w:hAnsi="Arial" w:cs="Arial"/>
        </w:rPr>
      </w:pPr>
      <w:r w:rsidRPr="0048293C">
        <w:rPr>
          <w:rFonts w:ascii="Arial" w:hAnsi="Arial" w:cs="Arial"/>
        </w:rPr>
        <w:t xml:space="preserve">Adamy, I., </w:t>
      </w:r>
      <w:proofErr w:type="gramStart"/>
      <w:r w:rsidRPr="0048293C">
        <w:rPr>
          <w:rFonts w:ascii="Arial" w:hAnsi="Arial" w:cs="Arial"/>
        </w:rPr>
        <w:t>Husnain.,</w:t>
      </w:r>
      <w:proofErr w:type="gramEnd"/>
      <w:r w:rsidRPr="0048293C">
        <w:rPr>
          <w:rFonts w:ascii="Arial" w:hAnsi="Arial" w:cs="Arial"/>
        </w:rPr>
        <w:t xml:space="preserve"> dan Rosminik. 2012. Pengaruh Pupuk Organik Dari Berbagai Sumber Bahan Baku Terhadap Pertumbuhan Jagung (</w:t>
      </w:r>
      <w:r w:rsidRPr="0048293C">
        <w:rPr>
          <w:rFonts w:ascii="Arial" w:hAnsi="Arial" w:cs="Arial"/>
          <w:i/>
        </w:rPr>
        <w:t>Zea mays</w:t>
      </w:r>
      <w:r w:rsidRPr="0048293C">
        <w:rPr>
          <w:rFonts w:ascii="Arial" w:hAnsi="Arial" w:cs="Arial"/>
        </w:rPr>
        <w:t xml:space="preserve"> L.). </w:t>
      </w:r>
      <w:proofErr w:type="gramStart"/>
      <w:r w:rsidRPr="0048293C">
        <w:rPr>
          <w:rFonts w:ascii="Arial" w:hAnsi="Arial" w:cs="Arial"/>
          <w:i/>
        </w:rPr>
        <w:t>Tropical Soils</w:t>
      </w:r>
      <w:r w:rsidRPr="0048293C">
        <w:rPr>
          <w:rFonts w:ascii="Arial" w:hAnsi="Arial" w:cs="Arial"/>
        </w:rPr>
        <w:t>.</w:t>
      </w:r>
      <w:proofErr w:type="gramEnd"/>
      <w:r w:rsidRPr="0048293C">
        <w:rPr>
          <w:rFonts w:ascii="Arial" w:hAnsi="Arial" w:cs="Arial"/>
        </w:rPr>
        <w:t xml:space="preserve"> 23 </w:t>
      </w:r>
      <w:r w:rsidRPr="0048293C">
        <w:rPr>
          <w:rFonts w:ascii="Arial" w:hAnsi="Arial" w:cs="Arial"/>
          <w:b/>
        </w:rPr>
        <w:t>(2):</w:t>
      </w:r>
      <w:r w:rsidRPr="0048293C">
        <w:rPr>
          <w:rFonts w:ascii="Arial" w:hAnsi="Arial" w:cs="Arial"/>
        </w:rPr>
        <w:t xml:space="preserve"> 583 – 590.</w:t>
      </w:r>
    </w:p>
    <w:p w:rsidR="0048293C" w:rsidRPr="0048293C" w:rsidRDefault="0048293C" w:rsidP="0048293C">
      <w:pPr>
        <w:spacing w:line="240" w:lineRule="auto"/>
        <w:ind w:left="562" w:hanging="562"/>
        <w:contextualSpacing/>
        <w:jc w:val="both"/>
        <w:rPr>
          <w:rFonts w:ascii="Arial" w:hAnsi="Arial" w:cs="Arial"/>
        </w:rPr>
      </w:pPr>
      <w:r w:rsidRPr="0048293C">
        <w:rPr>
          <w:rFonts w:ascii="Arial" w:hAnsi="Arial" w:cs="Arial"/>
        </w:rPr>
        <w:t xml:space="preserve">Adnan, S. I., Utoyo, B., dan Kusumatuti, A. 2015. </w:t>
      </w:r>
      <w:proofErr w:type="gramStart"/>
      <w:r w:rsidRPr="0048293C">
        <w:rPr>
          <w:rFonts w:ascii="Arial" w:hAnsi="Arial" w:cs="Arial"/>
        </w:rPr>
        <w:t>Pengaruh Pupuk NPK dan Pupuk Organik terhadap Pertumbuhan Bibit Kelapa Sawit (</w:t>
      </w:r>
      <w:r w:rsidRPr="0048293C">
        <w:rPr>
          <w:rFonts w:ascii="Arial" w:hAnsi="Arial" w:cs="Arial"/>
          <w:i/>
        </w:rPr>
        <w:t>Elaeis guineensis</w:t>
      </w:r>
      <w:r w:rsidRPr="0048293C">
        <w:rPr>
          <w:rFonts w:ascii="Arial" w:hAnsi="Arial" w:cs="Arial"/>
        </w:rPr>
        <w:t xml:space="preserve"> Jacq.).</w:t>
      </w:r>
      <w:proofErr w:type="gramEnd"/>
      <w:r w:rsidRPr="0048293C">
        <w:rPr>
          <w:rFonts w:ascii="Arial" w:hAnsi="Arial" w:cs="Arial"/>
        </w:rPr>
        <w:t xml:space="preserve"> </w:t>
      </w:r>
      <w:r w:rsidRPr="0048293C">
        <w:rPr>
          <w:rFonts w:ascii="Arial" w:hAnsi="Arial" w:cs="Arial"/>
          <w:i/>
        </w:rPr>
        <w:t xml:space="preserve">Agro Industri Perkebunan. </w:t>
      </w:r>
      <w:r w:rsidRPr="0048293C">
        <w:rPr>
          <w:rFonts w:ascii="Arial" w:hAnsi="Arial" w:cs="Arial"/>
        </w:rPr>
        <w:t xml:space="preserve">3 </w:t>
      </w:r>
      <w:r w:rsidRPr="0048293C">
        <w:rPr>
          <w:rFonts w:ascii="Arial" w:hAnsi="Arial" w:cs="Arial"/>
          <w:b/>
        </w:rPr>
        <w:t xml:space="preserve">(20): </w:t>
      </w:r>
      <w:r w:rsidRPr="0048293C">
        <w:rPr>
          <w:rFonts w:ascii="Arial" w:hAnsi="Arial" w:cs="Arial"/>
        </w:rPr>
        <w:t>69 – 81.</w:t>
      </w:r>
    </w:p>
    <w:p w:rsidR="00BA2D25" w:rsidRPr="0048293C" w:rsidRDefault="00BA2D25" w:rsidP="0048293C">
      <w:pPr>
        <w:spacing w:line="240" w:lineRule="auto"/>
        <w:ind w:left="720" w:hanging="720"/>
        <w:contextualSpacing/>
        <w:jc w:val="both"/>
        <w:rPr>
          <w:rFonts w:ascii="Arial" w:hAnsi="Arial" w:cs="Arial"/>
          <w:iCs/>
        </w:rPr>
      </w:pPr>
      <w:r w:rsidRPr="0048293C">
        <w:rPr>
          <w:rFonts w:ascii="Arial" w:hAnsi="Arial" w:cs="Arial"/>
          <w:iCs/>
        </w:rPr>
        <w:t xml:space="preserve">Badan Pusat Statistik. </w:t>
      </w:r>
      <w:proofErr w:type="gramStart"/>
      <w:r w:rsidRPr="0048293C">
        <w:rPr>
          <w:rFonts w:ascii="Arial" w:hAnsi="Arial" w:cs="Arial"/>
          <w:iCs/>
        </w:rPr>
        <w:t xml:space="preserve">2005. </w:t>
      </w:r>
      <w:r w:rsidRPr="0048293C">
        <w:rPr>
          <w:rFonts w:ascii="Arial" w:hAnsi="Arial" w:cs="Arial"/>
          <w:i/>
          <w:iCs/>
        </w:rPr>
        <w:t>Provinsi Sulawesi Utara Angka Tahun 2005</w:t>
      </w:r>
      <w:r w:rsidRPr="0048293C">
        <w:rPr>
          <w:rFonts w:ascii="Arial" w:hAnsi="Arial" w:cs="Arial"/>
          <w:iCs/>
        </w:rPr>
        <w:t>.</w:t>
      </w:r>
      <w:proofErr w:type="gramEnd"/>
      <w:r w:rsidRPr="0048293C">
        <w:rPr>
          <w:rFonts w:ascii="Arial" w:hAnsi="Arial" w:cs="Arial"/>
          <w:iCs/>
        </w:rPr>
        <w:t xml:space="preserve"> Manado.</w:t>
      </w:r>
    </w:p>
    <w:p w:rsidR="00BA2D25" w:rsidRPr="0048293C" w:rsidRDefault="00BA2D25" w:rsidP="0048293C">
      <w:pPr>
        <w:spacing w:line="240" w:lineRule="auto"/>
        <w:ind w:left="720" w:hanging="720"/>
        <w:contextualSpacing/>
        <w:jc w:val="both"/>
        <w:rPr>
          <w:rFonts w:ascii="Arial" w:hAnsi="Arial" w:cs="Arial"/>
          <w:iCs/>
        </w:rPr>
      </w:pPr>
      <w:r w:rsidRPr="0048293C">
        <w:rPr>
          <w:rFonts w:ascii="Arial" w:hAnsi="Arial" w:cs="Arial"/>
          <w:iCs/>
        </w:rPr>
        <w:t>Badan Pusat Statistik. 2012</w:t>
      </w:r>
      <w:proofErr w:type="gramStart"/>
      <w:r w:rsidRPr="0048293C">
        <w:rPr>
          <w:rFonts w:ascii="Arial" w:hAnsi="Arial" w:cs="Arial"/>
          <w:iCs/>
        </w:rPr>
        <w:t>.</w:t>
      </w:r>
      <w:r w:rsidRPr="0048293C">
        <w:rPr>
          <w:rFonts w:ascii="Arial" w:hAnsi="Arial" w:cs="Arial"/>
          <w:i/>
          <w:iCs/>
        </w:rPr>
        <w:t>Minahasa</w:t>
      </w:r>
      <w:proofErr w:type="gramEnd"/>
      <w:r w:rsidRPr="0048293C">
        <w:rPr>
          <w:rFonts w:ascii="Arial" w:hAnsi="Arial" w:cs="Arial"/>
          <w:i/>
          <w:iCs/>
        </w:rPr>
        <w:t xml:space="preserve"> dalam angka 2012</w:t>
      </w:r>
      <w:r w:rsidRPr="0048293C">
        <w:rPr>
          <w:rFonts w:ascii="Arial" w:hAnsi="Arial" w:cs="Arial"/>
          <w:iCs/>
        </w:rPr>
        <w:t>. Kabupaten Minahasa.</w:t>
      </w:r>
    </w:p>
    <w:p w:rsidR="00BA2D25" w:rsidRPr="0048293C" w:rsidRDefault="00BA2D25" w:rsidP="0048293C">
      <w:pPr>
        <w:spacing w:line="240" w:lineRule="auto"/>
        <w:ind w:left="720" w:hanging="720"/>
        <w:contextualSpacing/>
        <w:jc w:val="both"/>
        <w:rPr>
          <w:rFonts w:ascii="Arial" w:hAnsi="Arial" w:cs="Arial"/>
          <w:iCs/>
        </w:rPr>
      </w:pPr>
      <w:r w:rsidRPr="0048293C">
        <w:rPr>
          <w:rFonts w:ascii="Arial" w:hAnsi="Arial" w:cs="Arial"/>
          <w:iCs/>
        </w:rPr>
        <w:t>Badan Pusat Statistik. 2013</w:t>
      </w:r>
      <w:proofErr w:type="gramStart"/>
      <w:r w:rsidRPr="0048293C">
        <w:rPr>
          <w:rFonts w:ascii="Arial" w:hAnsi="Arial" w:cs="Arial"/>
          <w:iCs/>
        </w:rPr>
        <w:t>.</w:t>
      </w:r>
      <w:r w:rsidRPr="0048293C">
        <w:rPr>
          <w:rFonts w:ascii="Arial" w:hAnsi="Arial" w:cs="Arial"/>
          <w:i/>
          <w:iCs/>
        </w:rPr>
        <w:t>Minahasa</w:t>
      </w:r>
      <w:proofErr w:type="gramEnd"/>
      <w:r w:rsidRPr="0048293C">
        <w:rPr>
          <w:rFonts w:ascii="Arial" w:hAnsi="Arial" w:cs="Arial"/>
          <w:i/>
          <w:iCs/>
        </w:rPr>
        <w:t xml:space="preserve"> dalam angka 2013</w:t>
      </w:r>
      <w:r w:rsidRPr="0048293C">
        <w:rPr>
          <w:rFonts w:ascii="Arial" w:hAnsi="Arial" w:cs="Arial"/>
          <w:iCs/>
        </w:rPr>
        <w:t>. Kabupaten Minahasa.</w:t>
      </w:r>
    </w:p>
    <w:p w:rsidR="00BA2D25" w:rsidRPr="0048293C" w:rsidRDefault="00BA2D25" w:rsidP="0048293C">
      <w:pPr>
        <w:spacing w:line="240" w:lineRule="auto"/>
        <w:ind w:left="720" w:hanging="720"/>
        <w:contextualSpacing/>
        <w:jc w:val="both"/>
        <w:rPr>
          <w:rFonts w:ascii="Arial" w:hAnsi="Arial" w:cs="Arial"/>
          <w:iCs/>
        </w:rPr>
      </w:pPr>
      <w:r w:rsidRPr="0048293C">
        <w:rPr>
          <w:rFonts w:ascii="Arial" w:hAnsi="Arial" w:cs="Arial"/>
          <w:iCs/>
        </w:rPr>
        <w:t>Badan Pusat Statistik. 2014</w:t>
      </w:r>
      <w:proofErr w:type="gramStart"/>
      <w:r w:rsidRPr="0048293C">
        <w:rPr>
          <w:rFonts w:ascii="Arial" w:hAnsi="Arial" w:cs="Arial"/>
          <w:iCs/>
        </w:rPr>
        <w:t>.</w:t>
      </w:r>
      <w:r w:rsidRPr="0048293C">
        <w:rPr>
          <w:rFonts w:ascii="Arial" w:hAnsi="Arial" w:cs="Arial"/>
          <w:i/>
          <w:iCs/>
        </w:rPr>
        <w:t>Minahasa</w:t>
      </w:r>
      <w:proofErr w:type="gramEnd"/>
      <w:r w:rsidRPr="0048293C">
        <w:rPr>
          <w:rFonts w:ascii="Arial" w:hAnsi="Arial" w:cs="Arial"/>
          <w:i/>
          <w:iCs/>
        </w:rPr>
        <w:t xml:space="preserve"> dalam angka 2014</w:t>
      </w:r>
      <w:r w:rsidRPr="0048293C">
        <w:rPr>
          <w:rFonts w:ascii="Arial" w:hAnsi="Arial" w:cs="Arial"/>
          <w:iCs/>
        </w:rPr>
        <w:t>. Kabupaten Minahasa.</w:t>
      </w:r>
    </w:p>
    <w:p w:rsidR="00BA2D25" w:rsidRPr="0048293C" w:rsidRDefault="00BA2D25" w:rsidP="0048293C">
      <w:pPr>
        <w:spacing w:line="240" w:lineRule="auto"/>
        <w:ind w:left="720" w:hanging="720"/>
        <w:contextualSpacing/>
        <w:jc w:val="both"/>
        <w:rPr>
          <w:rFonts w:ascii="Arial" w:hAnsi="Arial" w:cs="Arial"/>
          <w:iCs/>
        </w:rPr>
      </w:pPr>
      <w:r w:rsidRPr="0048293C">
        <w:rPr>
          <w:rFonts w:ascii="Arial" w:hAnsi="Arial" w:cs="Arial"/>
          <w:iCs/>
        </w:rPr>
        <w:t>Badan Pusat Statistik. 2015</w:t>
      </w:r>
      <w:proofErr w:type="gramStart"/>
      <w:r w:rsidRPr="0048293C">
        <w:rPr>
          <w:rFonts w:ascii="Arial" w:hAnsi="Arial" w:cs="Arial"/>
          <w:iCs/>
        </w:rPr>
        <w:t>.</w:t>
      </w:r>
      <w:r w:rsidRPr="0048293C">
        <w:rPr>
          <w:rFonts w:ascii="Arial" w:hAnsi="Arial" w:cs="Arial"/>
          <w:i/>
          <w:iCs/>
        </w:rPr>
        <w:t>Minahasa</w:t>
      </w:r>
      <w:proofErr w:type="gramEnd"/>
      <w:r w:rsidRPr="0048293C">
        <w:rPr>
          <w:rFonts w:ascii="Arial" w:hAnsi="Arial" w:cs="Arial"/>
          <w:i/>
          <w:iCs/>
        </w:rPr>
        <w:t xml:space="preserve"> dalam angka 2015</w:t>
      </w:r>
      <w:r w:rsidRPr="0048293C">
        <w:rPr>
          <w:rFonts w:ascii="Arial" w:hAnsi="Arial" w:cs="Arial"/>
          <w:iCs/>
        </w:rPr>
        <w:t>. Kabupaten Minahasa.</w:t>
      </w:r>
    </w:p>
    <w:p w:rsidR="00BA2D25" w:rsidRPr="0048293C" w:rsidRDefault="00BA2D25" w:rsidP="0048293C">
      <w:pPr>
        <w:spacing w:line="240" w:lineRule="auto"/>
        <w:ind w:left="720" w:hanging="720"/>
        <w:contextualSpacing/>
        <w:jc w:val="both"/>
        <w:rPr>
          <w:rFonts w:ascii="Arial" w:hAnsi="Arial" w:cs="Arial"/>
          <w:iCs/>
        </w:rPr>
      </w:pPr>
      <w:r w:rsidRPr="0048293C">
        <w:rPr>
          <w:rFonts w:ascii="Arial" w:hAnsi="Arial" w:cs="Arial"/>
          <w:iCs/>
        </w:rPr>
        <w:t>Badan Pusat Statistik. 2016</w:t>
      </w:r>
      <w:proofErr w:type="gramStart"/>
      <w:r w:rsidRPr="0048293C">
        <w:rPr>
          <w:rFonts w:ascii="Arial" w:hAnsi="Arial" w:cs="Arial"/>
          <w:iCs/>
        </w:rPr>
        <w:t>.</w:t>
      </w:r>
      <w:r w:rsidRPr="0048293C">
        <w:rPr>
          <w:rFonts w:ascii="Arial" w:hAnsi="Arial" w:cs="Arial"/>
          <w:i/>
          <w:iCs/>
        </w:rPr>
        <w:t>Minahasa</w:t>
      </w:r>
      <w:proofErr w:type="gramEnd"/>
      <w:r w:rsidRPr="0048293C">
        <w:rPr>
          <w:rFonts w:ascii="Arial" w:hAnsi="Arial" w:cs="Arial"/>
          <w:i/>
          <w:iCs/>
        </w:rPr>
        <w:t xml:space="preserve"> dalam angka 2016</w:t>
      </w:r>
      <w:r w:rsidRPr="0048293C">
        <w:rPr>
          <w:rFonts w:ascii="Arial" w:hAnsi="Arial" w:cs="Arial"/>
          <w:iCs/>
        </w:rPr>
        <w:t>. Kabupaten Minahasa.</w:t>
      </w:r>
    </w:p>
    <w:p w:rsidR="00BA2D25" w:rsidRDefault="00BA2D25" w:rsidP="0048293C">
      <w:pPr>
        <w:spacing w:line="240" w:lineRule="auto"/>
        <w:ind w:left="720" w:hanging="720"/>
        <w:contextualSpacing/>
        <w:jc w:val="both"/>
        <w:rPr>
          <w:rFonts w:ascii="Arial" w:hAnsi="Arial" w:cs="Arial"/>
          <w:iCs/>
        </w:rPr>
      </w:pPr>
      <w:r w:rsidRPr="0048293C">
        <w:rPr>
          <w:rFonts w:ascii="Arial" w:hAnsi="Arial" w:cs="Arial"/>
          <w:iCs/>
        </w:rPr>
        <w:t>Badan Pusat Statistik. 2017</w:t>
      </w:r>
      <w:proofErr w:type="gramStart"/>
      <w:r w:rsidRPr="0048293C">
        <w:rPr>
          <w:rFonts w:ascii="Arial" w:hAnsi="Arial" w:cs="Arial"/>
          <w:iCs/>
        </w:rPr>
        <w:t>.</w:t>
      </w:r>
      <w:r w:rsidRPr="0048293C">
        <w:rPr>
          <w:rFonts w:ascii="Arial" w:hAnsi="Arial" w:cs="Arial"/>
          <w:i/>
          <w:iCs/>
        </w:rPr>
        <w:t>Minahasa</w:t>
      </w:r>
      <w:proofErr w:type="gramEnd"/>
      <w:r w:rsidRPr="0048293C">
        <w:rPr>
          <w:rFonts w:ascii="Arial" w:hAnsi="Arial" w:cs="Arial"/>
          <w:i/>
          <w:iCs/>
        </w:rPr>
        <w:t xml:space="preserve"> dalam angka 2017</w:t>
      </w:r>
      <w:r w:rsidRPr="0048293C">
        <w:rPr>
          <w:rFonts w:ascii="Arial" w:hAnsi="Arial" w:cs="Arial"/>
          <w:iCs/>
        </w:rPr>
        <w:t>. Kabupaten Minahasa.</w:t>
      </w:r>
    </w:p>
    <w:p w:rsidR="005E2087" w:rsidRDefault="005E2087" w:rsidP="00DD1679">
      <w:pPr>
        <w:spacing w:line="240" w:lineRule="auto"/>
        <w:ind w:left="720" w:hanging="720"/>
        <w:contextualSpacing/>
        <w:jc w:val="both"/>
        <w:rPr>
          <w:rFonts w:ascii="Arial" w:hAnsi="Arial" w:cs="Arial"/>
          <w:iCs/>
        </w:rPr>
      </w:pPr>
      <w:proofErr w:type="gramStart"/>
      <w:r w:rsidRPr="00DD1679">
        <w:rPr>
          <w:rFonts w:ascii="Arial" w:hAnsi="Arial" w:cs="Arial"/>
          <w:iCs/>
        </w:rPr>
        <w:t>Bais, H. T., Weir, T. L., Pery, G., Gilroy, S., dan Vinanco, J. M. 2006.</w:t>
      </w:r>
      <w:proofErr w:type="gramEnd"/>
      <w:r w:rsidRPr="00DD1679">
        <w:rPr>
          <w:rFonts w:ascii="Arial" w:hAnsi="Arial" w:cs="Arial"/>
          <w:iCs/>
        </w:rPr>
        <w:t xml:space="preserve"> The Role </w:t>
      </w:r>
      <w:proofErr w:type="gramStart"/>
      <w:r w:rsidRPr="00DD1679">
        <w:rPr>
          <w:rFonts w:ascii="Arial" w:hAnsi="Arial" w:cs="Arial"/>
          <w:iCs/>
        </w:rPr>
        <w:t>Of</w:t>
      </w:r>
      <w:proofErr w:type="gramEnd"/>
      <w:r w:rsidRPr="00DD1679">
        <w:rPr>
          <w:rFonts w:ascii="Arial" w:hAnsi="Arial" w:cs="Arial"/>
          <w:iCs/>
        </w:rPr>
        <w:t xml:space="preserve"> Exudats In Rhizosphere Interaction With Plants And Other Organisms. </w:t>
      </w:r>
      <w:r w:rsidRPr="00DD1679">
        <w:rPr>
          <w:rFonts w:ascii="Arial" w:hAnsi="Arial" w:cs="Arial"/>
          <w:i/>
          <w:iCs/>
        </w:rPr>
        <w:t>Plant Biol</w:t>
      </w:r>
      <w:r w:rsidRPr="00DD1679">
        <w:rPr>
          <w:rFonts w:ascii="Arial" w:hAnsi="Arial" w:cs="Arial"/>
          <w:iCs/>
        </w:rPr>
        <w:t>.</w:t>
      </w:r>
      <w:r w:rsidRPr="00DD1679">
        <w:rPr>
          <w:rFonts w:ascii="Arial" w:hAnsi="Arial" w:cs="Arial"/>
          <w:b/>
          <w:iCs/>
        </w:rPr>
        <w:t xml:space="preserve"> 57:</w:t>
      </w:r>
      <w:r w:rsidRPr="00DD1679">
        <w:rPr>
          <w:rFonts w:ascii="Arial" w:hAnsi="Arial" w:cs="Arial"/>
          <w:iCs/>
        </w:rPr>
        <w:t xml:space="preserve"> 233 – 266.</w:t>
      </w:r>
    </w:p>
    <w:p w:rsidR="00DD1679" w:rsidRPr="00DD1679" w:rsidRDefault="00DD1679" w:rsidP="00DD1679">
      <w:pPr>
        <w:tabs>
          <w:tab w:val="left" w:pos="4526"/>
        </w:tabs>
        <w:spacing w:after="0" w:line="240" w:lineRule="auto"/>
        <w:ind w:left="720" w:hanging="720"/>
        <w:jc w:val="both"/>
        <w:rPr>
          <w:rFonts w:ascii="Arial" w:hAnsi="Arial" w:cs="Arial"/>
        </w:rPr>
      </w:pPr>
      <w:r w:rsidRPr="00DD1679">
        <w:rPr>
          <w:rFonts w:ascii="Arial" w:hAnsi="Arial" w:cs="Arial"/>
        </w:rPr>
        <w:t xml:space="preserve">Bunneman, E. K., Schwenke, G. D., dan Zwieten, V. 2005. </w:t>
      </w:r>
      <w:proofErr w:type="gramStart"/>
      <w:r w:rsidRPr="00DD1679">
        <w:rPr>
          <w:rFonts w:ascii="Arial" w:hAnsi="Arial" w:cs="Arial"/>
        </w:rPr>
        <w:t>Impact of Agricultural Inputs on Soil Organism.</w:t>
      </w:r>
      <w:proofErr w:type="gramEnd"/>
      <w:r w:rsidRPr="00DD1679">
        <w:rPr>
          <w:rFonts w:ascii="Arial" w:hAnsi="Arial" w:cs="Arial"/>
        </w:rPr>
        <w:t xml:space="preserve"> </w:t>
      </w:r>
      <w:proofErr w:type="gramStart"/>
      <w:r w:rsidRPr="00DD1679">
        <w:rPr>
          <w:rFonts w:ascii="Arial" w:hAnsi="Arial" w:cs="Arial"/>
        </w:rPr>
        <w:t>Soil Biology.</w:t>
      </w:r>
      <w:proofErr w:type="gramEnd"/>
      <w:r w:rsidRPr="00DD1679">
        <w:rPr>
          <w:rFonts w:ascii="Arial" w:hAnsi="Arial" w:cs="Arial"/>
        </w:rPr>
        <w:t xml:space="preserve"> 44 (4): 379 – 400. </w:t>
      </w:r>
    </w:p>
    <w:p w:rsidR="005E2087" w:rsidRPr="005E2087" w:rsidRDefault="005E2087" w:rsidP="005E2087">
      <w:pPr>
        <w:spacing w:line="240" w:lineRule="auto"/>
        <w:ind w:left="706" w:hanging="706"/>
        <w:contextualSpacing/>
        <w:jc w:val="both"/>
        <w:rPr>
          <w:rFonts w:ascii="Arial" w:hAnsi="Arial" w:cs="Arial"/>
        </w:rPr>
      </w:pPr>
      <w:proofErr w:type="gramStart"/>
      <w:r w:rsidRPr="005E2087">
        <w:rPr>
          <w:rFonts w:ascii="Arial" w:hAnsi="Arial" w:cs="Arial"/>
        </w:rPr>
        <w:t>Ekamaida.</w:t>
      </w:r>
      <w:proofErr w:type="gramEnd"/>
      <w:r w:rsidRPr="005E2087">
        <w:rPr>
          <w:rFonts w:ascii="Arial" w:hAnsi="Arial" w:cs="Arial"/>
        </w:rPr>
        <w:t xml:space="preserve"> 2017. Menghitung Total Bakteri pada Tah Organik Limbah Rumah Tangga dan Tanah Anorganik dengan Metode Total Plate Count (TPC). </w:t>
      </w:r>
      <w:r w:rsidRPr="005E2087">
        <w:rPr>
          <w:rFonts w:ascii="Arial" w:hAnsi="Arial" w:cs="Arial"/>
          <w:i/>
        </w:rPr>
        <w:t>Jurnal Penelitian Agrisamudra</w:t>
      </w:r>
      <w:r w:rsidRPr="005E2087">
        <w:rPr>
          <w:rFonts w:ascii="Arial" w:hAnsi="Arial" w:cs="Arial"/>
        </w:rPr>
        <w:t>. 4</w:t>
      </w:r>
      <w:r w:rsidRPr="005E2087">
        <w:rPr>
          <w:rFonts w:ascii="Arial" w:hAnsi="Arial" w:cs="Arial"/>
          <w:b/>
        </w:rPr>
        <w:t xml:space="preserve"> (2):</w:t>
      </w:r>
      <w:r w:rsidRPr="005E2087">
        <w:rPr>
          <w:rFonts w:ascii="Arial" w:hAnsi="Arial" w:cs="Arial"/>
        </w:rPr>
        <w:t xml:space="preserve"> 87 – 91. </w:t>
      </w:r>
    </w:p>
    <w:p w:rsidR="00996BDC" w:rsidRDefault="00996BDC" w:rsidP="00996BDC">
      <w:pPr>
        <w:spacing w:line="240" w:lineRule="auto"/>
        <w:ind w:left="706" w:hanging="706"/>
        <w:contextualSpacing/>
        <w:jc w:val="both"/>
        <w:rPr>
          <w:rFonts w:ascii="Arial" w:hAnsi="Arial" w:cs="Arial"/>
        </w:rPr>
      </w:pPr>
      <w:proofErr w:type="gramStart"/>
      <w:r w:rsidRPr="0048293C">
        <w:rPr>
          <w:rFonts w:ascii="Arial" w:hAnsi="Arial" w:cs="Arial"/>
        </w:rPr>
        <w:t>Hidayat, A. 2009.</w:t>
      </w:r>
      <w:proofErr w:type="gramEnd"/>
      <w:r w:rsidRPr="0048293C">
        <w:rPr>
          <w:rFonts w:ascii="Arial" w:hAnsi="Arial" w:cs="Arial"/>
        </w:rPr>
        <w:t xml:space="preserve">  Sumberdaya Lahan Indonesia: Potensi, Permasalahan, dan Pemanfaatan. </w:t>
      </w:r>
      <w:r w:rsidRPr="0048293C">
        <w:rPr>
          <w:rFonts w:ascii="Arial" w:hAnsi="Arial" w:cs="Arial"/>
          <w:i/>
        </w:rPr>
        <w:t>J. Sumberdaya Lahan</w:t>
      </w:r>
      <w:r w:rsidRPr="0048293C">
        <w:rPr>
          <w:rFonts w:ascii="Arial" w:hAnsi="Arial" w:cs="Arial"/>
        </w:rPr>
        <w:t>. 3</w:t>
      </w:r>
      <w:r w:rsidRPr="0048293C">
        <w:rPr>
          <w:rFonts w:ascii="Arial" w:hAnsi="Arial" w:cs="Arial"/>
          <w:b/>
        </w:rPr>
        <w:t xml:space="preserve"> (2):</w:t>
      </w:r>
      <w:r w:rsidRPr="0048293C">
        <w:rPr>
          <w:rFonts w:ascii="Arial" w:hAnsi="Arial" w:cs="Arial"/>
        </w:rPr>
        <w:t xml:space="preserve"> 107 – 117.</w:t>
      </w:r>
    </w:p>
    <w:p w:rsidR="005E2087" w:rsidRPr="005E2087" w:rsidRDefault="005E2087" w:rsidP="005E2087">
      <w:pPr>
        <w:spacing w:line="240" w:lineRule="auto"/>
        <w:ind w:left="706" w:hanging="706"/>
        <w:contextualSpacing/>
        <w:jc w:val="both"/>
        <w:rPr>
          <w:rFonts w:ascii="Arial" w:hAnsi="Arial" w:cs="Arial"/>
        </w:rPr>
      </w:pPr>
      <w:proofErr w:type="gramStart"/>
      <w:r w:rsidRPr="005E2087">
        <w:rPr>
          <w:rFonts w:ascii="Arial" w:hAnsi="Arial" w:cs="Arial"/>
        </w:rPr>
        <w:t>Hindersah, R., Bagu, A., dan Pujawati, S. 2016.</w:t>
      </w:r>
      <w:proofErr w:type="gramEnd"/>
      <w:r w:rsidRPr="005E2087">
        <w:rPr>
          <w:rFonts w:ascii="Arial" w:hAnsi="Arial" w:cs="Arial"/>
        </w:rPr>
        <w:t xml:space="preserve"> </w:t>
      </w:r>
      <w:proofErr w:type="gramStart"/>
      <w:r w:rsidRPr="005E2087">
        <w:rPr>
          <w:rFonts w:ascii="Arial" w:hAnsi="Arial" w:cs="Arial"/>
        </w:rPr>
        <w:t>Populasi Bakteri dan Jamur Serta Pertumbuhan Tanaman Teh (</w:t>
      </w:r>
      <w:r w:rsidRPr="005E2087">
        <w:rPr>
          <w:rFonts w:ascii="Arial" w:hAnsi="Arial" w:cs="Arial"/>
          <w:i/>
        </w:rPr>
        <w:t>Camellia Sinensis</w:t>
      </w:r>
      <w:r w:rsidRPr="005E2087">
        <w:rPr>
          <w:rFonts w:ascii="Arial" w:hAnsi="Arial" w:cs="Arial"/>
        </w:rPr>
        <w:t xml:space="preserve"> L.)</w:t>
      </w:r>
      <w:proofErr w:type="gramEnd"/>
      <w:r w:rsidRPr="005E2087">
        <w:rPr>
          <w:rFonts w:ascii="Arial" w:hAnsi="Arial" w:cs="Arial"/>
        </w:rPr>
        <w:t xml:space="preserve"> </w:t>
      </w:r>
      <w:proofErr w:type="gramStart"/>
      <w:r w:rsidRPr="005E2087">
        <w:rPr>
          <w:rFonts w:ascii="Arial" w:hAnsi="Arial" w:cs="Arial"/>
        </w:rPr>
        <w:t>Pada Dua Jenis Media Tanam.</w:t>
      </w:r>
      <w:proofErr w:type="gramEnd"/>
      <w:r w:rsidRPr="005E2087">
        <w:rPr>
          <w:rFonts w:ascii="Arial" w:hAnsi="Arial" w:cs="Arial"/>
        </w:rPr>
        <w:t xml:space="preserve"> </w:t>
      </w:r>
      <w:proofErr w:type="gramStart"/>
      <w:r w:rsidRPr="005E2087">
        <w:rPr>
          <w:rFonts w:ascii="Arial" w:hAnsi="Arial" w:cs="Arial"/>
          <w:i/>
        </w:rPr>
        <w:t>Agrologia</w:t>
      </w:r>
      <w:r w:rsidRPr="005E2087">
        <w:rPr>
          <w:rFonts w:ascii="Arial" w:hAnsi="Arial" w:cs="Arial"/>
        </w:rPr>
        <w:t>.</w:t>
      </w:r>
      <w:proofErr w:type="gramEnd"/>
      <w:r w:rsidRPr="005E2087">
        <w:rPr>
          <w:rFonts w:ascii="Arial" w:hAnsi="Arial" w:cs="Arial"/>
        </w:rPr>
        <w:t xml:space="preserve"> 5 </w:t>
      </w:r>
      <w:r w:rsidRPr="005E2087">
        <w:rPr>
          <w:rFonts w:ascii="Arial" w:hAnsi="Arial" w:cs="Arial"/>
          <w:b/>
        </w:rPr>
        <w:t>(1):</w:t>
      </w:r>
      <w:r w:rsidRPr="005E2087">
        <w:rPr>
          <w:rFonts w:ascii="Arial" w:hAnsi="Arial" w:cs="Arial"/>
        </w:rPr>
        <w:t xml:space="preserve"> 1 – 9.</w:t>
      </w:r>
    </w:p>
    <w:p w:rsidR="00996BDC" w:rsidRDefault="00996BDC" w:rsidP="00996BDC">
      <w:pPr>
        <w:tabs>
          <w:tab w:val="left" w:pos="4526"/>
        </w:tabs>
        <w:spacing w:after="0" w:line="240" w:lineRule="auto"/>
        <w:ind w:left="720" w:hanging="720"/>
        <w:jc w:val="both"/>
        <w:rPr>
          <w:rFonts w:ascii="Arial" w:hAnsi="Arial" w:cs="Arial"/>
        </w:rPr>
      </w:pPr>
      <w:proofErr w:type="gramStart"/>
      <w:r w:rsidRPr="00A52BB3">
        <w:rPr>
          <w:rFonts w:ascii="Arial" w:hAnsi="Arial" w:cs="Arial"/>
        </w:rPr>
        <w:t>Mambu, S., Sugihara, S., Kawame, T., Nishigaki, T., Toyota, K., Miyamaru, N., Tanaka, H., dan Kanekatsu, M. 2018.</w:t>
      </w:r>
      <w:proofErr w:type="gramEnd"/>
      <w:r w:rsidRPr="00A52BB3">
        <w:rPr>
          <w:rFonts w:ascii="Arial" w:hAnsi="Arial" w:cs="Arial"/>
        </w:rPr>
        <w:t xml:space="preserve"> </w:t>
      </w:r>
      <w:proofErr w:type="gramStart"/>
      <w:r w:rsidRPr="00A52BB3">
        <w:rPr>
          <w:rFonts w:ascii="Arial" w:hAnsi="Arial" w:cs="Arial"/>
        </w:rPr>
        <w:t>Effect of Green Manure Application on Soil Enzyme Activity and Nutrient Dynamics in a Sugarcane Field of Kitadaito, Okinawa, Japan.</w:t>
      </w:r>
      <w:proofErr w:type="gramEnd"/>
      <w:r w:rsidRPr="00A52BB3">
        <w:rPr>
          <w:rFonts w:ascii="Arial" w:hAnsi="Arial" w:cs="Arial"/>
        </w:rPr>
        <w:t xml:space="preserve"> </w:t>
      </w:r>
      <w:proofErr w:type="gramStart"/>
      <w:r w:rsidRPr="00A52BB3">
        <w:rPr>
          <w:rFonts w:ascii="Arial" w:hAnsi="Arial" w:cs="Arial"/>
          <w:i/>
        </w:rPr>
        <w:t>JARQ</w:t>
      </w:r>
      <w:r w:rsidRPr="00A52BB3">
        <w:rPr>
          <w:rFonts w:ascii="Arial" w:hAnsi="Arial" w:cs="Arial"/>
        </w:rPr>
        <w:t>.</w:t>
      </w:r>
      <w:proofErr w:type="gramEnd"/>
      <w:r w:rsidRPr="00A52BB3">
        <w:rPr>
          <w:rFonts w:ascii="Arial" w:hAnsi="Arial" w:cs="Arial"/>
        </w:rPr>
        <w:t xml:space="preserve"> 52 </w:t>
      </w:r>
      <w:r w:rsidRPr="00A52BB3">
        <w:rPr>
          <w:rFonts w:ascii="Arial" w:hAnsi="Arial" w:cs="Arial"/>
          <w:b/>
        </w:rPr>
        <w:t>(4):</w:t>
      </w:r>
      <w:r w:rsidRPr="00A52BB3">
        <w:rPr>
          <w:rFonts w:ascii="Arial" w:hAnsi="Arial" w:cs="Arial"/>
        </w:rPr>
        <w:t xml:space="preserve"> 315 – 324. </w:t>
      </w:r>
    </w:p>
    <w:p w:rsidR="00996BDC" w:rsidRDefault="00996BDC" w:rsidP="00996BDC">
      <w:pPr>
        <w:spacing w:after="0" w:line="240" w:lineRule="auto"/>
        <w:ind w:left="540" w:hanging="540"/>
        <w:jc w:val="both"/>
        <w:rPr>
          <w:rFonts w:ascii="Arial" w:hAnsi="Arial" w:cs="Arial"/>
        </w:rPr>
      </w:pPr>
      <w:r w:rsidRPr="0048293C">
        <w:rPr>
          <w:rFonts w:ascii="Arial" w:hAnsi="Arial" w:cs="Arial"/>
        </w:rPr>
        <w:t xml:space="preserve">Magdalena, F., </w:t>
      </w:r>
      <w:proofErr w:type="gramStart"/>
      <w:r w:rsidRPr="0048293C">
        <w:rPr>
          <w:rFonts w:ascii="Arial" w:hAnsi="Arial" w:cs="Arial"/>
        </w:rPr>
        <w:t>Sudiarso.,</w:t>
      </w:r>
      <w:proofErr w:type="gramEnd"/>
      <w:r w:rsidRPr="0048293C">
        <w:rPr>
          <w:rFonts w:ascii="Arial" w:hAnsi="Arial" w:cs="Arial"/>
        </w:rPr>
        <w:t xml:space="preserve"> dan Titin, S. 2013. Penggunaan Pupuk Kandang dan Pupuk Hijau </w:t>
      </w:r>
      <w:proofErr w:type="gramStart"/>
      <w:r w:rsidRPr="0048293C">
        <w:rPr>
          <w:rFonts w:ascii="Arial" w:hAnsi="Arial" w:cs="Arial"/>
          <w:i/>
        </w:rPr>
        <w:t>Crotalaria  Juncea</w:t>
      </w:r>
      <w:proofErr w:type="gramEnd"/>
      <w:r w:rsidRPr="0048293C">
        <w:rPr>
          <w:rFonts w:ascii="Arial" w:hAnsi="Arial" w:cs="Arial"/>
          <w:i/>
        </w:rPr>
        <w:t xml:space="preserve"> </w:t>
      </w:r>
      <w:r w:rsidRPr="0048293C">
        <w:rPr>
          <w:rFonts w:ascii="Arial" w:hAnsi="Arial" w:cs="Arial"/>
        </w:rPr>
        <w:t>L. untuk Mengurangi Penggunaan Pupuk Anorganik pada Tanaman Jagung (</w:t>
      </w:r>
      <w:r w:rsidRPr="0048293C">
        <w:rPr>
          <w:rFonts w:ascii="Arial" w:hAnsi="Arial" w:cs="Arial"/>
          <w:i/>
        </w:rPr>
        <w:t>Zea mays</w:t>
      </w:r>
      <w:r w:rsidRPr="0048293C">
        <w:rPr>
          <w:rFonts w:ascii="Arial" w:hAnsi="Arial" w:cs="Arial"/>
        </w:rPr>
        <w:t xml:space="preserve"> L.). </w:t>
      </w:r>
      <w:r w:rsidRPr="0048293C">
        <w:rPr>
          <w:rFonts w:ascii="Arial" w:hAnsi="Arial" w:cs="Arial"/>
          <w:i/>
        </w:rPr>
        <w:t>J. Produksi Tanaman</w:t>
      </w:r>
      <w:r w:rsidRPr="0048293C">
        <w:rPr>
          <w:rFonts w:ascii="Arial" w:hAnsi="Arial" w:cs="Arial"/>
        </w:rPr>
        <w:t>.  1</w:t>
      </w:r>
      <w:r w:rsidRPr="0048293C">
        <w:rPr>
          <w:rFonts w:ascii="Arial" w:hAnsi="Arial" w:cs="Arial"/>
          <w:b/>
        </w:rPr>
        <w:t xml:space="preserve"> (2):</w:t>
      </w:r>
      <w:r w:rsidRPr="0048293C">
        <w:rPr>
          <w:rFonts w:ascii="Arial" w:hAnsi="Arial" w:cs="Arial"/>
        </w:rPr>
        <w:t xml:space="preserve"> 1 – 11.</w:t>
      </w:r>
    </w:p>
    <w:p w:rsidR="00CD0CDD" w:rsidRPr="00CD0CDD" w:rsidRDefault="00CD0CDD" w:rsidP="00CD0CDD">
      <w:pPr>
        <w:spacing w:line="240" w:lineRule="auto"/>
        <w:ind w:left="547" w:hanging="547"/>
        <w:contextualSpacing/>
        <w:jc w:val="both"/>
        <w:rPr>
          <w:rFonts w:ascii="Arial" w:hAnsi="Arial" w:cs="Arial"/>
        </w:rPr>
      </w:pPr>
      <w:r w:rsidRPr="00CD0CDD">
        <w:rPr>
          <w:rFonts w:ascii="Arial" w:hAnsi="Arial" w:cs="Arial"/>
        </w:rPr>
        <w:t xml:space="preserve">Minardi, S., </w:t>
      </w:r>
      <w:proofErr w:type="gramStart"/>
      <w:r w:rsidRPr="00CD0CDD">
        <w:rPr>
          <w:rFonts w:ascii="Arial" w:hAnsi="Arial" w:cs="Arial"/>
        </w:rPr>
        <w:t>Suntoro.,</w:t>
      </w:r>
      <w:proofErr w:type="gramEnd"/>
      <w:r w:rsidRPr="00CD0CDD">
        <w:rPr>
          <w:rFonts w:ascii="Arial" w:hAnsi="Arial" w:cs="Arial"/>
        </w:rPr>
        <w:t xml:space="preserve"> Syakhfendi., dan Handayanto. 2007. Peran Asam Humat Dan Fulfat Dari Bahan Organik Dalam Pelepasan P pada Lahan Andisol. </w:t>
      </w:r>
      <w:proofErr w:type="gramStart"/>
      <w:r w:rsidRPr="00CD0CDD">
        <w:rPr>
          <w:rFonts w:ascii="Arial" w:hAnsi="Arial" w:cs="Arial"/>
          <w:i/>
        </w:rPr>
        <w:t>Agrivita</w:t>
      </w:r>
      <w:r w:rsidRPr="00CD0CDD">
        <w:rPr>
          <w:rFonts w:ascii="Arial" w:hAnsi="Arial" w:cs="Arial"/>
        </w:rPr>
        <w:t>.</w:t>
      </w:r>
      <w:proofErr w:type="gramEnd"/>
      <w:r w:rsidRPr="00CD0CDD">
        <w:rPr>
          <w:rFonts w:ascii="Arial" w:hAnsi="Arial" w:cs="Arial"/>
        </w:rPr>
        <w:t xml:space="preserve"> 29 </w:t>
      </w:r>
      <w:r w:rsidRPr="00CD0CDD">
        <w:rPr>
          <w:rFonts w:ascii="Arial" w:hAnsi="Arial" w:cs="Arial"/>
          <w:b/>
        </w:rPr>
        <w:t>(1):</w:t>
      </w:r>
      <w:r w:rsidRPr="00CD0CDD">
        <w:rPr>
          <w:rFonts w:ascii="Arial" w:hAnsi="Arial" w:cs="Arial"/>
        </w:rPr>
        <w:t xml:space="preserve"> 30 – 41.</w:t>
      </w:r>
    </w:p>
    <w:p w:rsidR="00DF623F" w:rsidRPr="00DF623F" w:rsidRDefault="00DF623F" w:rsidP="00DF623F">
      <w:pPr>
        <w:spacing w:line="240" w:lineRule="auto"/>
        <w:ind w:left="547" w:hanging="547"/>
        <w:contextualSpacing/>
        <w:jc w:val="both"/>
        <w:rPr>
          <w:rFonts w:ascii="Arial" w:hAnsi="Arial" w:cs="Arial"/>
        </w:rPr>
      </w:pPr>
      <w:proofErr w:type="gramStart"/>
      <w:r w:rsidRPr="00DF623F">
        <w:rPr>
          <w:rFonts w:ascii="Arial" w:hAnsi="Arial" w:cs="Arial"/>
        </w:rPr>
        <w:t>Nurhayati.,</w:t>
      </w:r>
      <w:proofErr w:type="gramEnd"/>
      <w:r w:rsidRPr="00DF623F">
        <w:rPr>
          <w:rFonts w:ascii="Arial" w:hAnsi="Arial" w:cs="Arial"/>
        </w:rPr>
        <w:t xml:space="preserve"> Jamil L., dan Rizqi S. A. 2011. </w:t>
      </w:r>
      <w:proofErr w:type="gramStart"/>
      <w:r w:rsidRPr="00DF623F">
        <w:rPr>
          <w:rFonts w:ascii="Arial" w:hAnsi="Arial" w:cs="Arial"/>
        </w:rPr>
        <w:t>Potensi Li mbah Pertanian Sebagai Pupuk Organik Lokal Di Lahan Kering Dataran Rendah Iklim Basah.</w:t>
      </w:r>
      <w:proofErr w:type="gramEnd"/>
      <w:r w:rsidRPr="00DF623F">
        <w:rPr>
          <w:rFonts w:ascii="Arial" w:hAnsi="Arial" w:cs="Arial"/>
        </w:rPr>
        <w:t xml:space="preserve"> </w:t>
      </w:r>
      <w:r w:rsidRPr="00DF623F">
        <w:rPr>
          <w:rFonts w:ascii="Arial" w:hAnsi="Arial" w:cs="Arial"/>
          <w:i/>
        </w:rPr>
        <w:t>Jurnal Iptek Tanaman Pangan</w:t>
      </w:r>
      <w:r w:rsidRPr="00DF623F">
        <w:rPr>
          <w:rFonts w:ascii="Arial" w:hAnsi="Arial" w:cs="Arial"/>
        </w:rPr>
        <w:t>.</w:t>
      </w:r>
      <w:r w:rsidRPr="00DF623F">
        <w:rPr>
          <w:rFonts w:ascii="Arial" w:hAnsi="Arial" w:cs="Arial"/>
          <w:b/>
        </w:rPr>
        <w:t xml:space="preserve"> </w:t>
      </w:r>
      <w:r w:rsidRPr="00DF623F">
        <w:rPr>
          <w:rFonts w:ascii="Arial" w:hAnsi="Arial" w:cs="Arial"/>
        </w:rPr>
        <w:t xml:space="preserve">6 </w:t>
      </w:r>
      <w:r w:rsidRPr="00DF623F">
        <w:rPr>
          <w:rFonts w:ascii="Arial" w:hAnsi="Arial" w:cs="Arial"/>
          <w:b/>
        </w:rPr>
        <w:t xml:space="preserve">(2): </w:t>
      </w:r>
      <w:r w:rsidRPr="00DF623F">
        <w:rPr>
          <w:rFonts w:ascii="Arial" w:hAnsi="Arial" w:cs="Arial"/>
        </w:rPr>
        <w:t>193 – 202.</w:t>
      </w:r>
    </w:p>
    <w:p w:rsidR="00BA2D25" w:rsidRPr="0048293C" w:rsidRDefault="00BA2D25" w:rsidP="00996BDC">
      <w:pPr>
        <w:spacing w:after="0" w:line="240" w:lineRule="auto"/>
        <w:ind w:left="547" w:hanging="547"/>
        <w:contextualSpacing/>
        <w:jc w:val="both"/>
        <w:rPr>
          <w:rFonts w:ascii="Arial" w:hAnsi="Arial" w:cs="Arial"/>
        </w:rPr>
      </w:pPr>
      <w:r w:rsidRPr="0048293C">
        <w:rPr>
          <w:rFonts w:ascii="Arial" w:hAnsi="Arial" w:cs="Arial"/>
        </w:rPr>
        <w:t xml:space="preserve">Prabowo, R. 2008. </w:t>
      </w:r>
      <w:proofErr w:type="gramStart"/>
      <w:r w:rsidRPr="0048293C">
        <w:rPr>
          <w:rFonts w:ascii="Arial" w:hAnsi="Arial" w:cs="Arial"/>
        </w:rPr>
        <w:t>Kajian Biopeptisida dan Pupuk Hayati dalam Mendukung Pengelolaan Tanaman Tomat Secara Terpadu.</w:t>
      </w:r>
      <w:proofErr w:type="gramEnd"/>
      <w:r w:rsidRPr="0048293C">
        <w:rPr>
          <w:rFonts w:ascii="Arial" w:hAnsi="Arial" w:cs="Arial"/>
        </w:rPr>
        <w:t xml:space="preserve"> Jurnal Mediagro. 4</w:t>
      </w:r>
      <w:r w:rsidRPr="0048293C">
        <w:rPr>
          <w:rFonts w:ascii="Arial" w:hAnsi="Arial" w:cs="Arial"/>
          <w:b/>
        </w:rPr>
        <w:t xml:space="preserve"> (1):</w:t>
      </w:r>
      <w:r w:rsidRPr="0048293C">
        <w:rPr>
          <w:rFonts w:ascii="Arial" w:hAnsi="Arial" w:cs="Arial"/>
        </w:rPr>
        <w:t xml:space="preserve"> 81 – 88. </w:t>
      </w:r>
    </w:p>
    <w:p w:rsidR="00BA2D25" w:rsidRDefault="00BA2D25" w:rsidP="0048293C">
      <w:pPr>
        <w:spacing w:line="240" w:lineRule="auto"/>
        <w:ind w:left="547" w:hanging="547"/>
        <w:contextualSpacing/>
        <w:jc w:val="both"/>
        <w:rPr>
          <w:rFonts w:ascii="Arial" w:hAnsi="Arial" w:cs="Arial"/>
        </w:rPr>
      </w:pPr>
      <w:r w:rsidRPr="0048293C">
        <w:rPr>
          <w:rFonts w:ascii="Arial" w:hAnsi="Arial" w:cs="Arial"/>
        </w:rPr>
        <w:t xml:space="preserve">Purwani, J., dan Hartatik, W. 2014. </w:t>
      </w:r>
      <w:proofErr w:type="gramStart"/>
      <w:r w:rsidRPr="0048293C">
        <w:rPr>
          <w:rFonts w:ascii="Arial" w:hAnsi="Arial" w:cs="Arial"/>
        </w:rPr>
        <w:t>Pengaruh Pemberian Bahan Ameliorasi Dan Pupuk Organik Pada Tanaman Kedelai Terhadap Populasi Mikroorganisme Dan Serapan Hara Nitrogen Dan Fosfor Di Lahan Kering Masam.</w:t>
      </w:r>
      <w:proofErr w:type="gramEnd"/>
      <w:r w:rsidRPr="0048293C">
        <w:rPr>
          <w:rFonts w:ascii="Arial" w:hAnsi="Arial" w:cs="Arial"/>
        </w:rPr>
        <w:t xml:space="preserve"> Prosiding Seminar Hasil Penelitian Aneka Kacang dan Umbi: Bogor, 2014. Balai Penelitian Tanah. 273 – 281.</w:t>
      </w:r>
    </w:p>
    <w:p w:rsidR="00CD0CDD" w:rsidRDefault="00CD0CDD" w:rsidP="00CD0CDD">
      <w:pPr>
        <w:spacing w:line="240" w:lineRule="auto"/>
        <w:ind w:left="706" w:hanging="706"/>
        <w:contextualSpacing/>
        <w:jc w:val="both"/>
        <w:rPr>
          <w:rFonts w:ascii="Arial" w:hAnsi="Arial" w:cs="Arial"/>
        </w:rPr>
      </w:pPr>
      <w:r w:rsidRPr="00CD0CDD">
        <w:rPr>
          <w:rFonts w:ascii="Arial" w:hAnsi="Arial" w:cs="Arial"/>
        </w:rPr>
        <w:t xml:space="preserve">Ramadhani, C., </w:t>
      </w:r>
      <w:proofErr w:type="gramStart"/>
      <w:r w:rsidRPr="00CD0CDD">
        <w:rPr>
          <w:rFonts w:ascii="Arial" w:hAnsi="Arial" w:cs="Arial"/>
        </w:rPr>
        <w:t>Sumardi.,</w:t>
      </w:r>
      <w:proofErr w:type="gramEnd"/>
      <w:r w:rsidRPr="00CD0CDD">
        <w:rPr>
          <w:rFonts w:ascii="Arial" w:hAnsi="Arial" w:cs="Arial"/>
        </w:rPr>
        <w:t xml:space="preserve"> Murcito, B. G. 2019. </w:t>
      </w:r>
      <w:proofErr w:type="gramStart"/>
      <w:r w:rsidRPr="00CD0CDD">
        <w:rPr>
          <w:rFonts w:ascii="Arial" w:hAnsi="Arial" w:cs="Arial"/>
        </w:rPr>
        <w:t>Pemberian Amelioran terhadap Pertumbuhan Tanaman Okra (abelmoschus esculentus L.) pada Ultisol.</w:t>
      </w:r>
      <w:proofErr w:type="gramEnd"/>
      <w:r w:rsidRPr="00CD0CDD">
        <w:rPr>
          <w:rFonts w:ascii="Arial" w:hAnsi="Arial" w:cs="Arial"/>
        </w:rPr>
        <w:t xml:space="preserve"> </w:t>
      </w:r>
      <w:proofErr w:type="gramStart"/>
      <w:r w:rsidRPr="00CD0CDD">
        <w:rPr>
          <w:rFonts w:ascii="Arial" w:hAnsi="Arial" w:cs="Arial"/>
        </w:rPr>
        <w:t>JIPI.</w:t>
      </w:r>
      <w:proofErr w:type="gramEnd"/>
      <w:r w:rsidRPr="00CD0CDD">
        <w:rPr>
          <w:rFonts w:ascii="Arial" w:hAnsi="Arial" w:cs="Arial"/>
        </w:rPr>
        <w:t xml:space="preserve"> 21 </w:t>
      </w:r>
      <w:r w:rsidRPr="00CD0CDD">
        <w:rPr>
          <w:rFonts w:ascii="Arial" w:hAnsi="Arial" w:cs="Arial"/>
          <w:b/>
        </w:rPr>
        <w:t>(2):</w:t>
      </w:r>
      <w:r w:rsidRPr="00CD0CDD">
        <w:rPr>
          <w:rFonts w:ascii="Arial" w:hAnsi="Arial" w:cs="Arial"/>
        </w:rPr>
        <w:t xml:space="preserve"> 121 – 128.</w:t>
      </w:r>
    </w:p>
    <w:p w:rsidR="0020131F" w:rsidRPr="0020131F" w:rsidRDefault="0020131F" w:rsidP="0020131F">
      <w:pPr>
        <w:autoSpaceDE w:val="0"/>
        <w:autoSpaceDN w:val="0"/>
        <w:adjustRightInd w:val="0"/>
        <w:spacing w:before="240" w:after="0" w:line="240" w:lineRule="auto"/>
        <w:ind w:left="562" w:hanging="562"/>
        <w:contextualSpacing/>
        <w:jc w:val="both"/>
        <w:rPr>
          <w:rFonts w:ascii="Arial" w:hAnsi="Arial" w:cs="Arial"/>
        </w:rPr>
      </w:pPr>
      <w:r w:rsidRPr="0020131F">
        <w:rPr>
          <w:rFonts w:ascii="Arial" w:hAnsi="Arial" w:cs="Arial"/>
        </w:rPr>
        <w:t>Saraswati, D., Rasti, N., Yuniarti, E.</w:t>
      </w:r>
      <w:proofErr w:type="gramStart"/>
      <w:r w:rsidRPr="0020131F">
        <w:rPr>
          <w:rFonts w:ascii="Arial" w:hAnsi="Arial" w:cs="Arial"/>
        </w:rPr>
        <w:t>,dan</w:t>
      </w:r>
      <w:proofErr w:type="gramEnd"/>
      <w:r w:rsidRPr="0020131F">
        <w:rPr>
          <w:rFonts w:ascii="Arial" w:hAnsi="Arial" w:cs="Arial"/>
        </w:rPr>
        <w:t xml:space="preserve"> Elsanti. </w:t>
      </w:r>
      <w:proofErr w:type="gramStart"/>
      <w:r w:rsidRPr="0020131F">
        <w:rPr>
          <w:rFonts w:ascii="Arial" w:hAnsi="Arial" w:cs="Arial"/>
        </w:rPr>
        <w:t>2006. Bioakumulasi Kadmium di Tanah Sawah Tercemar.</w:t>
      </w:r>
      <w:proofErr w:type="gramEnd"/>
      <w:r w:rsidRPr="0020131F">
        <w:rPr>
          <w:rFonts w:ascii="Arial" w:hAnsi="Arial" w:cs="Arial"/>
        </w:rPr>
        <w:t xml:space="preserve"> Prossiding Perhimpunan Mikrobiologi Indonesia: Bogor, 2006. Balai Penelitian Tanah. 1 – 9.</w:t>
      </w:r>
    </w:p>
    <w:p w:rsidR="00BA2D25" w:rsidRDefault="00BA2D25" w:rsidP="0048293C">
      <w:pPr>
        <w:autoSpaceDE w:val="0"/>
        <w:autoSpaceDN w:val="0"/>
        <w:adjustRightInd w:val="0"/>
        <w:spacing w:before="240" w:after="0" w:line="240" w:lineRule="auto"/>
        <w:ind w:left="562" w:hanging="562"/>
        <w:contextualSpacing/>
        <w:jc w:val="both"/>
        <w:rPr>
          <w:rFonts w:ascii="Arial" w:hAnsi="Arial" w:cs="Arial"/>
        </w:rPr>
      </w:pPr>
      <w:proofErr w:type="gramStart"/>
      <w:r w:rsidRPr="0048293C">
        <w:rPr>
          <w:rFonts w:ascii="Arial" w:hAnsi="Arial" w:cs="Arial"/>
        </w:rPr>
        <w:t>Simarmata, T., Herdiyantoro, D., Setiawan, A., dan Suryatmana, P. 2016.</w:t>
      </w:r>
      <w:proofErr w:type="gramEnd"/>
      <w:r w:rsidRPr="0048293C">
        <w:rPr>
          <w:rFonts w:ascii="Arial" w:hAnsi="Arial" w:cs="Arial"/>
        </w:rPr>
        <w:t xml:space="preserve"> </w:t>
      </w:r>
      <w:proofErr w:type="gramStart"/>
      <w:r w:rsidRPr="0048293C">
        <w:rPr>
          <w:rFonts w:ascii="Arial" w:hAnsi="Arial" w:cs="Arial"/>
        </w:rPr>
        <w:t>Rekayasa Media Tanam Berbasis Bioamelioran untuk Meningkatkan Produktivitas Tanaman Pot dan Pekarangan.</w:t>
      </w:r>
      <w:proofErr w:type="gramEnd"/>
      <w:r w:rsidRPr="0048293C">
        <w:rPr>
          <w:rFonts w:ascii="Arial" w:hAnsi="Arial" w:cs="Arial"/>
        </w:rPr>
        <w:t xml:space="preserve"> </w:t>
      </w:r>
      <w:r w:rsidRPr="0048293C">
        <w:rPr>
          <w:rFonts w:ascii="Arial" w:hAnsi="Arial" w:cs="Arial"/>
          <w:i/>
        </w:rPr>
        <w:t>Jurnal Pengabdian Kepada Masyarakat</w:t>
      </w:r>
      <w:r w:rsidRPr="0048293C">
        <w:rPr>
          <w:rFonts w:ascii="Arial" w:hAnsi="Arial" w:cs="Arial"/>
        </w:rPr>
        <w:t xml:space="preserve">. 1 </w:t>
      </w:r>
      <w:r w:rsidRPr="0048293C">
        <w:rPr>
          <w:rFonts w:ascii="Arial" w:hAnsi="Arial" w:cs="Arial"/>
          <w:b/>
        </w:rPr>
        <w:t xml:space="preserve">(3): </w:t>
      </w:r>
      <w:r w:rsidRPr="0048293C">
        <w:rPr>
          <w:rFonts w:ascii="Arial" w:hAnsi="Arial" w:cs="Arial"/>
        </w:rPr>
        <w:t>196 – 201.</w:t>
      </w:r>
    </w:p>
    <w:p w:rsidR="00DD1679" w:rsidRPr="00DD1679" w:rsidRDefault="00DD1679" w:rsidP="00DD1679">
      <w:pPr>
        <w:spacing w:line="240" w:lineRule="auto"/>
        <w:ind w:left="547" w:hanging="547"/>
        <w:contextualSpacing/>
        <w:jc w:val="both"/>
        <w:rPr>
          <w:rFonts w:ascii="Arial" w:hAnsi="Arial" w:cs="Arial"/>
        </w:rPr>
      </w:pPr>
      <w:proofErr w:type="gramStart"/>
      <w:r w:rsidRPr="00DD1679">
        <w:rPr>
          <w:rFonts w:ascii="Arial" w:hAnsi="Arial" w:cs="Arial"/>
        </w:rPr>
        <w:t>Suryana.</w:t>
      </w:r>
      <w:proofErr w:type="gramEnd"/>
      <w:r w:rsidRPr="00DD1679">
        <w:rPr>
          <w:rFonts w:ascii="Arial" w:hAnsi="Arial" w:cs="Arial"/>
        </w:rPr>
        <w:t xml:space="preserve"> </w:t>
      </w:r>
      <w:proofErr w:type="gramStart"/>
      <w:r w:rsidRPr="00DD1679">
        <w:rPr>
          <w:rFonts w:ascii="Arial" w:hAnsi="Arial" w:cs="Arial"/>
        </w:rPr>
        <w:t>2014. Pengaruh Pengelolaan Tanah dan Penambahan Abu Ketel terhadap Sifat Fisik Tanah, Pertumbuhan dan Produksi Tanaman Tebu (</w:t>
      </w:r>
      <w:r w:rsidRPr="00DD1679">
        <w:rPr>
          <w:rFonts w:ascii="Arial" w:hAnsi="Arial" w:cs="Arial"/>
          <w:i/>
        </w:rPr>
        <w:t>Saccharum officinarum</w:t>
      </w:r>
      <w:r w:rsidRPr="00DD1679">
        <w:rPr>
          <w:rFonts w:ascii="Arial" w:hAnsi="Arial" w:cs="Arial"/>
        </w:rPr>
        <w:t xml:space="preserve"> L.).</w:t>
      </w:r>
      <w:proofErr w:type="gramEnd"/>
      <w:r w:rsidRPr="00DD1679">
        <w:rPr>
          <w:rFonts w:ascii="Arial" w:hAnsi="Arial" w:cs="Arial"/>
        </w:rPr>
        <w:t xml:space="preserve"> </w:t>
      </w:r>
      <w:proofErr w:type="gramStart"/>
      <w:r w:rsidRPr="00DD1679">
        <w:rPr>
          <w:rFonts w:ascii="Arial" w:hAnsi="Arial" w:cs="Arial"/>
        </w:rPr>
        <w:t>[Skripsi].</w:t>
      </w:r>
      <w:proofErr w:type="gramEnd"/>
      <w:r w:rsidRPr="00DD1679">
        <w:rPr>
          <w:rFonts w:ascii="Arial" w:hAnsi="Arial" w:cs="Arial"/>
        </w:rPr>
        <w:t xml:space="preserve"> Fakultas Pertanian. Universitas Brawijaya. Malang.</w:t>
      </w:r>
    </w:p>
    <w:p w:rsidR="00DD1679" w:rsidRPr="0048293C" w:rsidRDefault="00DD1679" w:rsidP="0048293C">
      <w:pPr>
        <w:autoSpaceDE w:val="0"/>
        <w:autoSpaceDN w:val="0"/>
        <w:adjustRightInd w:val="0"/>
        <w:spacing w:before="240" w:after="0" w:line="240" w:lineRule="auto"/>
        <w:ind w:left="562" w:hanging="562"/>
        <w:contextualSpacing/>
        <w:jc w:val="both"/>
        <w:rPr>
          <w:rFonts w:ascii="Arial" w:hAnsi="Arial" w:cs="Arial"/>
        </w:rPr>
      </w:pPr>
    </w:p>
    <w:p w:rsidR="00F74B47" w:rsidRPr="00F74B47" w:rsidRDefault="00F74B47" w:rsidP="00F74B47">
      <w:pPr>
        <w:spacing w:line="240" w:lineRule="auto"/>
        <w:ind w:left="706" w:hanging="706"/>
        <w:contextualSpacing/>
        <w:jc w:val="both"/>
        <w:rPr>
          <w:rFonts w:ascii="Arial" w:hAnsi="Arial" w:cs="Arial"/>
          <w:b/>
        </w:rPr>
      </w:pPr>
      <w:proofErr w:type="gramStart"/>
      <w:r w:rsidRPr="00F74B47">
        <w:rPr>
          <w:rFonts w:ascii="Arial" w:hAnsi="Arial" w:cs="Arial"/>
        </w:rPr>
        <w:t>Tamtomo, F. dan Setiawan.</w:t>
      </w:r>
      <w:proofErr w:type="gramEnd"/>
      <w:r w:rsidRPr="00F74B47">
        <w:rPr>
          <w:rFonts w:ascii="Arial" w:hAnsi="Arial" w:cs="Arial"/>
        </w:rPr>
        <w:t xml:space="preserve"> </w:t>
      </w:r>
      <w:proofErr w:type="gramStart"/>
      <w:r w:rsidRPr="00F74B47">
        <w:rPr>
          <w:rFonts w:ascii="Arial" w:hAnsi="Arial" w:cs="Arial"/>
        </w:rPr>
        <w:t>2016. Penggunaan Pupuk Organik Kompos Limbah Jagung dan Pupuk Hijau (</w:t>
      </w:r>
      <w:r w:rsidRPr="00F74B47">
        <w:rPr>
          <w:rFonts w:ascii="Arial" w:hAnsi="Arial" w:cs="Arial"/>
          <w:i/>
        </w:rPr>
        <w:t>Salvinia molesta</w:t>
      </w:r>
      <w:r w:rsidRPr="00F74B47">
        <w:rPr>
          <w:rFonts w:ascii="Arial" w:hAnsi="Arial" w:cs="Arial"/>
        </w:rPr>
        <w:t>) pada Budidaya Jagung Lahan Pasang surut.</w:t>
      </w:r>
      <w:proofErr w:type="gramEnd"/>
      <w:r w:rsidRPr="00F74B47">
        <w:rPr>
          <w:rFonts w:ascii="Arial" w:hAnsi="Arial" w:cs="Arial"/>
          <w:i/>
        </w:rPr>
        <w:t xml:space="preserve"> J. Agrosains</w:t>
      </w:r>
      <w:r w:rsidRPr="00F74B47">
        <w:rPr>
          <w:rFonts w:ascii="Arial" w:hAnsi="Arial" w:cs="Arial"/>
        </w:rPr>
        <w:t>. 13</w:t>
      </w:r>
      <w:r w:rsidRPr="00F74B47">
        <w:rPr>
          <w:rFonts w:ascii="Arial" w:hAnsi="Arial" w:cs="Arial"/>
          <w:b/>
        </w:rPr>
        <w:t xml:space="preserve"> (2):</w:t>
      </w:r>
      <w:r w:rsidRPr="00F74B47">
        <w:rPr>
          <w:rFonts w:ascii="Arial" w:hAnsi="Arial" w:cs="Arial"/>
        </w:rPr>
        <w:t xml:space="preserve"> 61 – 68.</w:t>
      </w:r>
    </w:p>
    <w:p w:rsidR="00F74B47" w:rsidRDefault="00EE4AE2" w:rsidP="00EE4AE2">
      <w:pPr>
        <w:tabs>
          <w:tab w:val="left" w:pos="4526"/>
        </w:tabs>
        <w:spacing w:after="0" w:line="240" w:lineRule="auto"/>
        <w:ind w:left="720" w:hanging="720"/>
        <w:jc w:val="both"/>
        <w:rPr>
          <w:rFonts w:ascii="Arial" w:hAnsi="Arial" w:cs="Arial"/>
        </w:rPr>
      </w:pPr>
      <w:r w:rsidRPr="00EE4AE2">
        <w:rPr>
          <w:rFonts w:ascii="Arial" w:hAnsi="Arial" w:cs="Arial"/>
        </w:rPr>
        <w:t>Tangapo, M. A. 2018. Dinamika Populasi Bakteri Rhizosphere dan Endofit pada Budidaya Ubi Jalar Cilembu (</w:t>
      </w:r>
      <w:r w:rsidRPr="00EE4AE2">
        <w:rPr>
          <w:rFonts w:ascii="Arial" w:hAnsi="Arial" w:cs="Arial"/>
          <w:i/>
        </w:rPr>
        <w:t>Ipomoes batatas</w:t>
      </w:r>
      <w:r w:rsidRPr="00EE4AE2">
        <w:rPr>
          <w:rFonts w:ascii="Arial" w:hAnsi="Arial" w:cs="Arial"/>
        </w:rPr>
        <w:t xml:space="preserve"> Var.</w:t>
      </w:r>
      <w:r w:rsidRPr="00EE4AE2">
        <w:rPr>
          <w:rFonts w:ascii="Arial" w:hAnsi="Arial" w:cs="Arial"/>
          <w:i/>
        </w:rPr>
        <w:t xml:space="preserve"> Cilembu</w:t>
      </w:r>
      <w:r w:rsidRPr="00EE4AE2">
        <w:rPr>
          <w:rFonts w:ascii="Arial" w:hAnsi="Arial" w:cs="Arial"/>
        </w:rPr>
        <w:t xml:space="preserve">) dan Peranannya Selama proses Pascapanen. </w:t>
      </w:r>
      <w:proofErr w:type="gramStart"/>
      <w:r w:rsidRPr="00EE4AE2">
        <w:rPr>
          <w:rFonts w:ascii="Arial" w:hAnsi="Arial" w:cs="Arial"/>
        </w:rPr>
        <w:t>[Disertasi].</w:t>
      </w:r>
      <w:proofErr w:type="gramEnd"/>
      <w:r w:rsidRPr="00EE4AE2">
        <w:rPr>
          <w:rFonts w:ascii="Arial" w:hAnsi="Arial" w:cs="Arial"/>
        </w:rPr>
        <w:t xml:space="preserve"> Program Studi Doktor Biologi. </w:t>
      </w:r>
      <w:proofErr w:type="gramStart"/>
      <w:r w:rsidRPr="00EE4AE2">
        <w:rPr>
          <w:rFonts w:ascii="Arial" w:hAnsi="Arial" w:cs="Arial"/>
        </w:rPr>
        <w:t>Institut Teknologi Bandung.</w:t>
      </w:r>
      <w:proofErr w:type="gramEnd"/>
    </w:p>
    <w:p w:rsidR="0048293C" w:rsidRDefault="00F74B47" w:rsidP="005E2087">
      <w:pPr>
        <w:spacing w:after="0" w:line="240" w:lineRule="auto"/>
        <w:ind w:left="706" w:hanging="706"/>
        <w:contextualSpacing/>
        <w:jc w:val="both"/>
        <w:rPr>
          <w:rFonts w:ascii="Arial" w:hAnsi="Arial" w:cs="Arial"/>
        </w:rPr>
      </w:pPr>
      <w:r w:rsidRPr="00F74B47">
        <w:rPr>
          <w:rFonts w:ascii="Arial" w:hAnsi="Arial" w:cs="Arial"/>
        </w:rPr>
        <w:t xml:space="preserve">Tangapo, M. A., Astuti, D. I., dan Aditiawati, P. 2018. Dynamics and Diversity of Cultivable Rhizospheric and Endophytic Bacteria </w:t>
      </w:r>
      <w:proofErr w:type="gramStart"/>
      <w:r w:rsidRPr="00F74B47">
        <w:rPr>
          <w:rFonts w:ascii="Arial" w:hAnsi="Arial" w:cs="Arial"/>
        </w:rPr>
        <w:t>During The</w:t>
      </w:r>
      <w:proofErr w:type="gramEnd"/>
      <w:r w:rsidRPr="00F74B47">
        <w:rPr>
          <w:rFonts w:ascii="Arial" w:hAnsi="Arial" w:cs="Arial"/>
        </w:rPr>
        <w:t xml:space="preserve"> Growh Stages of Cilembu Sweet Potato (</w:t>
      </w:r>
      <w:r w:rsidRPr="00F74B47">
        <w:rPr>
          <w:rFonts w:ascii="Arial" w:hAnsi="Arial" w:cs="Arial"/>
          <w:i/>
        </w:rPr>
        <w:t>Ipomoea batatas</w:t>
      </w:r>
      <w:r w:rsidRPr="00F74B47">
        <w:rPr>
          <w:rFonts w:ascii="Arial" w:hAnsi="Arial" w:cs="Arial"/>
        </w:rPr>
        <w:t xml:space="preserve"> L. var. </w:t>
      </w:r>
      <w:r w:rsidRPr="00F74B47">
        <w:rPr>
          <w:rFonts w:ascii="Arial" w:hAnsi="Arial" w:cs="Arial"/>
          <w:i/>
        </w:rPr>
        <w:t>cilembu</w:t>
      </w:r>
      <w:r w:rsidRPr="00F74B47">
        <w:rPr>
          <w:rFonts w:ascii="Arial" w:hAnsi="Arial" w:cs="Arial"/>
        </w:rPr>
        <w:t xml:space="preserve">). </w:t>
      </w:r>
      <w:proofErr w:type="gramStart"/>
      <w:r w:rsidRPr="00F74B47">
        <w:rPr>
          <w:rFonts w:ascii="Arial" w:hAnsi="Arial" w:cs="Arial"/>
          <w:i/>
        </w:rPr>
        <w:t>Agriculture and Natural Resources</w:t>
      </w:r>
      <w:r w:rsidRPr="00F74B47">
        <w:rPr>
          <w:rFonts w:ascii="Arial" w:hAnsi="Arial" w:cs="Arial"/>
        </w:rPr>
        <w:t>.</w:t>
      </w:r>
      <w:proofErr w:type="gramEnd"/>
      <w:r w:rsidRPr="00F74B47">
        <w:rPr>
          <w:rFonts w:ascii="Arial" w:hAnsi="Arial" w:cs="Arial"/>
        </w:rPr>
        <w:t xml:space="preserve"> </w:t>
      </w:r>
      <w:r w:rsidRPr="00F74B47">
        <w:rPr>
          <w:rFonts w:ascii="Arial" w:hAnsi="Arial" w:cs="Arial"/>
          <w:b/>
        </w:rPr>
        <w:t>52:</w:t>
      </w:r>
      <w:r w:rsidR="005E2087">
        <w:rPr>
          <w:rFonts w:ascii="Arial" w:hAnsi="Arial" w:cs="Arial"/>
        </w:rPr>
        <w:t xml:space="preserve"> 309 – 316.</w:t>
      </w:r>
    </w:p>
    <w:p w:rsidR="005E2087" w:rsidRPr="005E2087" w:rsidRDefault="005E2087" w:rsidP="005E2087">
      <w:pPr>
        <w:tabs>
          <w:tab w:val="left" w:pos="4526"/>
        </w:tabs>
        <w:spacing w:line="240" w:lineRule="auto"/>
        <w:ind w:left="720" w:hanging="720"/>
        <w:jc w:val="both"/>
        <w:rPr>
          <w:rFonts w:ascii="Arial" w:hAnsi="Arial" w:cs="Arial"/>
        </w:rPr>
      </w:pPr>
      <w:proofErr w:type="gramStart"/>
      <w:r w:rsidRPr="005E2087">
        <w:rPr>
          <w:rFonts w:ascii="Arial" w:hAnsi="Arial" w:cs="Arial"/>
        </w:rPr>
        <w:t>Wahyuni, S., Rianto, S., Munisah, U., dan Pprihasto, S. 2016.</w:t>
      </w:r>
      <w:proofErr w:type="gramEnd"/>
      <w:r w:rsidRPr="005E2087">
        <w:rPr>
          <w:rFonts w:ascii="Arial" w:hAnsi="Arial" w:cs="Arial"/>
        </w:rPr>
        <w:t xml:space="preserve"> </w:t>
      </w:r>
      <w:proofErr w:type="gramStart"/>
      <w:r w:rsidRPr="005E2087">
        <w:rPr>
          <w:rFonts w:ascii="Arial" w:hAnsi="Arial" w:cs="Arial"/>
        </w:rPr>
        <w:t>Pemanfaatan Pupuk Organik Untuk Meningkatkan Populasi Bakteri dan Produksi Tanaman Padi (</w:t>
      </w:r>
      <w:r w:rsidRPr="005E2087">
        <w:rPr>
          <w:rFonts w:ascii="Arial" w:hAnsi="Arial" w:cs="Arial"/>
          <w:i/>
        </w:rPr>
        <w:t>Oryza sativa</w:t>
      </w:r>
      <w:r w:rsidRPr="005E2087">
        <w:rPr>
          <w:rFonts w:ascii="Arial" w:hAnsi="Arial" w:cs="Arial"/>
        </w:rPr>
        <w:t xml:space="preserve"> L.).</w:t>
      </w:r>
      <w:proofErr w:type="gramEnd"/>
      <w:r w:rsidRPr="005E2087">
        <w:rPr>
          <w:rFonts w:ascii="Arial" w:hAnsi="Arial" w:cs="Arial"/>
        </w:rPr>
        <w:t xml:space="preserve"> </w:t>
      </w:r>
      <w:proofErr w:type="gramStart"/>
      <w:r w:rsidRPr="005E2087">
        <w:rPr>
          <w:rFonts w:ascii="Arial" w:hAnsi="Arial" w:cs="Arial"/>
          <w:i/>
        </w:rPr>
        <w:t>Biology</w:t>
      </w:r>
      <w:r w:rsidRPr="005E2087">
        <w:rPr>
          <w:rFonts w:ascii="Arial" w:hAnsi="Arial" w:cs="Arial"/>
        </w:rPr>
        <w:t>.</w:t>
      </w:r>
      <w:proofErr w:type="gramEnd"/>
      <w:r w:rsidRPr="005E2087">
        <w:rPr>
          <w:rFonts w:ascii="Arial" w:hAnsi="Arial" w:cs="Arial"/>
        </w:rPr>
        <w:t xml:space="preserve"> 13 </w:t>
      </w:r>
      <w:r w:rsidRPr="005E2087">
        <w:rPr>
          <w:rFonts w:ascii="Arial" w:hAnsi="Arial" w:cs="Arial"/>
          <w:b/>
        </w:rPr>
        <w:t xml:space="preserve">(1): </w:t>
      </w:r>
      <w:r w:rsidRPr="005E2087">
        <w:rPr>
          <w:rFonts w:ascii="Arial" w:hAnsi="Arial" w:cs="Arial"/>
        </w:rPr>
        <w:t xml:space="preserve">752 – 756. </w:t>
      </w:r>
    </w:p>
    <w:p w:rsidR="005E2087" w:rsidRDefault="005E2087" w:rsidP="003A53EF">
      <w:pPr>
        <w:spacing w:after="0" w:line="240" w:lineRule="auto"/>
        <w:jc w:val="both"/>
        <w:rPr>
          <w:rFonts w:ascii="Arial" w:hAnsi="Arial" w:cs="Arial"/>
        </w:rPr>
        <w:sectPr w:rsidR="005E2087" w:rsidSect="0048293C">
          <w:type w:val="continuous"/>
          <w:pgSz w:w="11909" w:h="16834" w:code="9"/>
          <w:pgMar w:top="1701" w:right="1701" w:bottom="1701" w:left="2268" w:header="720" w:footer="720" w:gutter="0"/>
          <w:cols w:num="2" w:space="720"/>
          <w:docGrid w:linePitch="360"/>
        </w:sectPr>
      </w:pPr>
    </w:p>
    <w:p w:rsidR="003A53EF" w:rsidRPr="00F2642D" w:rsidRDefault="003A53EF" w:rsidP="003A53EF">
      <w:pPr>
        <w:spacing w:after="0" w:line="240" w:lineRule="auto"/>
        <w:jc w:val="both"/>
        <w:rPr>
          <w:rFonts w:ascii="Arial" w:hAnsi="Arial" w:cs="Arial"/>
        </w:rPr>
      </w:pPr>
    </w:p>
    <w:p w:rsidR="005F0A86" w:rsidRDefault="005F0A86" w:rsidP="00717AAC">
      <w:pPr>
        <w:spacing w:after="0" w:line="240" w:lineRule="auto"/>
        <w:jc w:val="both"/>
        <w:rPr>
          <w:rFonts w:ascii="Arial" w:hAnsi="Arial" w:cs="Arial"/>
        </w:rPr>
      </w:pPr>
    </w:p>
    <w:sectPr w:rsidR="005F0A86" w:rsidSect="00A14A8C">
      <w:type w:val="continuous"/>
      <w:pgSz w:w="11909" w:h="16834"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672"/>
    <w:multiLevelType w:val="hybridMultilevel"/>
    <w:tmpl w:val="7722D8B0"/>
    <w:lvl w:ilvl="0" w:tplc="D034F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412391"/>
    <w:multiLevelType w:val="hybridMultilevel"/>
    <w:tmpl w:val="70B8A31C"/>
    <w:lvl w:ilvl="0" w:tplc="C15EBC9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60184DB8"/>
    <w:multiLevelType w:val="hybridMultilevel"/>
    <w:tmpl w:val="314486AC"/>
    <w:lvl w:ilvl="0" w:tplc="018468D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767D5F03"/>
    <w:multiLevelType w:val="hybridMultilevel"/>
    <w:tmpl w:val="D7A6B1F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06"/>
    <w:rsid w:val="00035F17"/>
    <w:rsid w:val="00053E00"/>
    <w:rsid w:val="0005467C"/>
    <w:rsid w:val="000757DE"/>
    <w:rsid w:val="000869D2"/>
    <w:rsid w:val="00094238"/>
    <w:rsid w:val="000E37D8"/>
    <w:rsid w:val="0012691B"/>
    <w:rsid w:val="00151069"/>
    <w:rsid w:val="001645B8"/>
    <w:rsid w:val="001948D6"/>
    <w:rsid w:val="0020131F"/>
    <w:rsid w:val="002156C9"/>
    <w:rsid w:val="002265F8"/>
    <w:rsid w:val="00244ECF"/>
    <w:rsid w:val="00266645"/>
    <w:rsid w:val="002B4191"/>
    <w:rsid w:val="003A53EF"/>
    <w:rsid w:val="003B4936"/>
    <w:rsid w:val="003E410E"/>
    <w:rsid w:val="003E52FE"/>
    <w:rsid w:val="004233FA"/>
    <w:rsid w:val="00454ED4"/>
    <w:rsid w:val="0048293C"/>
    <w:rsid w:val="004B5419"/>
    <w:rsid w:val="004C0220"/>
    <w:rsid w:val="004D17D9"/>
    <w:rsid w:val="004D1B36"/>
    <w:rsid w:val="00573886"/>
    <w:rsid w:val="00575317"/>
    <w:rsid w:val="005B31F4"/>
    <w:rsid w:val="005E2087"/>
    <w:rsid w:val="005F0A86"/>
    <w:rsid w:val="0060084E"/>
    <w:rsid w:val="00605788"/>
    <w:rsid w:val="00622617"/>
    <w:rsid w:val="00627B45"/>
    <w:rsid w:val="006445B7"/>
    <w:rsid w:val="0065504C"/>
    <w:rsid w:val="006700DC"/>
    <w:rsid w:val="00686D4D"/>
    <w:rsid w:val="006B09A7"/>
    <w:rsid w:val="006B1F19"/>
    <w:rsid w:val="006C0D85"/>
    <w:rsid w:val="006C201A"/>
    <w:rsid w:val="006D015C"/>
    <w:rsid w:val="006F6A41"/>
    <w:rsid w:val="00717AAC"/>
    <w:rsid w:val="0076542C"/>
    <w:rsid w:val="00766E4D"/>
    <w:rsid w:val="00774A09"/>
    <w:rsid w:val="00777422"/>
    <w:rsid w:val="007E0E54"/>
    <w:rsid w:val="007F6A06"/>
    <w:rsid w:val="007F6CE9"/>
    <w:rsid w:val="00803181"/>
    <w:rsid w:val="009420FC"/>
    <w:rsid w:val="00961B19"/>
    <w:rsid w:val="00976E04"/>
    <w:rsid w:val="00996BDC"/>
    <w:rsid w:val="009A169F"/>
    <w:rsid w:val="009C3E4D"/>
    <w:rsid w:val="009D3093"/>
    <w:rsid w:val="009F6DA9"/>
    <w:rsid w:val="00A05736"/>
    <w:rsid w:val="00A14A8C"/>
    <w:rsid w:val="00A4628C"/>
    <w:rsid w:val="00A46D8A"/>
    <w:rsid w:val="00A52BB3"/>
    <w:rsid w:val="00AB03D6"/>
    <w:rsid w:val="00AD629B"/>
    <w:rsid w:val="00AE32C0"/>
    <w:rsid w:val="00B04092"/>
    <w:rsid w:val="00B24081"/>
    <w:rsid w:val="00B37E0F"/>
    <w:rsid w:val="00B452A7"/>
    <w:rsid w:val="00B913C2"/>
    <w:rsid w:val="00BA2D25"/>
    <w:rsid w:val="00BA6292"/>
    <w:rsid w:val="00BB2C46"/>
    <w:rsid w:val="00BB7435"/>
    <w:rsid w:val="00BF06F2"/>
    <w:rsid w:val="00C04087"/>
    <w:rsid w:val="00C37A86"/>
    <w:rsid w:val="00C5135C"/>
    <w:rsid w:val="00C65C27"/>
    <w:rsid w:val="00C743C3"/>
    <w:rsid w:val="00C913DB"/>
    <w:rsid w:val="00CA109E"/>
    <w:rsid w:val="00CA2121"/>
    <w:rsid w:val="00CD0CDD"/>
    <w:rsid w:val="00D7655F"/>
    <w:rsid w:val="00D935F7"/>
    <w:rsid w:val="00DC1792"/>
    <w:rsid w:val="00DD1679"/>
    <w:rsid w:val="00DF623F"/>
    <w:rsid w:val="00E03672"/>
    <w:rsid w:val="00E109B6"/>
    <w:rsid w:val="00E1196C"/>
    <w:rsid w:val="00E17D47"/>
    <w:rsid w:val="00E47607"/>
    <w:rsid w:val="00E66118"/>
    <w:rsid w:val="00EB0EE8"/>
    <w:rsid w:val="00EB7B16"/>
    <w:rsid w:val="00EE4AE2"/>
    <w:rsid w:val="00EE7C6B"/>
    <w:rsid w:val="00EF45A8"/>
    <w:rsid w:val="00F133C1"/>
    <w:rsid w:val="00F2642D"/>
    <w:rsid w:val="00F54A8A"/>
    <w:rsid w:val="00F65D94"/>
    <w:rsid w:val="00F74B47"/>
    <w:rsid w:val="00F84B6C"/>
    <w:rsid w:val="00F90575"/>
    <w:rsid w:val="00FE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109E"/>
    <w:rPr>
      <w:color w:val="0000FF"/>
      <w:u w:val="single"/>
    </w:rPr>
  </w:style>
  <w:style w:type="paragraph" w:styleId="ListParagraph">
    <w:name w:val="List Paragraph"/>
    <w:basedOn w:val="Normal"/>
    <w:uiPriority w:val="34"/>
    <w:qFormat/>
    <w:rsid w:val="00035F17"/>
    <w:pPr>
      <w:ind w:left="720" w:hanging="360"/>
      <w:contextualSpacing/>
      <w:jc w:val="both"/>
    </w:pPr>
  </w:style>
  <w:style w:type="table" w:styleId="TableGrid">
    <w:name w:val="Table Grid"/>
    <w:basedOn w:val="TableNormal"/>
    <w:uiPriority w:val="59"/>
    <w:rsid w:val="00035F17"/>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12691B"/>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semiHidden/>
    <w:rsid w:val="0012691B"/>
    <w:rPr>
      <w:rFonts w:ascii="Times New Roman" w:eastAsia="Times New Roman" w:hAnsi="Times New Roman"/>
      <w:sz w:val="24"/>
    </w:rPr>
  </w:style>
  <w:style w:type="paragraph" w:styleId="BalloonText">
    <w:name w:val="Balloon Text"/>
    <w:basedOn w:val="Normal"/>
    <w:link w:val="BalloonTextChar"/>
    <w:uiPriority w:val="99"/>
    <w:semiHidden/>
    <w:unhideWhenUsed/>
    <w:rsid w:val="00A14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8C"/>
    <w:rPr>
      <w:rFonts w:ascii="Tahoma" w:hAnsi="Tahoma" w:cs="Tahoma"/>
      <w:sz w:val="16"/>
      <w:szCs w:val="16"/>
    </w:rPr>
  </w:style>
  <w:style w:type="paragraph" w:styleId="NoSpacing">
    <w:name w:val="No Spacing"/>
    <w:uiPriority w:val="1"/>
    <w:qFormat/>
    <w:rsid w:val="00A14A8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109E"/>
    <w:rPr>
      <w:color w:val="0000FF"/>
      <w:u w:val="single"/>
    </w:rPr>
  </w:style>
  <w:style w:type="paragraph" w:styleId="ListParagraph">
    <w:name w:val="List Paragraph"/>
    <w:basedOn w:val="Normal"/>
    <w:uiPriority w:val="34"/>
    <w:qFormat/>
    <w:rsid w:val="00035F17"/>
    <w:pPr>
      <w:ind w:left="720" w:hanging="360"/>
      <w:contextualSpacing/>
      <w:jc w:val="both"/>
    </w:pPr>
  </w:style>
  <w:style w:type="table" w:styleId="TableGrid">
    <w:name w:val="Table Grid"/>
    <w:basedOn w:val="TableNormal"/>
    <w:uiPriority w:val="59"/>
    <w:rsid w:val="00035F17"/>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12691B"/>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semiHidden/>
    <w:rsid w:val="0012691B"/>
    <w:rPr>
      <w:rFonts w:ascii="Times New Roman" w:eastAsia="Times New Roman" w:hAnsi="Times New Roman"/>
      <w:sz w:val="24"/>
    </w:rPr>
  </w:style>
  <w:style w:type="paragraph" w:styleId="BalloonText">
    <w:name w:val="Balloon Text"/>
    <w:basedOn w:val="Normal"/>
    <w:link w:val="BalloonTextChar"/>
    <w:uiPriority w:val="99"/>
    <w:semiHidden/>
    <w:unhideWhenUsed/>
    <w:rsid w:val="00A14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8C"/>
    <w:rPr>
      <w:rFonts w:ascii="Tahoma" w:hAnsi="Tahoma" w:cs="Tahoma"/>
      <w:sz w:val="16"/>
      <w:szCs w:val="16"/>
    </w:rPr>
  </w:style>
  <w:style w:type="paragraph" w:styleId="NoSpacing">
    <w:name w:val="No Spacing"/>
    <w:uiPriority w:val="1"/>
    <w:qFormat/>
    <w:rsid w:val="00A14A8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5604">
      <w:bodyDiv w:val="1"/>
      <w:marLeft w:val="0"/>
      <w:marRight w:val="0"/>
      <w:marTop w:val="0"/>
      <w:marBottom w:val="0"/>
      <w:divBdr>
        <w:top w:val="none" w:sz="0" w:space="0" w:color="auto"/>
        <w:left w:val="none" w:sz="0" w:space="0" w:color="auto"/>
        <w:bottom w:val="none" w:sz="0" w:space="0" w:color="auto"/>
        <w:right w:val="none" w:sz="0" w:space="0" w:color="auto"/>
      </w:divBdr>
    </w:div>
    <w:div w:id="1750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UMER\Downloads\Template%20Artikel%20Jurnal%20Bios%20Logo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Artikel Jurnal Bios Logos 2020.dotx</Template>
  <TotalTime>27337</TotalTime>
  <Pages>10</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23211</CharactersWithSpaces>
  <SharedDoc>false</SharedDoc>
  <HLinks>
    <vt:vector size="6" baseType="variant">
      <vt:variant>
        <vt:i4>3604481</vt:i4>
      </vt:variant>
      <vt:variant>
        <vt:i4>0</vt:i4>
      </vt:variant>
      <vt:variant>
        <vt:i4>0</vt:i4>
      </vt:variant>
      <vt:variant>
        <vt:i4>5</vt:i4>
      </vt:variant>
      <vt:variant>
        <vt:lpwstr>mailto:agustina.tangapo@unsrat.ac.id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COSTUMER</cp:lastModifiedBy>
  <cp:revision>6</cp:revision>
  <dcterms:created xsi:type="dcterms:W3CDTF">2021-01-15T07:44:00Z</dcterms:created>
  <dcterms:modified xsi:type="dcterms:W3CDTF">2021-02-28T09:02:00Z</dcterms:modified>
</cp:coreProperties>
</file>