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531" w:type="dxa"/>
        <w:tblInd w:w="-61" w:type="dxa"/>
        <w:tblLayout w:type="fixed"/>
        <w:tblLook w:val="04A0" w:firstRow="1" w:lastRow="0" w:firstColumn="1" w:lastColumn="0" w:noHBand="0" w:noVBand="1"/>
      </w:tblPr>
      <w:tblGrid>
        <w:gridCol w:w="599"/>
        <w:gridCol w:w="8300"/>
        <w:gridCol w:w="820"/>
        <w:gridCol w:w="812"/>
      </w:tblGrid>
      <w:tr w:rsidR="000A68B5" w:rsidRPr="00AD325C" w:rsidTr="000A68B5">
        <w:tc>
          <w:tcPr>
            <w:tcW w:w="59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0A68B5" w:rsidRPr="00F112D7" w:rsidRDefault="000A68B5" w:rsidP="00B053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 w:colFirst="0" w:colLast="0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30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0A68B5" w:rsidRPr="00F112D7" w:rsidRDefault="000A68B5" w:rsidP="00B053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Pengetahuan</w:t>
            </w:r>
            <w:proofErr w:type="spellEnd"/>
          </w:p>
        </w:tc>
        <w:tc>
          <w:tcPr>
            <w:tcW w:w="82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0A68B5" w:rsidRPr="00F112D7" w:rsidRDefault="000A68B5" w:rsidP="00B053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Benar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(%)</w:t>
            </w:r>
          </w:p>
        </w:tc>
        <w:tc>
          <w:tcPr>
            <w:tcW w:w="8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0A68B5" w:rsidRPr="00F112D7" w:rsidRDefault="000A68B5" w:rsidP="00B053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Salah (%)</w:t>
            </w:r>
          </w:p>
        </w:tc>
      </w:tr>
      <w:tr w:rsidR="000A68B5" w:rsidRPr="00AD325C" w:rsidTr="000A68B5">
        <w:tc>
          <w:tcPr>
            <w:tcW w:w="59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30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0A68B5" w:rsidRPr="00F112D7" w:rsidRDefault="000A68B5" w:rsidP="00B053BF">
            <w:pPr>
              <w:pStyle w:val="NoSpacing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F112D7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APD </w:t>
            </w:r>
            <w:proofErr w:type="spellStart"/>
            <w:r w:rsidRPr="00F112D7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drg</w:t>
            </w:r>
            <w:proofErr w:type="spellEnd"/>
            <w:r w:rsidRPr="00F112D7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112D7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hanya</w:t>
            </w:r>
            <w:proofErr w:type="spellEnd"/>
            <w:r w:rsidRPr="00F112D7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112D7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terdiri</w:t>
            </w:r>
            <w:proofErr w:type="spellEnd"/>
            <w:r w:rsidRPr="00F112D7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112D7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dari</w:t>
            </w:r>
            <w:proofErr w:type="spellEnd"/>
            <w:r w:rsidRPr="00F112D7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112D7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sarung</w:t>
            </w:r>
            <w:proofErr w:type="spellEnd"/>
            <w:r w:rsidRPr="00F112D7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112D7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tangan</w:t>
            </w:r>
            <w:proofErr w:type="spellEnd"/>
            <w:r w:rsidRPr="00F112D7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, masker, </w:t>
            </w:r>
            <w:proofErr w:type="spellStart"/>
            <w:r w:rsidRPr="00F112D7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dan</w:t>
            </w:r>
            <w:proofErr w:type="spellEnd"/>
            <w:r w:rsidRPr="00F112D7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goggle/ </w:t>
            </w:r>
            <w:proofErr w:type="spellStart"/>
            <w:r w:rsidRPr="00F112D7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pelindung</w:t>
            </w:r>
            <w:proofErr w:type="spellEnd"/>
            <w:r w:rsidRPr="00F112D7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112D7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mata</w:t>
            </w:r>
            <w:proofErr w:type="spellEnd"/>
            <w:r w:rsidRPr="00F112D7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112D7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pada</w:t>
            </w:r>
            <w:proofErr w:type="spellEnd"/>
            <w:r w:rsidRPr="00F112D7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112D7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masa</w:t>
            </w:r>
            <w:proofErr w:type="spellEnd"/>
            <w:r w:rsidRPr="00F112D7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112D7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pandemi</w:t>
            </w:r>
            <w:proofErr w:type="spellEnd"/>
            <w:r w:rsidRPr="00F112D7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. </w:t>
            </w:r>
          </w:p>
        </w:tc>
        <w:tc>
          <w:tcPr>
            <w:tcW w:w="82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27 (31.8)</w:t>
            </w:r>
          </w:p>
        </w:tc>
        <w:tc>
          <w:tcPr>
            <w:tcW w:w="8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0A68B5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58 (68.2)</w:t>
            </w:r>
          </w:p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68B5" w:rsidRPr="00AD325C" w:rsidTr="000A68B5">
        <w:tc>
          <w:tcPr>
            <w:tcW w:w="59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30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Penggunaan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APD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hanya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digunakan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ketika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intervensi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pada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pasien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dengan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risiko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tinggi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infeksi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82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15 (17.6)</w:t>
            </w:r>
          </w:p>
        </w:tc>
        <w:tc>
          <w:tcPr>
            <w:tcW w:w="8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0A68B5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70 (82.3)</w:t>
            </w:r>
          </w:p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68B5" w:rsidRPr="00AD325C" w:rsidTr="000A68B5">
        <w:tc>
          <w:tcPr>
            <w:tcW w:w="59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30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Kelalaian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mengganti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sarung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tangan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dapat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menimbulkan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penyebaran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penyakit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82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85 (100)</w:t>
            </w:r>
          </w:p>
        </w:tc>
        <w:tc>
          <w:tcPr>
            <w:tcW w:w="8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0A68B5" w:rsidRPr="00AD325C" w:rsidTr="000A68B5">
        <w:tc>
          <w:tcPr>
            <w:tcW w:w="59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30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Alat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pelindung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wajah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terdiri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dari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masker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dan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kaca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mata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82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21 (24.7)</w:t>
            </w:r>
          </w:p>
        </w:tc>
        <w:tc>
          <w:tcPr>
            <w:tcW w:w="8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64 (75.3)</w:t>
            </w:r>
          </w:p>
        </w:tc>
      </w:tr>
      <w:tr w:rsidR="000A68B5" w:rsidRPr="00AD325C" w:rsidTr="000A68B5">
        <w:tc>
          <w:tcPr>
            <w:tcW w:w="59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30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Masker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tidak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perlu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diganti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jika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masker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telah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lembab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82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2 (2.4)</w:t>
            </w:r>
          </w:p>
        </w:tc>
        <w:tc>
          <w:tcPr>
            <w:tcW w:w="8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83 (97.6)</w:t>
            </w:r>
          </w:p>
        </w:tc>
      </w:tr>
      <w:tr w:rsidR="000A68B5" w:rsidRPr="00AD325C" w:rsidTr="000A68B5">
        <w:tc>
          <w:tcPr>
            <w:tcW w:w="59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30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Kaca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mata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pelindung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dapat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melindungi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mata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dari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terpaparnya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cairan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infeksius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82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83 (97.6)</w:t>
            </w:r>
          </w:p>
        </w:tc>
        <w:tc>
          <w:tcPr>
            <w:tcW w:w="8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2 (2.4)</w:t>
            </w:r>
          </w:p>
        </w:tc>
      </w:tr>
      <w:tr w:rsidR="000A68B5" w:rsidRPr="00AD325C" w:rsidTr="000A68B5">
        <w:tc>
          <w:tcPr>
            <w:tcW w:w="59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30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Gaun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pelindung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melindungi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baju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seragam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dan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kulit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dari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paparan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cairan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tubuh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pasien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banyak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dan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tidak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beraturan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82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85 (100)</w:t>
            </w:r>
          </w:p>
        </w:tc>
        <w:tc>
          <w:tcPr>
            <w:tcW w:w="8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0A68B5" w:rsidRPr="00AD325C" w:rsidTr="000A68B5">
        <w:tc>
          <w:tcPr>
            <w:tcW w:w="59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30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Bagian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dari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gaun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pelindung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adalah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steril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82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82 (96.5)</w:t>
            </w:r>
          </w:p>
        </w:tc>
        <w:tc>
          <w:tcPr>
            <w:tcW w:w="8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3 (3.5)</w:t>
            </w:r>
          </w:p>
        </w:tc>
      </w:tr>
      <w:tr w:rsidR="000A68B5" w:rsidRPr="00AD325C" w:rsidTr="000A68B5">
        <w:tc>
          <w:tcPr>
            <w:tcW w:w="59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30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Gaun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pelindung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bagian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luar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merupakan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bagian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perlu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dijaga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agar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tidak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terkontaminasi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sebelum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intervensi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dengan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pasien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82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63 (74.1)</w:t>
            </w:r>
          </w:p>
        </w:tc>
        <w:tc>
          <w:tcPr>
            <w:tcW w:w="8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0A68B5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22 (25.6)</w:t>
            </w:r>
          </w:p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68B5" w:rsidRPr="00AD325C" w:rsidTr="000A68B5">
        <w:tc>
          <w:tcPr>
            <w:tcW w:w="59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30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Sepatu yang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standar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adalah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sepatu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tidak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tertutup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dari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ujung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kaki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hingga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bagian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telapak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dan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punggung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kaki. </w:t>
            </w:r>
          </w:p>
        </w:tc>
        <w:tc>
          <w:tcPr>
            <w:tcW w:w="82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11 (12.9)</w:t>
            </w:r>
          </w:p>
        </w:tc>
        <w:tc>
          <w:tcPr>
            <w:tcW w:w="8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0A68B5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74 (78.0)</w:t>
            </w:r>
          </w:p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0"/>
    </w:tbl>
    <w:p w:rsidR="000A68B5" w:rsidRDefault="000A68B5"/>
    <w:p w:rsidR="000A68B5" w:rsidRDefault="000A68B5">
      <w:r>
        <w:br w:type="page"/>
      </w:r>
    </w:p>
    <w:tbl>
      <w:tblPr>
        <w:tblStyle w:val="TableGrid"/>
        <w:tblW w:w="9886" w:type="dxa"/>
        <w:tblLook w:val="04A0" w:firstRow="1" w:lastRow="0" w:firstColumn="1" w:lastColumn="0" w:noHBand="0" w:noVBand="1"/>
      </w:tblPr>
      <w:tblGrid>
        <w:gridCol w:w="463"/>
        <w:gridCol w:w="6575"/>
        <w:gridCol w:w="712"/>
        <w:gridCol w:w="712"/>
        <w:gridCol w:w="712"/>
        <w:gridCol w:w="712"/>
      </w:tblGrid>
      <w:tr w:rsidR="000A68B5" w:rsidTr="000A68B5">
        <w:tc>
          <w:tcPr>
            <w:tcW w:w="463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No</w:t>
            </w:r>
          </w:p>
        </w:tc>
        <w:tc>
          <w:tcPr>
            <w:tcW w:w="6575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0A68B5">
            <w:pPr>
              <w:ind w:right="-64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Sikap</w:t>
            </w:r>
            <w:proofErr w:type="spellEnd"/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SS (%)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S (%)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KS (%)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TS (%)</w:t>
            </w:r>
          </w:p>
        </w:tc>
      </w:tr>
      <w:tr w:rsidR="000A68B5" w:rsidTr="000A68B5">
        <w:tc>
          <w:tcPr>
            <w:tcW w:w="463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575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Saya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akan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menggunakan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sarung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tangan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jika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disediakan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4 (4.7)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12 (14.1)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8 (9.4)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61 (71.8)</w:t>
            </w:r>
          </w:p>
        </w:tc>
      </w:tr>
      <w:tr w:rsidR="000A68B5" w:rsidTr="000A68B5">
        <w:tc>
          <w:tcPr>
            <w:tcW w:w="463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575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Saya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hanya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menggunakan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sarung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tangan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ketika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diawasi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oleh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dosen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4 (4.7)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2 (2.4)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7 (8.2)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72 (84.7)</w:t>
            </w:r>
          </w:p>
        </w:tc>
      </w:tr>
      <w:tr w:rsidR="000A68B5" w:rsidTr="000A68B5">
        <w:tc>
          <w:tcPr>
            <w:tcW w:w="463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575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Saya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menolak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menggunakan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masker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karena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membatasi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komunikasi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saya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dengan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pasien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1 (1.2)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3 (3.5)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8 (9.4)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73 (85.9)</w:t>
            </w:r>
          </w:p>
        </w:tc>
      </w:tr>
      <w:tr w:rsidR="000A68B5" w:rsidTr="000A68B5">
        <w:tc>
          <w:tcPr>
            <w:tcW w:w="463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575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Saya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hanya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menggunakan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masker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ketika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diawasi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dosen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2 (2.4)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2 (2.4)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6 (7)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75 (88.2)</w:t>
            </w:r>
          </w:p>
        </w:tc>
      </w:tr>
      <w:tr w:rsidR="000A68B5" w:rsidTr="000A68B5">
        <w:tc>
          <w:tcPr>
            <w:tcW w:w="463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575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Saya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menggunakan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kaca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mata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pelindung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demi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menjaga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keselamatan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saya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saat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sedang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menjalankan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praktik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63 (74.1)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19 (22.3)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3 (3.5)</w:t>
            </w:r>
          </w:p>
        </w:tc>
      </w:tr>
      <w:tr w:rsidR="000A68B5" w:rsidTr="000A68B5">
        <w:tc>
          <w:tcPr>
            <w:tcW w:w="463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575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Saya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menolak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menggunakan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gaun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pelindung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(apron)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karena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terlalu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rumit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prosedurnya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1 (1.2)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2 (2.4)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8 (9.4)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74 (87)</w:t>
            </w:r>
          </w:p>
        </w:tc>
      </w:tr>
      <w:tr w:rsidR="000A68B5" w:rsidTr="000A68B5">
        <w:tc>
          <w:tcPr>
            <w:tcW w:w="463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575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Saya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menolak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menggunakan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gaun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pelindung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karena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membatasi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kedekatan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interaksi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dengan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pasien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1 (1.2)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1 (1.2)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10 (11.8)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73 (85.9)</w:t>
            </w:r>
          </w:p>
        </w:tc>
      </w:tr>
      <w:tr w:rsidR="000A68B5" w:rsidTr="000A68B5">
        <w:tc>
          <w:tcPr>
            <w:tcW w:w="463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575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Saya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hanya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menggunakan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penutup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kepala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pada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saat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praktik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jika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disediakan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saja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7 (8.2)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33 (38.8)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45 (52.9)</w:t>
            </w:r>
          </w:p>
        </w:tc>
      </w:tr>
      <w:tr w:rsidR="000A68B5" w:rsidTr="000A68B5">
        <w:tc>
          <w:tcPr>
            <w:tcW w:w="463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6575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Saya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menolak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menggunakan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penutup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kepala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pada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saat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praktik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karena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tidak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nyaman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1 (1.2)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2 (2.4) 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27 (31.8)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55 (64.8)</w:t>
            </w:r>
          </w:p>
        </w:tc>
      </w:tr>
      <w:tr w:rsidR="000A68B5" w:rsidTr="000A68B5">
        <w:tc>
          <w:tcPr>
            <w:tcW w:w="463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575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Saya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menolak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menggunakan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penutup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kepala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ketika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pada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saat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praktik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karena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saya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yakin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bagian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rambut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saya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bersih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dari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mikroornanisme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1 (1.2)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3 (3.5)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18 (21.2)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B05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63 (74.1)</w:t>
            </w:r>
          </w:p>
        </w:tc>
      </w:tr>
    </w:tbl>
    <w:p w:rsidR="000A68B5" w:rsidRDefault="000A68B5"/>
    <w:p w:rsidR="000A68B5" w:rsidRDefault="000A68B5">
      <w:r>
        <w:br w:type="page"/>
      </w:r>
    </w:p>
    <w:tbl>
      <w:tblPr>
        <w:tblStyle w:val="TableGrid"/>
        <w:tblpPr w:leftFromText="180" w:rightFromText="180" w:tblpY="411"/>
        <w:tblW w:w="9710" w:type="dxa"/>
        <w:tblLook w:val="04A0" w:firstRow="1" w:lastRow="0" w:firstColumn="1" w:lastColumn="0" w:noHBand="0" w:noVBand="1"/>
      </w:tblPr>
      <w:tblGrid>
        <w:gridCol w:w="463"/>
        <w:gridCol w:w="6395"/>
        <w:gridCol w:w="712"/>
        <w:gridCol w:w="712"/>
        <w:gridCol w:w="712"/>
        <w:gridCol w:w="716"/>
      </w:tblGrid>
      <w:tr w:rsidR="000A68B5" w:rsidTr="000A68B5">
        <w:tc>
          <w:tcPr>
            <w:tcW w:w="463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0A68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No</w:t>
            </w:r>
          </w:p>
        </w:tc>
        <w:tc>
          <w:tcPr>
            <w:tcW w:w="6395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0A68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Perilaku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0A68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Selalu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(%)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0A68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ering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(%)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0A68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Jarang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gram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716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0A68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Pernah</w:t>
            </w:r>
            <w:proofErr w:type="spellEnd"/>
            <w:r w:rsidRPr="00F112D7">
              <w:rPr>
                <w:rFonts w:ascii="Times New Roman" w:hAnsi="Times New Roman" w:cs="Times New Roman"/>
                <w:sz w:val="18"/>
                <w:szCs w:val="18"/>
              </w:rPr>
              <w:t xml:space="preserve"> (%)</w:t>
            </w:r>
          </w:p>
        </w:tc>
      </w:tr>
      <w:tr w:rsidR="000A68B5" w:rsidTr="000A68B5">
        <w:tc>
          <w:tcPr>
            <w:tcW w:w="463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0A68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95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2C278F" w:rsidRDefault="000A68B5" w:rsidP="000A68B5">
            <w:pPr>
              <w:rPr>
                <w:rFonts w:ascii="Times New Roman" w:hAnsi="Times New Roman" w:cs="Times New Roman"/>
              </w:rPr>
            </w:pPr>
            <w:proofErr w:type="spellStart"/>
            <w:r w:rsidRPr="002C278F">
              <w:rPr>
                <w:rFonts w:ascii="Times New Roman" w:hAnsi="Times New Roman" w:cs="Times New Roman"/>
                <w:sz w:val="18"/>
              </w:rPr>
              <w:t>Saya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</w:rPr>
              <w:t>menggunakan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</w:rPr>
              <w:t>sarung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</w:rPr>
              <w:t>tangan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</w:rPr>
              <w:t>ketika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</w:rPr>
              <w:t>melakukan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</w:rPr>
              <w:t>suatu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</w:rPr>
              <w:t>tindakan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</w:rPr>
              <w:t xml:space="preserve">. 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0A68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 (94.1)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0A68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(4.7)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0A68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0A68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(1.2)</w:t>
            </w:r>
          </w:p>
        </w:tc>
      </w:tr>
      <w:tr w:rsidR="000A68B5" w:rsidTr="000A68B5">
        <w:tc>
          <w:tcPr>
            <w:tcW w:w="463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0A68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95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2C278F" w:rsidRDefault="000A68B5" w:rsidP="000A68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Saya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mengganti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sarung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tangan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ketika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berganti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pasien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0A68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 (91.8)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0A68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(8.2)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0A68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0A68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0A68B5" w:rsidTr="000A68B5">
        <w:tc>
          <w:tcPr>
            <w:tcW w:w="463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0A68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395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2C278F" w:rsidRDefault="000A68B5" w:rsidP="000A68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Saya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tidak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menggunkan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kaca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mata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pelindung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ketika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melakukan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tindakan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praktik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0A68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(11.8)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0A68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(8.2)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0A68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 (44.7)</w:t>
            </w:r>
          </w:p>
        </w:tc>
        <w:tc>
          <w:tcPr>
            <w:tcW w:w="716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0A68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 (35.3)</w:t>
            </w:r>
          </w:p>
        </w:tc>
      </w:tr>
      <w:tr w:rsidR="000A68B5" w:rsidTr="000A68B5">
        <w:tc>
          <w:tcPr>
            <w:tcW w:w="463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0A68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395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2C278F" w:rsidRDefault="000A68B5" w:rsidP="000A68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Saya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menggunakan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penutup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kepala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ketika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melakukan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tindakan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parktik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0A68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 (37.7)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0A68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 (25.9)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0A68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 (29.4)</w:t>
            </w:r>
          </w:p>
        </w:tc>
        <w:tc>
          <w:tcPr>
            <w:tcW w:w="716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0A68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(7)</w:t>
            </w:r>
          </w:p>
        </w:tc>
      </w:tr>
      <w:tr w:rsidR="000A68B5" w:rsidTr="000A68B5">
        <w:tc>
          <w:tcPr>
            <w:tcW w:w="463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0A68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395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2C278F" w:rsidRDefault="000A68B5" w:rsidP="000A68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Saya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tidak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menggunakan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penutup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kepala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ketika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sedang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menjalankan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praktik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0A68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(7)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0A68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 (15.3)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0A68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 (42.3)</w:t>
            </w:r>
          </w:p>
        </w:tc>
        <w:tc>
          <w:tcPr>
            <w:tcW w:w="716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0A68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 (35.3)</w:t>
            </w:r>
          </w:p>
        </w:tc>
      </w:tr>
      <w:tr w:rsidR="000A68B5" w:rsidTr="000A68B5">
        <w:tc>
          <w:tcPr>
            <w:tcW w:w="463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0A68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395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2C278F" w:rsidRDefault="000A68B5" w:rsidP="000A68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Saya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mengguanakan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gaun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pelindung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 (apron)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ketika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sedang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melakukan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tindakan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praktik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0A68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 (75.3)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0A68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 (16.5)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0A68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(8.2)</w:t>
            </w:r>
          </w:p>
        </w:tc>
        <w:tc>
          <w:tcPr>
            <w:tcW w:w="716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0A68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0A68B5" w:rsidTr="000A68B5">
        <w:tc>
          <w:tcPr>
            <w:tcW w:w="463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0A68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395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2C278F" w:rsidRDefault="000A68B5" w:rsidP="000A68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Saya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menganti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seragam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praktik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setiap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hari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0A68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 (80)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0A68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 (16.5)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0A68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(3.5)</w:t>
            </w:r>
          </w:p>
        </w:tc>
        <w:tc>
          <w:tcPr>
            <w:tcW w:w="716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0A68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0A68B5" w:rsidTr="000A68B5">
        <w:tc>
          <w:tcPr>
            <w:tcW w:w="463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0A68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395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2C278F" w:rsidRDefault="000A68B5" w:rsidP="000A68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Saya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menggunakan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gaun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pelindung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ketika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kontak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dengan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pasien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mengalami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perdarahan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 massif. 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0A68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 (85.6)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0A68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(11.8)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0A68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(2.3)</w:t>
            </w:r>
          </w:p>
        </w:tc>
        <w:tc>
          <w:tcPr>
            <w:tcW w:w="716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0A68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0A68B5" w:rsidTr="000A68B5">
        <w:tc>
          <w:tcPr>
            <w:tcW w:w="463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0A68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6395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2C278F" w:rsidRDefault="000A68B5" w:rsidP="000A68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Saya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segera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mencuci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sepatu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ketika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terkena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cairan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tubuh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>pasien</w:t>
            </w:r>
            <w:proofErr w:type="spellEnd"/>
            <w:r w:rsidRPr="002C278F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0A68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 (71.8)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0A68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 (18.8)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0A68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(7)</w:t>
            </w:r>
          </w:p>
        </w:tc>
        <w:tc>
          <w:tcPr>
            <w:tcW w:w="716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0A68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(2.3)</w:t>
            </w:r>
          </w:p>
        </w:tc>
      </w:tr>
      <w:tr w:rsidR="000A68B5" w:rsidTr="000A68B5">
        <w:tc>
          <w:tcPr>
            <w:tcW w:w="463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0A68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12D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395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0B7DEF" w:rsidRDefault="000A68B5" w:rsidP="000A68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B7DEF">
              <w:rPr>
                <w:rFonts w:ascii="Times New Roman" w:hAnsi="Times New Roman" w:cs="Times New Roman"/>
                <w:sz w:val="18"/>
                <w:szCs w:val="18"/>
              </w:rPr>
              <w:t>Saya</w:t>
            </w:r>
            <w:proofErr w:type="spellEnd"/>
            <w:r w:rsidRPr="000B7DE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B7DEF">
              <w:rPr>
                <w:rFonts w:ascii="Times New Roman" w:hAnsi="Times New Roman" w:cs="Times New Roman"/>
                <w:sz w:val="18"/>
                <w:szCs w:val="18"/>
              </w:rPr>
              <w:t>kurang</w:t>
            </w:r>
            <w:proofErr w:type="spellEnd"/>
            <w:r w:rsidRPr="000B7DE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B7DEF">
              <w:rPr>
                <w:rFonts w:ascii="Times New Roman" w:hAnsi="Times New Roman" w:cs="Times New Roman"/>
                <w:sz w:val="18"/>
                <w:szCs w:val="18"/>
              </w:rPr>
              <w:t>memperhatikan</w:t>
            </w:r>
            <w:proofErr w:type="spellEnd"/>
            <w:r w:rsidRPr="000B7DE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B7DEF">
              <w:rPr>
                <w:rFonts w:ascii="Times New Roman" w:hAnsi="Times New Roman" w:cs="Times New Roman"/>
                <w:sz w:val="18"/>
                <w:szCs w:val="18"/>
              </w:rPr>
              <w:t>kebersihan</w:t>
            </w:r>
            <w:proofErr w:type="spellEnd"/>
            <w:r w:rsidRPr="000B7DE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B7DEF">
              <w:rPr>
                <w:rFonts w:ascii="Times New Roman" w:hAnsi="Times New Roman" w:cs="Times New Roman"/>
                <w:sz w:val="18"/>
                <w:szCs w:val="18"/>
              </w:rPr>
              <w:t>sepatu</w:t>
            </w:r>
            <w:proofErr w:type="spellEnd"/>
            <w:r w:rsidRPr="000B7DE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B7DEF">
              <w:rPr>
                <w:rFonts w:ascii="Times New Roman" w:hAnsi="Times New Roman" w:cs="Times New Roman"/>
                <w:sz w:val="18"/>
                <w:szCs w:val="18"/>
              </w:rPr>
              <w:t>dari</w:t>
            </w:r>
            <w:proofErr w:type="spellEnd"/>
            <w:r w:rsidRPr="000B7DE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B7DEF">
              <w:rPr>
                <w:rFonts w:ascii="Times New Roman" w:hAnsi="Times New Roman" w:cs="Times New Roman"/>
                <w:sz w:val="18"/>
                <w:szCs w:val="18"/>
              </w:rPr>
              <w:t>percikan</w:t>
            </w:r>
            <w:proofErr w:type="spellEnd"/>
            <w:r w:rsidRPr="000B7DE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B7DEF">
              <w:rPr>
                <w:rFonts w:ascii="Times New Roman" w:hAnsi="Times New Roman" w:cs="Times New Roman"/>
                <w:sz w:val="18"/>
                <w:szCs w:val="18"/>
              </w:rPr>
              <w:t>cairan</w:t>
            </w:r>
            <w:proofErr w:type="spellEnd"/>
            <w:r w:rsidRPr="000B7DE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B7DEF">
              <w:rPr>
                <w:rFonts w:ascii="Times New Roman" w:hAnsi="Times New Roman" w:cs="Times New Roman"/>
                <w:sz w:val="18"/>
                <w:szCs w:val="18"/>
              </w:rPr>
              <w:t>tubuh</w:t>
            </w:r>
            <w:proofErr w:type="spellEnd"/>
            <w:r w:rsidRPr="000B7DE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B7DEF">
              <w:rPr>
                <w:rFonts w:ascii="Times New Roman" w:hAnsi="Times New Roman" w:cs="Times New Roman"/>
                <w:sz w:val="18"/>
                <w:szCs w:val="18"/>
              </w:rPr>
              <w:t>pasien</w:t>
            </w:r>
            <w:proofErr w:type="spellEnd"/>
            <w:r w:rsidRPr="000B7DEF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0A68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(11.8)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0A68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 (10.6)</w:t>
            </w:r>
          </w:p>
        </w:tc>
        <w:tc>
          <w:tcPr>
            <w:tcW w:w="712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0A68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 (29.4)</w:t>
            </w:r>
          </w:p>
        </w:tc>
        <w:tc>
          <w:tcPr>
            <w:tcW w:w="716" w:type="dxa"/>
            <w:tcBorders>
              <w:left w:val="single" w:sz="4" w:space="0" w:color="FFFFFF"/>
              <w:right w:val="single" w:sz="4" w:space="0" w:color="FFFFFF"/>
            </w:tcBorders>
          </w:tcPr>
          <w:p w:rsidR="000A68B5" w:rsidRPr="00F112D7" w:rsidRDefault="000A68B5" w:rsidP="000A68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 (48.2)</w:t>
            </w:r>
          </w:p>
        </w:tc>
      </w:tr>
    </w:tbl>
    <w:p w:rsidR="00895772" w:rsidRDefault="00895772" w:rsidP="000A68B5"/>
    <w:sectPr w:rsidR="008957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3BA" w:rsidRDefault="00D463BA" w:rsidP="000A68B5">
      <w:pPr>
        <w:spacing w:after="0" w:line="240" w:lineRule="auto"/>
      </w:pPr>
      <w:r>
        <w:separator/>
      </w:r>
    </w:p>
  </w:endnote>
  <w:endnote w:type="continuationSeparator" w:id="0">
    <w:p w:rsidR="00D463BA" w:rsidRDefault="00D463BA" w:rsidP="000A6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3BA" w:rsidRDefault="00D463BA" w:rsidP="000A68B5">
      <w:pPr>
        <w:spacing w:after="0" w:line="240" w:lineRule="auto"/>
      </w:pPr>
      <w:r>
        <w:separator/>
      </w:r>
    </w:p>
  </w:footnote>
  <w:footnote w:type="continuationSeparator" w:id="0">
    <w:p w:rsidR="00D463BA" w:rsidRDefault="00D463BA" w:rsidP="000A68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Q0N7QwtjAyNDKyMDBS0lEKTi0uzszPAykwrAUAIQSbtCwAAAA="/>
  </w:docVars>
  <w:rsids>
    <w:rsidRoot w:val="000A68B5"/>
    <w:rsid w:val="000A68B5"/>
    <w:rsid w:val="00895772"/>
    <w:rsid w:val="00D4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8B5"/>
    <w:rPr>
      <w:rFonts w:eastAsiaTheme="minorEastAsia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68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A68B5"/>
    <w:pPr>
      <w:spacing w:after="0" w:line="240" w:lineRule="auto"/>
    </w:pPr>
    <w:rPr>
      <w:rFonts w:eastAsiaTheme="minorEastAsia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0A68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68B5"/>
    <w:rPr>
      <w:rFonts w:eastAsiaTheme="minorEastAsia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0A68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68B5"/>
    <w:rPr>
      <w:rFonts w:eastAsiaTheme="minorEastAsia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8B5"/>
    <w:rPr>
      <w:rFonts w:eastAsiaTheme="minorEastAsia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68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A68B5"/>
    <w:pPr>
      <w:spacing w:after="0" w:line="240" w:lineRule="auto"/>
    </w:pPr>
    <w:rPr>
      <w:rFonts w:eastAsiaTheme="minorEastAsia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0A68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68B5"/>
    <w:rPr>
      <w:rFonts w:eastAsiaTheme="minorEastAsia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0A68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68B5"/>
    <w:rPr>
      <w:rFonts w:eastAsiaTheme="minorEastAsia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2022-07-01T17:57:00Z</dcterms:created>
  <dcterms:modified xsi:type="dcterms:W3CDTF">2022-07-01T18:00:00Z</dcterms:modified>
</cp:coreProperties>
</file>