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64DBB" w14:textId="77777777" w:rsidR="004A4E95" w:rsidRDefault="008C0A32" w:rsidP="004A4E95">
      <w:pPr>
        <w:pStyle w:val="Title"/>
        <w:spacing w:before="102" w:line="244" w:lineRule="auto"/>
        <w:ind w:right="630"/>
        <w:rPr>
          <w:lang w:val="id"/>
        </w:rPr>
      </w:pPr>
      <w:r w:rsidRPr="002A0AD8">
        <w:rPr>
          <w:lang w:val="id"/>
        </w:rPr>
        <w:t xml:space="preserve">Pelaksanaan Proses Penjaminan Mutu </w:t>
      </w:r>
      <w:r w:rsidR="004A4E95">
        <w:t>d</w:t>
      </w:r>
      <w:r w:rsidRPr="002A0AD8">
        <w:rPr>
          <w:lang w:val="id"/>
        </w:rPr>
        <w:t>i</w:t>
      </w:r>
      <w:r w:rsidR="00AE5159" w:rsidRPr="002A0AD8">
        <w:rPr>
          <w:i/>
          <w:iCs/>
          <w:lang w:val="id"/>
        </w:rPr>
        <w:t xml:space="preserve"> Sekolah Penggerak</w:t>
      </w:r>
      <w:r w:rsidR="00AE5159" w:rsidRPr="002A0AD8">
        <w:rPr>
          <w:lang w:val="id"/>
        </w:rPr>
        <w:t xml:space="preserve"> </w:t>
      </w:r>
    </w:p>
    <w:p w14:paraId="4600C28C" w14:textId="0F548F9E" w:rsidR="00777828" w:rsidRPr="004A4E95" w:rsidRDefault="00AE5159" w:rsidP="004A4E95">
      <w:pPr>
        <w:pStyle w:val="Title"/>
        <w:spacing w:before="102" w:line="244" w:lineRule="auto"/>
        <w:ind w:right="630"/>
        <w:rPr>
          <w:lang w:val="id"/>
        </w:rPr>
      </w:pPr>
      <w:r w:rsidRPr="002A0AD8">
        <w:rPr>
          <w:lang w:val="id"/>
        </w:rPr>
        <w:t>Sulawesi Utara, Indonesia</w:t>
      </w:r>
    </w:p>
    <w:p w14:paraId="26345824" w14:textId="77777777" w:rsidR="00AE5159" w:rsidRPr="002A0AD8" w:rsidRDefault="00AE5159" w:rsidP="003045BE">
      <w:pPr>
        <w:pStyle w:val="Title"/>
        <w:spacing w:before="102" w:line="244" w:lineRule="auto"/>
        <w:ind w:right="630"/>
        <w:rPr>
          <w:rFonts w:ascii="Times New Roman" w:hAnsi="Times New Roman" w:cs="Times New Roman"/>
        </w:rPr>
      </w:pPr>
    </w:p>
    <w:p w14:paraId="1A590409" w14:textId="36BA5ACE" w:rsidR="004A4E95" w:rsidRDefault="004A4E95" w:rsidP="004A4E95">
      <w:pPr>
        <w:jc w:val="center"/>
        <w:rPr>
          <w:rFonts w:ascii="Times New Roman" w:eastAsia="Calibri" w:hAnsi="Times New Roman" w:cs="Times New Roman"/>
          <w:b/>
          <w:vertAlign w:val="superscript"/>
        </w:rPr>
      </w:pPr>
      <w:r>
        <w:rPr>
          <w:b/>
        </w:rPr>
        <w:t xml:space="preserve">Febry Hendra </w:t>
      </w:r>
      <w:proofErr w:type="spellStart"/>
      <w:r>
        <w:rPr>
          <w:b/>
        </w:rPr>
        <w:t>Jeskhiel</w:t>
      </w:r>
      <w:proofErr w:type="spellEnd"/>
      <w:r>
        <w:rPr>
          <w:b/>
        </w:rPr>
        <w:t xml:space="preserve"> Dien</w:t>
      </w:r>
      <w:r>
        <w:rPr>
          <w:bCs/>
          <w:vertAlign w:val="superscript"/>
        </w:rPr>
        <w:t>1</w:t>
      </w:r>
    </w:p>
    <w:p w14:paraId="63FC8EAE" w14:textId="77777777" w:rsidR="004A4E95" w:rsidRDefault="004A4E95" w:rsidP="004A4E95">
      <w:pPr>
        <w:jc w:val="center"/>
        <w:rPr>
          <w:b/>
          <w:vertAlign w:val="superscript"/>
        </w:rPr>
      </w:pPr>
      <w:r>
        <w:rPr>
          <w:b/>
        </w:rPr>
        <w:t>David Paul Elia Saerang</w:t>
      </w:r>
      <w:r>
        <w:rPr>
          <w:b/>
          <w:vertAlign w:val="superscript"/>
        </w:rPr>
        <w:t>2</w:t>
      </w:r>
    </w:p>
    <w:p w14:paraId="6AFA9900" w14:textId="77777777" w:rsidR="004A4E95" w:rsidRDefault="004A4E95" w:rsidP="004A4E95">
      <w:pPr>
        <w:jc w:val="center"/>
        <w:rPr>
          <w:b/>
        </w:rPr>
      </w:pPr>
      <w:r>
        <w:rPr>
          <w:b/>
        </w:rPr>
        <w:t>Joubert Baren Maramis</w:t>
      </w:r>
      <w:r>
        <w:rPr>
          <w:b/>
          <w:vertAlign w:val="superscript"/>
        </w:rPr>
        <w:t>3</w:t>
      </w:r>
    </w:p>
    <w:p w14:paraId="2ACC9581" w14:textId="77777777" w:rsidR="004A4E95" w:rsidRDefault="004A4E95" w:rsidP="004A4E95">
      <w:pPr>
        <w:jc w:val="center"/>
        <w:rPr>
          <w:b/>
        </w:rPr>
      </w:pPr>
      <w:r>
        <w:rPr>
          <w:b/>
        </w:rPr>
        <w:t>Lucky Otto Herman Dotulong</w:t>
      </w:r>
      <w:r>
        <w:rPr>
          <w:b/>
          <w:vertAlign w:val="superscript"/>
        </w:rPr>
        <w:t>4</w:t>
      </w:r>
    </w:p>
    <w:p w14:paraId="05903D20" w14:textId="77777777" w:rsidR="004A4E95" w:rsidRDefault="004A4E95" w:rsidP="004A4E95">
      <w:pPr>
        <w:jc w:val="center"/>
        <w:rPr>
          <w:b/>
        </w:rPr>
      </w:pPr>
      <w:proofErr w:type="spellStart"/>
      <w:r>
        <w:rPr>
          <w:b/>
        </w:rPr>
        <w:t>Djurwati</w:t>
      </w:r>
      <w:proofErr w:type="spellEnd"/>
      <w:r>
        <w:rPr>
          <w:b/>
        </w:rPr>
        <w:t xml:space="preserve"> Soepeno</w:t>
      </w:r>
      <w:r>
        <w:rPr>
          <w:b/>
          <w:vertAlign w:val="superscript"/>
        </w:rPr>
        <w:t>5</w:t>
      </w:r>
    </w:p>
    <w:p w14:paraId="70359CA3" w14:textId="77777777" w:rsidR="00AE5159" w:rsidRPr="002A0AD8" w:rsidRDefault="00AE5159" w:rsidP="003045BE">
      <w:pPr>
        <w:pStyle w:val="Title"/>
        <w:ind w:left="0" w:right="476" w:firstLine="360"/>
        <w:rPr>
          <w:rFonts w:ascii="Times New Roman" w:hAnsi="Times New Roman" w:cs="Times New Roman"/>
          <w:w w:val="105"/>
          <w:sz w:val="24"/>
          <w:szCs w:val="24"/>
        </w:rPr>
      </w:pPr>
    </w:p>
    <w:p w14:paraId="354454C9" w14:textId="77777777" w:rsidR="004A4E95" w:rsidRDefault="004A4E95" w:rsidP="004A4E95">
      <w:pPr>
        <w:jc w:val="center"/>
        <w:rPr>
          <w:rFonts w:ascii="Times New Roman" w:eastAsia="Calibri" w:hAnsi="Times New Roman" w:cs="Times New Roman"/>
        </w:rPr>
      </w:pPr>
      <w:proofErr w:type="spellStart"/>
      <w:r>
        <w:t>Fakultas</w:t>
      </w:r>
      <w:proofErr w:type="spellEnd"/>
      <w:r>
        <w:t xml:space="preserve"> Ekonomi dan </w:t>
      </w:r>
      <w:proofErr w:type="spellStart"/>
      <w:r>
        <w:t>Bisnis</w:t>
      </w:r>
      <w:proofErr w:type="spellEnd"/>
      <w:r>
        <w:t xml:space="preserve"> Program </w:t>
      </w:r>
      <w:proofErr w:type="spellStart"/>
      <w:r>
        <w:t>Studi</w:t>
      </w:r>
      <w:proofErr w:type="spellEnd"/>
      <w:r>
        <w:t xml:space="preserve"> </w:t>
      </w:r>
      <w:proofErr w:type="spellStart"/>
      <w:r>
        <w:t>Doktor</w:t>
      </w:r>
      <w:proofErr w:type="spellEnd"/>
      <w:r>
        <w:t xml:space="preserve"> </w:t>
      </w:r>
      <w:proofErr w:type="spellStart"/>
      <w:r>
        <w:t>Ilmu</w:t>
      </w:r>
      <w:proofErr w:type="spellEnd"/>
      <w:r>
        <w:t xml:space="preserve"> </w:t>
      </w:r>
      <w:proofErr w:type="spellStart"/>
      <w:r>
        <w:t>Manajemen</w:t>
      </w:r>
      <w:proofErr w:type="spellEnd"/>
    </w:p>
    <w:p w14:paraId="19757777" w14:textId="77777777" w:rsidR="004A4E95" w:rsidRDefault="004A4E95" w:rsidP="004A4E95">
      <w:pPr>
        <w:jc w:val="center"/>
      </w:pPr>
      <w:r>
        <w:t xml:space="preserve">Universitas Sam </w:t>
      </w:r>
      <w:proofErr w:type="spellStart"/>
      <w:r>
        <w:t>Ratulangi</w:t>
      </w:r>
      <w:proofErr w:type="spellEnd"/>
      <w:r>
        <w:t xml:space="preserve"> Manado</w:t>
      </w:r>
    </w:p>
    <w:p w14:paraId="4A74DEE8" w14:textId="77777777" w:rsidR="004A4E95" w:rsidRDefault="004A4E95" w:rsidP="004A4E95">
      <w:pPr>
        <w:jc w:val="center"/>
      </w:pPr>
    </w:p>
    <w:p w14:paraId="0098397C" w14:textId="77777777" w:rsidR="004A4E95" w:rsidRDefault="004A4E95" w:rsidP="004A4E95">
      <w:pPr>
        <w:jc w:val="center"/>
      </w:pPr>
      <w:r>
        <w:t xml:space="preserve">E-mail: </w:t>
      </w:r>
    </w:p>
    <w:p w14:paraId="6AE1FD4C" w14:textId="77777777" w:rsidR="004A4E95" w:rsidRDefault="004A4E95" w:rsidP="004A4E95">
      <w:pPr>
        <w:jc w:val="center"/>
        <w:rPr>
          <w:color w:val="000000" w:themeColor="text1"/>
        </w:rPr>
      </w:pPr>
    </w:p>
    <w:p w14:paraId="7ABF2FBD" w14:textId="43316D0B" w:rsidR="004A4E95" w:rsidRDefault="004A4E95" w:rsidP="004A4E95">
      <w:pPr>
        <w:jc w:val="center"/>
        <w:rPr>
          <w:color w:val="000000" w:themeColor="text1"/>
        </w:rPr>
      </w:pPr>
      <w:r>
        <w:rPr>
          <w:color w:val="000000" w:themeColor="text1"/>
          <w:vertAlign w:val="superscript"/>
        </w:rPr>
        <w:t>1</w:t>
      </w:r>
      <w:r>
        <w:rPr>
          <w:color w:val="000000" w:themeColor="text1"/>
        </w:rPr>
        <w:t>hjdien@yahoo.com</w:t>
      </w:r>
    </w:p>
    <w:p w14:paraId="13975708" w14:textId="77777777" w:rsidR="004A4E95" w:rsidRDefault="004A4E95" w:rsidP="004A4E95">
      <w:pPr>
        <w:tabs>
          <w:tab w:val="center" w:pos="4961"/>
          <w:tab w:val="left" w:pos="7185"/>
        </w:tabs>
        <w:rPr>
          <w:color w:val="000000" w:themeColor="text1"/>
        </w:rPr>
      </w:pPr>
      <w:r>
        <w:rPr>
          <w:color w:val="000000" w:themeColor="text1"/>
          <w:vertAlign w:val="superscript"/>
        </w:rPr>
        <w:tab/>
      </w:r>
      <w:hyperlink r:id="rId7" w:history="1">
        <w:r>
          <w:rPr>
            <w:rStyle w:val="Hyperlink"/>
            <w:color w:val="000000" w:themeColor="text1"/>
            <w:vertAlign w:val="superscript"/>
          </w:rPr>
          <w:t>2</w:t>
        </w:r>
        <w:r>
          <w:rPr>
            <w:rStyle w:val="Hyperlink"/>
            <w:color w:val="000000" w:themeColor="text1"/>
          </w:rPr>
          <w:t xml:space="preserve">d_saerang@lycos.com  </w:t>
        </w:r>
      </w:hyperlink>
      <w:r>
        <w:rPr>
          <w:color w:val="000000" w:themeColor="text1"/>
        </w:rPr>
        <w:t xml:space="preserve"> </w:t>
      </w:r>
      <w:r>
        <w:rPr>
          <w:color w:val="000000" w:themeColor="text1"/>
        </w:rPr>
        <w:tab/>
      </w:r>
    </w:p>
    <w:p w14:paraId="2FF27AA4" w14:textId="77777777" w:rsidR="004A4E95" w:rsidRDefault="003074A8" w:rsidP="004A4E95">
      <w:pPr>
        <w:jc w:val="center"/>
        <w:rPr>
          <w:color w:val="000000" w:themeColor="text1"/>
        </w:rPr>
      </w:pPr>
      <w:hyperlink r:id="rId8" w:history="1">
        <w:r w:rsidR="004A4E95">
          <w:rPr>
            <w:rStyle w:val="Hyperlink"/>
            <w:color w:val="000000" w:themeColor="text1"/>
            <w:vertAlign w:val="superscript"/>
          </w:rPr>
          <w:t>3</w:t>
        </w:r>
        <w:r w:rsidR="004A4E95">
          <w:rPr>
            <w:rStyle w:val="Hyperlink"/>
            <w:color w:val="000000" w:themeColor="text1"/>
          </w:rPr>
          <w:t xml:space="preserve">joubertmaramis@unsrat.ac.id </w:t>
        </w:r>
      </w:hyperlink>
      <w:r w:rsidR="004A4E95">
        <w:rPr>
          <w:color w:val="000000" w:themeColor="text1"/>
        </w:rPr>
        <w:t xml:space="preserve"> </w:t>
      </w:r>
    </w:p>
    <w:p w14:paraId="0457A9EB" w14:textId="77777777" w:rsidR="004A4E95" w:rsidRDefault="004A4E95" w:rsidP="004A4E95">
      <w:pPr>
        <w:jc w:val="center"/>
        <w:rPr>
          <w:color w:val="000000" w:themeColor="text1"/>
          <w:vertAlign w:val="superscript"/>
        </w:rPr>
      </w:pPr>
      <w:r>
        <w:rPr>
          <w:color w:val="000000" w:themeColor="text1"/>
          <w:vertAlign w:val="superscript"/>
        </w:rPr>
        <w:t>4</w:t>
      </w:r>
      <w:r>
        <w:rPr>
          <w:color w:val="000000" w:themeColor="text1"/>
        </w:rPr>
        <w:t xml:space="preserve">luckydotulong@unsrat.ac.id </w:t>
      </w:r>
    </w:p>
    <w:p w14:paraId="321E42A9" w14:textId="77777777" w:rsidR="004A4E95" w:rsidRDefault="004A4E95" w:rsidP="004A4E95">
      <w:pPr>
        <w:jc w:val="center"/>
        <w:rPr>
          <w:color w:val="000000" w:themeColor="text1"/>
        </w:rPr>
      </w:pPr>
      <w:r>
        <w:rPr>
          <w:color w:val="000000" w:themeColor="text1"/>
          <w:vertAlign w:val="superscript"/>
        </w:rPr>
        <w:t>5</w:t>
      </w:r>
      <w:r>
        <w:rPr>
          <w:color w:val="000000" w:themeColor="text1"/>
        </w:rPr>
        <w:t xml:space="preserve">watisoepeno@unsrat.ac.id </w:t>
      </w:r>
    </w:p>
    <w:p w14:paraId="266F4AD0" w14:textId="44AB7CEC" w:rsidR="004A4E95" w:rsidRDefault="004A4E95" w:rsidP="003045BE">
      <w:pPr>
        <w:pStyle w:val="Title"/>
        <w:ind w:left="0" w:right="476" w:firstLine="360"/>
        <w:rPr>
          <w:rFonts w:ascii="Times New Roman" w:hAnsi="Times New Roman" w:cs="Times New Roman"/>
          <w:b w:val="0"/>
          <w:bCs w:val="0"/>
          <w:sz w:val="20"/>
          <w:szCs w:val="20"/>
          <w:u w:val="single"/>
        </w:rPr>
      </w:pPr>
    </w:p>
    <w:p w14:paraId="01E43424" w14:textId="77777777" w:rsidR="004A4E95" w:rsidRPr="002A0AD8" w:rsidRDefault="004A4E95" w:rsidP="003045BE">
      <w:pPr>
        <w:pStyle w:val="Title"/>
        <w:ind w:left="0" w:right="476" w:firstLine="360"/>
        <w:rPr>
          <w:rFonts w:ascii="Times New Roman" w:hAnsi="Times New Roman" w:cs="Times New Roman"/>
          <w:b w:val="0"/>
          <w:bCs w:val="0"/>
          <w:sz w:val="20"/>
          <w:szCs w:val="20"/>
          <w:u w:val="single"/>
        </w:rPr>
      </w:pPr>
    </w:p>
    <w:p w14:paraId="0FA87BD5" w14:textId="7B4241E4" w:rsidR="002A0AD8" w:rsidRPr="002A0AD8" w:rsidRDefault="002A0AD8" w:rsidP="00F610F8">
      <w:pPr>
        <w:spacing w:before="32" w:line="360" w:lineRule="auto"/>
        <w:ind w:right="225"/>
        <w:rPr>
          <w:rFonts w:ascii="Times New Roman" w:hAnsi="Times New Roman" w:cs="Times New Roman"/>
          <w:b/>
          <w:bCs/>
          <w:sz w:val="20"/>
          <w:szCs w:val="24"/>
        </w:rPr>
      </w:pPr>
      <w:r w:rsidRPr="002A0AD8">
        <w:rPr>
          <w:b/>
          <w:bCs/>
          <w:sz w:val="20"/>
          <w:szCs w:val="24"/>
          <w:lang w:val="id"/>
        </w:rPr>
        <w:t>Abstrak</w:t>
      </w:r>
    </w:p>
    <w:p w14:paraId="5EA28EF8" w14:textId="0589B9C5" w:rsidR="00AE5159" w:rsidRPr="002A0AD8" w:rsidRDefault="00AE5159" w:rsidP="003045BE">
      <w:pPr>
        <w:spacing w:before="32" w:line="249" w:lineRule="auto"/>
        <w:ind w:right="30"/>
        <w:jc w:val="both"/>
        <w:rPr>
          <w:rFonts w:ascii="Times New Roman" w:hAnsi="Times New Roman" w:cs="Times New Roman"/>
          <w:sz w:val="20"/>
          <w:szCs w:val="24"/>
          <w:lang w:val="en"/>
        </w:rPr>
      </w:pPr>
      <w:r w:rsidRPr="002A0AD8">
        <w:rPr>
          <w:sz w:val="20"/>
          <w:szCs w:val="24"/>
          <w:lang w:val="id"/>
        </w:rPr>
        <w:t>Sistem Penjaminan Mutu (QAS) memiliki kedudukan penting dalam menjamin mutu pendidikan masing-masing satuan pendidikan. Proses penjaminan mutu yang baik akan menjamin kualitas pendidikan tetap terjaga dan akan memudahkan sekolah dalam melakukan pemetaan mutu, penyusunan rencana mutu, pemenuhan mutu, evaluasi, dan penetapan baku mutu. Tujuan dari penelitian ini adalah untuk mendeskripsikan pelaksanaan proses penjaminan mutu di</w:t>
      </w:r>
      <w:r w:rsidR="004402D9" w:rsidRPr="002A0AD8">
        <w:rPr>
          <w:i/>
          <w:iCs/>
          <w:sz w:val="20"/>
          <w:szCs w:val="24"/>
          <w:lang w:val="id"/>
        </w:rPr>
        <w:t xml:space="preserve"> Sekolah Penggerak</w:t>
      </w:r>
      <w:r w:rsidR="004402D9" w:rsidRPr="002A0AD8">
        <w:rPr>
          <w:sz w:val="20"/>
          <w:szCs w:val="24"/>
          <w:lang w:val="id"/>
        </w:rPr>
        <w:t xml:space="preserve"> Sulawesi Utara, Indonesia, berdasarkan laporan pendidikan. Penelitian ini dirancang dengan menggunakan penelitian deskriptif kualitatif dengan teknik pengumpulan data meliputi observasi dan dokumentasi serta data yang bersumber dari aplikasi online Laporan Pendidikan. </w:t>
      </w:r>
      <w:r w:rsidR="005060C4" w:rsidRPr="002A0AD8">
        <w:rPr>
          <w:sz w:val="20"/>
          <w:szCs w:val="24"/>
          <w:lang w:val="id"/>
        </w:rPr>
        <w:t>Hasil penelitian ini menunjukkan bahwa proses penjaminan mutu Di Sekolah Penggerak Sulawesi Utara, Indonesia telah dilakukan dengan mengikuti Standar Nasional Pendidikan. Pencapaian kualitas pendidikan masih perlu ditingkatkan agar ada konsistensi dalam memenuhi mutu. Dalam proses penjaminan mutu di satuan Pendidikan, diperlukan dukungan dari berbagai elemen di lingkungan sekolah, pemerintahan, dan masyarakat.</w:t>
      </w:r>
    </w:p>
    <w:p w14:paraId="1D539BCF" w14:textId="77777777" w:rsidR="005060C4" w:rsidRPr="002A0AD8" w:rsidRDefault="005060C4" w:rsidP="003045BE">
      <w:pPr>
        <w:spacing w:before="32" w:line="249" w:lineRule="auto"/>
        <w:ind w:right="30"/>
        <w:jc w:val="both"/>
        <w:rPr>
          <w:rFonts w:ascii="Times New Roman" w:hAnsi="Times New Roman" w:cs="Times New Roman"/>
          <w:sz w:val="20"/>
          <w:szCs w:val="24"/>
          <w:lang w:val="en"/>
        </w:rPr>
      </w:pPr>
    </w:p>
    <w:p w14:paraId="52F19E21" w14:textId="6EAA4A18" w:rsidR="002A0AD8" w:rsidRDefault="005060C4" w:rsidP="003045BE">
      <w:pPr>
        <w:spacing w:before="32" w:line="249" w:lineRule="auto"/>
        <w:ind w:right="30"/>
        <w:jc w:val="both"/>
        <w:rPr>
          <w:sz w:val="20"/>
          <w:szCs w:val="24"/>
          <w:lang w:val="id"/>
        </w:rPr>
      </w:pPr>
      <w:r w:rsidRPr="002A0AD8">
        <w:rPr>
          <w:sz w:val="20"/>
          <w:szCs w:val="24"/>
          <w:lang w:val="id"/>
        </w:rPr>
        <w:t>Kata Kunci : Penjaminan Mutu,</w:t>
      </w:r>
      <w:r w:rsidR="002A0AD8">
        <w:rPr>
          <w:sz w:val="20"/>
          <w:szCs w:val="24"/>
          <w:lang w:val="id"/>
        </w:rPr>
        <w:t xml:space="preserve"> Komitmen, Kualitas Pendidikan</w:t>
      </w:r>
    </w:p>
    <w:p w14:paraId="15E96652" w14:textId="360704F9" w:rsidR="00C13A19" w:rsidRDefault="00C13A19" w:rsidP="003045BE">
      <w:pPr>
        <w:spacing w:before="32" w:line="249" w:lineRule="auto"/>
        <w:ind w:right="30"/>
        <w:jc w:val="both"/>
        <w:rPr>
          <w:sz w:val="20"/>
          <w:szCs w:val="24"/>
          <w:lang w:val="id"/>
        </w:rPr>
      </w:pPr>
    </w:p>
    <w:p w14:paraId="014EDA74" w14:textId="77777777" w:rsidR="00C13A19" w:rsidRPr="002A0AD8" w:rsidRDefault="00C13A19" w:rsidP="00C13A19">
      <w:pPr>
        <w:spacing w:before="32" w:line="360" w:lineRule="auto"/>
        <w:ind w:right="225"/>
        <w:rPr>
          <w:rFonts w:ascii="Times New Roman" w:hAnsi="Times New Roman" w:cs="Times New Roman"/>
          <w:b/>
          <w:bCs/>
          <w:sz w:val="20"/>
          <w:szCs w:val="24"/>
        </w:rPr>
      </w:pPr>
      <w:r w:rsidRPr="002A0AD8">
        <w:rPr>
          <w:rFonts w:ascii="Times New Roman" w:hAnsi="Times New Roman" w:cs="Times New Roman"/>
          <w:b/>
          <w:bCs/>
          <w:sz w:val="20"/>
          <w:szCs w:val="24"/>
        </w:rPr>
        <w:t>Abstract</w:t>
      </w:r>
    </w:p>
    <w:p w14:paraId="491F42E5" w14:textId="77777777" w:rsidR="00C13A19" w:rsidRPr="002A0AD8" w:rsidRDefault="00C13A19" w:rsidP="00C13A19">
      <w:pPr>
        <w:spacing w:before="32" w:line="249" w:lineRule="auto"/>
        <w:ind w:right="30"/>
        <w:jc w:val="both"/>
        <w:rPr>
          <w:rFonts w:ascii="Times New Roman" w:hAnsi="Times New Roman" w:cs="Times New Roman"/>
          <w:sz w:val="20"/>
          <w:szCs w:val="24"/>
          <w:lang w:val="en"/>
        </w:rPr>
      </w:pPr>
      <w:r w:rsidRPr="002A0AD8">
        <w:rPr>
          <w:rFonts w:ascii="Times New Roman" w:hAnsi="Times New Roman" w:cs="Times New Roman"/>
          <w:sz w:val="20"/>
          <w:szCs w:val="24"/>
        </w:rPr>
        <w:t>The Quality Assurance System (QAS) has an important position</w:t>
      </w:r>
      <w:r w:rsidRPr="002A0AD8">
        <w:rPr>
          <w:rFonts w:ascii="Times New Roman" w:hAnsi="Times New Roman" w:cs="Times New Roman"/>
          <w:spacing w:val="45"/>
          <w:sz w:val="20"/>
          <w:szCs w:val="24"/>
        </w:rPr>
        <w:t xml:space="preserve"> </w:t>
      </w:r>
      <w:r w:rsidRPr="002A0AD8">
        <w:rPr>
          <w:rFonts w:ascii="Times New Roman" w:hAnsi="Times New Roman" w:cs="Times New Roman"/>
          <w:sz w:val="20"/>
          <w:szCs w:val="24"/>
        </w:rPr>
        <w:t xml:space="preserve">in ensuring the quality of education of each education unit. A good quality assurance process will guarantee the quality of education is maintained and will make it easier for schools to conduct quality mapping, preparing quality plans, fulfilling quality, evaluating, and determining quality standards. The purpose of this study is to describe the implementation of quality assurance processes at </w:t>
      </w:r>
      <w:proofErr w:type="spellStart"/>
      <w:r w:rsidRPr="002A0AD8">
        <w:rPr>
          <w:rFonts w:ascii="Times New Roman" w:hAnsi="Times New Roman" w:cs="Times New Roman"/>
          <w:i/>
          <w:iCs/>
          <w:sz w:val="20"/>
          <w:szCs w:val="24"/>
        </w:rPr>
        <w:t>Sekolah</w:t>
      </w:r>
      <w:proofErr w:type="spellEnd"/>
      <w:r w:rsidRPr="002A0AD8">
        <w:rPr>
          <w:rFonts w:ascii="Times New Roman" w:hAnsi="Times New Roman" w:cs="Times New Roman"/>
          <w:i/>
          <w:iCs/>
          <w:sz w:val="20"/>
          <w:szCs w:val="24"/>
        </w:rPr>
        <w:t xml:space="preserve"> </w:t>
      </w:r>
      <w:proofErr w:type="spellStart"/>
      <w:r w:rsidRPr="002A0AD8">
        <w:rPr>
          <w:rFonts w:ascii="Times New Roman" w:hAnsi="Times New Roman" w:cs="Times New Roman"/>
          <w:i/>
          <w:iCs/>
          <w:sz w:val="20"/>
          <w:szCs w:val="24"/>
        </w:rPr>
        <w:t>Penggerak</w:t>
      </w:r>
      <w:proofErr w:type="spellEnd"/>
      <w:r w:rsidRPr="002A0AD8">
        <w:rPr>
          <w:rFonts w:ascii="Times New Roman" w:hAnsi="Times New Roman" w:cs="Times New Roman"/>
          <w:sz w:val="20"/>
          <w:szCs w:val="24"/>
        </w:rPr>
        <w:t xml:space="preserve"> in North Sulawesi, Indonesia, based on the education report. This research was designed using qualitative descriptive research with the data collection techniques include observation and documentation as well as data sourced from the Education Report online application. </w:t>
      </w:r>
      <w:r w:rsidRPr="002A0AD8">
        <w:rPr>
          <w:rFonts w:ascii="Times New Roman" w:hAnsi="Times New Roman" w:cs="Times New Roman"/>
          <w:sz w:val="20"/>
          <w:szCs w:val="24"/>
          <w:lang w:val="en"/>
        </w:rPr>
        <w:t xml:space="preserve">The results of this study show that the quality assurance process At </w:t>
      </w:r>
      <w:proofErr w:type="spellStart"/>
      <w:r w:rsidRPr="002A0AD8">
        <w:rPr>
          <w:rFonts w:ascii="Times New Roman" w:hAnsi="Times New Roman" w:cs="Times New Roman"/>
          <w:sz w:val="20"/>
          <w:szCs w:val="24"/>
          <w:lang w:val="en"/>
        </w:rPr>
        <w:t>Sekolah</w:t>
      </w:r>
      <w:proofErr w:type="spellEnd"/>
      <w:r w:rsidRPr="002A0AD8">
        <w:rPr>
          <w:rFonts w:ascii="Times New Roman" w:hAnsi="Times New Roman" w:cs="Times New Roman"/>
          <w:sz w:val="20"/>
          <w:szCs w:val="24"/>
          <w:lang w:val="en"/>
        </w:rPr>
        <w:t xml:space="preserve"> </w:t>
      </w:r>
      <w:proofErr w:type="spellStart"/>
      <w:r w:rsidRPr="002A0AD8">
        <w:rPr>
          <w:rFonts w:ascii="Times New Roman" w:hAnsi="Times New Roman" w:cs="Times New Roman"/>
          <w:sz w:val="20"/>
          <w:szCs w:val="24"/>
          <w:lang w:val="en"/>
        </w:rPr>
        <w:t>Penggerak</w:t>
      </w:r>
      <w:proofErr w:type="spellEnd"/>
      <w:r w:rsidRPr="002A0AD8">
        <w:rPr>
          <w:rFonts w:ascii="Times New Roman" w:hAnsi="Times New Roman" w:cs="Times New Roman"/>
          <w:sz w:val="20"/>
          <w:szCs w:val="24"/>
          <w:lang w:val="en"/>
        </w:rPr>
        <w:t xml:space="preserve"> </w:t>
      </w:r>
      <w:proofErr w:type="gramStart"/>
      <w:r w:rsidRPr="002A0AD8">
        <w:rPr>
          <w:rFonts w:ascii="Times New Roman" w:hAnsi="Times New Roman" w:cs="Times New Roman"/>
          <w:sz w:val="20"/>
          <w:szCs w:val="24"/>
          <w:lang w:val="en"/>
        </w:rPr>
        <w:t>In</w:t>
      </w:r>
      <w:proofErr w:type="gramEnd"/>
      <w:r w:rsidRPr="002A0AD8">
        <w:rPr>
          <w:rFonts w:ascii="Times New Roman" w:hAnsi="Times New Roman" w:cs="Times New Roman"/>
          <w:sz w:val="20"/>
          <w:szCs w:val="24"/>
          <w:lang w:val="en"/>
        </w:rPr>
        <w:t xml:space="preserve"> North Sulawesi, Indonesia has been carried out by following the National Education Standards. The achievement of the quality of education still needs to be improved so that there is consistency in meeting the quality. In the process of quality assurance in the Education unit, it requires support from various elements in the school environment, government, and society.</w:t>
      </w:r>
    </w:p>
    <w:p w14:paraId="4F563238" w14:textId="77777777" w:rsidR="00C13A19" w:rsidRPr="002A0AD8" w:rsidRDefault="00C13A19" w:rsidP="00C13A19">
      <w:pPr>
        <w:spacing w:before="32" w:line="249" w:lineRule="auto"/>
        <w:ind w:right="30"/>
        <w:jc w:val="both"/>
        <w:rPr>
          <w:rFonts w:ascii="Times New Roman" w:hAnsi="Times New Roman" w:cs="Times New Roman"/>
          <w:sz w:val="20"/>
          <w:szCs w:val="24"/>
          <w:lang w:val="en"/>
        </w:rPr>
      </w:pPr>
    </w:p>
    <w:p w14:paraId="38D16A48" w14:textId="77777777" w:rsidR="00C13A19" w:rsidRPr="002A0AD8" w:rsidRDefault="00C13A19" w:rsidP="00C13A19">
      <w:pPr>
        <w:spacing w:before="32" w:line="249" w:lineRule="auto"/>
        <w:ind w:right="30"/>
        <w:jc w:val="both"/>
        <w:rPr>
          <w:rFonts w:ascii="Times New Roman" w:hAnsi="Times New Roman" w:cs="Times New Roman"/>
          <w:sz w:val="16"/>
          <w:szCs w:val="20"/>
        </w:rPr>
      </w:pPr>
      <w:proofErr w:type="gramStart"/>
      <w:r w:rsidRPr="002A0AD8">
        <w:rPr>
          <w:rFonts w:ascii="Times New Roman" w:hAnsi="Times New Roman" w:cs="Times New Roman"/>
          <w:sz w:val="20"/>
          <w:szCs w:val="24"/>
          <w:lang w:val="en"/>
        </w:rPr>
        <w:t>Keyword :</w:t>
      </w:r>
      <w:proofErr w:type="gramEnd"/>
      <w:r w:rsidRPr="002A0AD8">
        <w:rPr>
          <w:rFonts w:ascii="Times New Roman" w:hAnsi="Times New Roman" w:cs="Times New Roman"/>
          <w:sz w:val="20"/>
          <w:szCs w:val="24"/>
          <w:lang w:val="en"/>
        </w:rPr>
        <w:t xml:space="preserve"> Quality Assurance,</w:t>
      </w:r>
      <w:r>
        <w:rPr>
          <w:rFonts w:ascii="Times New Roman" w:hAnsi="Times New Roman" w:cs="Times New Roman"/>
          <w:sz w:val="20"/>
          <w:szCs w:val="24"/>
          <w:lang w:val="en"/>
        </w:rPr>
        <w:t xml:space="preserve"> </w:t>
      </w:r>
      <w:r>
        <w:rPr>
          <w:sz w:val="20"/>
          <w:szCs w:val="24"/>
          <w:lang w:val="en"/>
        </w:rPr>
        <w:t>Commitment,  Quality of Education</w:t>
      </w:r>
    </w:p>
    <w:p w14:paraId="46568C3D" w14:textId="079B4CBE" w:rsidR="00C13A19" w:rsidRDefault="00C13A19" w:rsidP="003045BE">
      <w:pPr>
        <w:spacing w:before="32" w:line="249" w:lineRule="auto"/>
        <w:ind w:right="30"/>
        <w:jc w:val="both"/>
        <w:rPr>
          <w:rFonts w:ascii="Times New Roman" w:hAnsi="Times New Roman" w:cs="Times New Roman"/>
          <w:sz w:val="16"/>
          <w:szCs w:val="20"/>
        </w:rPr>
      </w:pPr>
    </w:p>
    <w:p w14:paraId="6BDBD097" w14:textId="77777777" w:rsidR="00C13A19" w:rsidRPr="002A0AD8" w:rsidRDefault="00C13A19" w:rsidP="003045BE">
      <w:pPr>
        <w:spacing w:before="32" w:line="249" w:lineRule="auto"/>
        <w:ind w:right="30"/>
        <w:jc w:val="both"/>
        <w:rPr>
          <w:rFonts w:ascii="Times New Roman" w:hAnsi="Times New Roman" w:cs="Times New Roman"/>
          <w:sz w:val="16"/>
          <w:szCs w:val="20"/>
        </w:rPr>
      </w:pPr>
    </w:p>
    <w:p w14:paraId="5E4F33CB" w14:textId="1A4C2FBB" w:rsidR="00777828" w:rsidRPr="002A0AD8" w:rsidRDefault="00777828" w:rsidP="00296C3A">
      <w:pPr>
        <w:pStyle w:val="BodyText"/>
        <w:jc w:val="both"/>
        <w:rPr>
          <w:rFonts w:ascii="Times New Roman" w:hAnsi="Times New Roman" w:cs="Times New Roman"/>
          <w:sz w:val="2"/>
        </w:rPr>
      </w:pPr>
    </w:p>
    <w:p w14:paraId="1F82CA57" w14:textId="77777777" w:rsidR="00777828" w:rsidRPr="002A0AD8" w:rsidRDefault="00777828" w:rsidP="00296C3A">
      <w:pPr>
        <w:pStyle w:val="BodyText"/>
        <w:spacing w:before="11"/>
        <w:jc w:val="both"/>
        <w:rPr>
          <w:rFonts w:ascii="Times New Roman" w:hAnsi="Times New Roman" w:cs="Times New Roman"/>
          <w:sz w:val="15"/>
        </w:rPr>
      </w:pPr>
    </w:p>
    <w:p w14:paraId="77992C0A" w14:textId="77777777" w:rsidR="00777828" w:rsidRPr="002A0AD8" w:rsidRDefault="008C0A32" w:rsidP="003045BE">
      <w:pPr>
        <w:pStyle w:val="Heading1"/>
        <w:spacing w:before="101" w:after="240"/>
        <w:ind w:left="0"/>
        <w:jc w:val="both"/>
        <w:rPr>
          <w:rFonts w:ascii="Times New Roman" w:hAnsi="Times New Roman" w:cs="Times New Roman"/>
        </w:rPr>
      </w:pPr>
      <w:r w:rsidRPr="002A0AD8">
        <w:rPr>
          <w:lang w:val="id"/>
        </w:rPr>
        <w:lastRenderedPageBreak/>
        <w:t>PERKENALAN</w:t>
      </w:r>
    </w:p>
    <w:p w14:paraId="4A3B83ED" w14:textId="77777777" w:rsidR="008A3448" w:rsidRPr="002A0AD8" w:rsidRDefault="008A3448" w:rsidP="003045BE">
      <w:pPr>
        <w:pStyle w:val="BodyText"/>
        <w:spacing w:before="11" w:line="249" w:lineRule="auto"/>
        <w:ind w:right="230"/>
        <w:jc w:val="both"/>
        <w:rPr>
          <w:rFonts w:ascii="Times New Roman" w:hAnsi="Times New Roman" w:cs="Times New Roman"/>
          <w:lang w:val="en"/>
        </w:rPr>
      </w:pPr>
      <w:r w:rsidRPr="002A0AD8">
        <w:rPr>
          <w:lang w:val="id"/>
        </w:rPr>
        <w:t>Undang-Undang Nomor 20 Tahun 2003 tentang sistem pendidikan nasional menyatakan bahwa "Sistem pendidikan nasional adalah seluruh komponen pendidikan yang terkait secara terpadu untuk mencapai pendidikan nasional, yaitu mengembangkan kemampuan dan meningkatkan kualitas hidup dan martabat manusia".</w:t>
      </w:r>
    </w:p>
    <w:p w14:paraId="68410485" w14:textId="77777777" w:rsidR="00777828" w:rsidRPr="002A0AD8" w:rsidRDefault="008C0A32" w:rsidP="003045BE">
      <w:pPr>
        <w:pStyle w:val="BodyText"/>
        <w:spacing w:before="11" w:line="249" w:lineRule="auto"/>
        <w:ind w:right="230"/>
        <w:jc w:val="both"/>
        <w:rPr>
          <w:rFonts w:ascii="Times New Roman" w:hAnsi="Times New Roman" w:cs="Times New Roman"/>
        </w:rPr>
      </w:pPr>
      <w:r w:rsidRPr="002A0AD8">
        <w:rPr>
          <w:lang w:val="id"/>
        </w:rPr>
        <w:t>Persoalan kualitas pendidikan sangat krusial karena kualitas pendidikan sangat berpengaruh terhadap kemajuan bangsa (Akib et al., 2020). Penjaminan mutu pendidikan bukan hanya masalah peningkatan di tingkat kelas atau sekolah melainkan untuk memenuhi kepuasan pemangku kepentingan dan memastikan akuntabilitas proses pendidikan kepada masyarakat. Pelaksanaan penjaminan mutu pendidikan merupakan tanggung jawab masing-masing komponen dalam satuan pendidikan. Pelaksanaan Penjaminan Mutu Pendidikan di sekolah akan memastikan bahwa manajemen sekolah, proses pembelajaran, dan program lainnya dilakukan dengan standar mutu tertentu. Di Indonesia, standar mutu pendidikan telah ditetapkan oleh Badan Standar Pendidikan Nasional (BSNP), sebagai acuan mutu bagi setiap lembaga pendidikan. Acuan mutu ini mencakup delapan standar pendidikan nasional yang dapat menjamin kualitas pendidikan di Indonesia.</w:t>
      </w:r>
    </w:p>
    <w:p w14:paraId="215751F6" w14:textId="77777777" w:rsidR="00777828" w:rsidRPr="002A0AD8" w:rsidRDefault="008C0A32" w:rsidP="003045BE">
      <w:pPr>
        <w:pStyle w:val="BodyText"/>
        <w:spacing w:line="249" w:lineRule="auto"/>
        <w:ind w:right="229" w:firstLine="283"/>
        <w:jc w:val="both"/>
        <w:rPr>
          <w:rFonts w:ascii="Times New Roman" w:hAnsi="Times New Roman" w:cs="Times New Roman"/>
        </w:rPr>
      </w:pPr>
      <w:r w:rsidRPr="002A0AD8">
        <w:rPr>
          <w:lang w:val="id"/>
        </w:rPr>
        <w:t>Proses pendidikan yang berkualitas apabila seluruh komponen pendidikan terlibat dalam proses pendidikan itu sendiri. Sedangkan pendidikan yang berkualitas dari segi hasil pendidikan mengacu pada tingkat keberhasilan yang dicapai oleh sekolah pada waktu tertentu dalam berbagai bidang seperti akademik, keterampilan, serta suasana dan kondisi sekolah (Ismail, 2008). Oleh karena itu, hubungan antara seluruh komponen pendidikan perlu dioptimalkan untuk mendukung kualitas pendidikan. Begitu pentingnya kualitas pendidikan yang telah dibahas oleh berbagai kajian, dan kajian di berbagai tingkatan seperti pengembangan model manajemen mutu pendidikan (Herawan et al., 2014), strategi peningkatan mutu (Suti, 2011), Manajemen berbasis sekolah untuk peningkatan mutu pendidikan Aziz (2015), Nurokhim (2017) dan penelitian manajemen mutu pendidikan dengan berbagai fokus (Fadhli,  2017; Darmarstuti &amp; Karwanto, 2014; Lolowang, 2008; Pamungkur, 2011). Ada juga fokus pada peran prinsipal dalam manajemen mutu (Liswiana et al., 2018; Lestari dkk., 2019).</w:t>
      </w:r>
    </w:p>
    <w:p w14:paraId="2DF01692" w14:textId="77777777" w:rsidR="00777828" w:rsidRPr="002A0AD8" w:rsidRDefault="00AD353B" w:rsidP="003045BE">
      <w:pPr>
        <w:pStyle w:val="BodyText"/>
        <w:spacing w:line="249" w:lineRule="auto"/>
        <w:ind w:right="226" w:firstLine="283"/>
        <w:jc w:val="both"/>
        <w:rPr>
          <w:rFonts w:ascii="Times New Roman" w:hAnsi="Times New Roman" w:cs="Times New Roman"/>
        </w:rPr>
      </w:pPr>
      <w:r w:rsidRPr="002A0AD8">
        <w:rPr>
          <w:lang w:val="id"/>
        </w:rPr>
        <w:t>Sekolah harus melakukan kegiatan penjaminan mutu, karena hal ini menjadi tanggung jawab sekolah untuk meningkatkan mutu pendidikan dan agar semua proses pendidikan yang dilakukan dapat dikendalikan kualitasnya (Aithal, 2015). Pendapat ini menyatakan bahwa sistem penjaminan mutu merupakan tanggung jawab yang diatur sendiri dari lembaga pendidikan yang bertujuan untuk terus meningkatkan kualitas dan mencapai keunggulan akademik. Oleh karena itu, tidak ada pilihan lain bagi sekolah kecuali untuk terus menilai kualitas pendidikan di setiap sekolah.</w:t>
      </w:r>
    </w:p>
    <w:p w14:paraId="6E9EAE76" w14:textId="77777777" w:rsidR="00777828" w:rsidRPr="002A0AD8" w:rsidRDefault="008C0A32" w:rsidP="003045BE">
      <w:pPr>
        <w:pStyle w:val="BodyText"/>
        <w:spacing w:line="249" w:lineRule="auto"/>
        <w:ind w:right="225" w:firstLine="283"/>
        <w:jc w:val="both"/>
        <w:rPr>
          <w:rFonts w:ascii="Times New Roman" w:hAnsi="Times New Roman" w:cs="Times New Roman"/>
        </w:rPr>
      </w:pPr>
      <w:r w:rsidRPr="002A0AD8">
        <w:rPr>
          <w:lang w:val="id"/>
        </w:rPr>
        <w:t xml:space="preserve">Sistem Penjaminan Mutu (QAS) merupakan bagian dari sistem manajemen mutu pendidikan di Indonesia. Dalam mengelola penjaminan mutu pendidikan, sistem manajemen mutu pendidikan dapat diartikan sebagai sistem manajemen untuk mengarahkan dan mengendalikan unit pendidikan dengan menetapkan kebijakan, target, rencana, dan proses atau prosedur mutu serta mencapainya secara terus menerus (continuous improvement). Sasaran manajemen mutu yang diharapkan dalam pendidikan adalah meningkatkan kualitas pelayanan, meningkatkan produktivitas dan efisiensi melalui peningkatan kinerja dan peningkatan kualitas proses pendidikan sehingga dapat menghasilkan lulusan yang memuaskan </w:t>
      </w:r>
      <w:r w:rsidRPr="002A0AD8">
        <w:rPr>
          <w:spacing w:val="3"/>
          <w:lang w:val="id"/>
        </w:rPr>
        <w:t xml:space="preserve">atau </w:t>
      </w:r>
      <w:r w:rsidRPr="002A0AD8">
        <w:rPr>
          <w:lang w:val="id"/>
        </w:rPr>
        <w:t>memenuhi kebutuhan pemangku kepentingan (Sani et al., 2015).</w:t>
      </w:r>
    </w:p>
    <w:p w14:paraId="5897D363" w14:textId="42769043" w:rsidR="003A570B" w:rsidRPr="002A0AD8" w:rsidRDefault="003A570B" w:rsidP="003045BE">
      <w:pPr>
        <w:pStyle w:val="BodyText"/>
        <w:spacing w:line="249" w:lineRule="auto"/>
        <w:ind w:right="226" w:firstLine="283"/>
        <w:jc w:val="both"/>
        <w:rPr>
          <w:rFonts w:ascii="Times New Roman" w:hAnsi="Times New Roman" w:cs="Times New Roman"/>
          <w:lang w:val="en"/>
        </w:rPr>
      </w:pPr>
      <w:r w:rsidRPr="002A0AD8">
        <w:rPr>
          <w:lang w:val="id"/>
        </w:rPr>
        <w:t>Penjaminan mutu sebagai upaya analisis proses pendidikan di sekolah telah diatur dalam peraturan perundang-undangan yang berlaku di Indonesia. Namun, jika tidak ada komitmen untuk meningkatkan kualitas pendidikan, standar pendidikan nasional akan sulit dicapai. Oleh karena itu, diperlukan komitmen bersama di setiap unit pendidikan untuk melaksanakan proses penjaminan mutu.</w:t>
      </w:r>
    </w:p>
    <w:p w14:paraId="539553CE" w14:textId="5B2EA36B" w:rsidR="00E41864" w:rsidRPr="002A0AD8" w:rsidRDefault="00E41864" w:rsidP="003045BE">
      <w:pPr>
        <w:pStyle w:val="BodyText"/>
        <w:spacing w:line="249" w:lineRule="auto"/>
        <w:ind w:right="226" w:firstLine="283"/>
        <w:jc w:val="both"/>
        <w:rPr>
          <w:rFonts w:ascii="Times New Roman" w:hAnsi="Times New Roman" w:cs="Times New Roman"/>
        </w:rPr>
      </w:pPr>
      <w:r w:rsidRPr="002A0AD8">
        <w:rPr>
          <w:lang w:val="id"/>
        </w:rPr>
        <w:lastRenderedPageBreak/>
        <w:t xml:space="preserve">Terkait kajian penjaminan mutu pendidikan di </w:t>
      </w:r>
      <w:r w:rsidRPr="002A0AD8">
        <w:rPr>
          <w:i/>
          <w:iCs/>
          <w:lang w:val="id"/>
        </w:rPr>
        <w:t>Sekolah Penggerak</w:t>
      </w:r>
      <w:r w:rsidRPr="002A0AD8">
        <w:rPr>
          <w:lang w:val="id"/>
        </w:rPr>
        <w:t>, pemerintah telah menetapkan sistem penjaminan mutu pendidikan dasar dan menengah. Penjaminan mutu pendidikan dasar dan menengah sendiri merupakan mekanisme yang sistematis, terintegrasi, dan berkelanjutan untuk memastikan bahwa seluruh proses penyelenggaraan pendidikan mengikuti standar dan peraturan mutu. Dengan kata lain, proses penjaminan mutu dapat memastikan bahwa penyelenggaraan pendidikan mengikuti standar.</w:t>
      </w:r>
    </w:p>
    <w:p w14:paraId="22BCF3AF" w14:textId="77777777" w:rsidR="00E41864" w:rsidRPr="002A0AD8" w:rsidRDefault="00E41864" w:rsidP="003045BE">
      <w:pPr>
        <w:pStyle w:val="BodyText"/>
        <w:spacing w:line="249" w:lineRule="auto"/>
        <w:ind w:right="234" w:firstLine="283"/>
        <w:jc w:val="both"/>
        <w:rPr>
          <w:rFonts w:ascii="Times New Roman" w:hAnsi="Times New Roman" w:cs="Times New Roman"/>
        </w:rPr>
      </w:pPr>
      <w:r w:rsidRPr="002A0AD8">
        <w:rPr>
          <w:lang w:val="id"/>
        </w:rPr>
        <w:t xml:space="preserve">Di </w:t>
      </w:r>
      <w:r w:rsidRPr="002A0AD8">
        <w:rPr>
          <w:i/>
          <w:iCs/>
          <w:lang w:val="id"/>
        </w:rPr>
        <w:t>Sekolah Penggerak</w:t>
      </w:r>
      <w:r w:rsidRPr="002A0AD8">
        <w:rPr>
          <w:lang w:val="id"/>
        </w:rPr>
        <w:t xml:space="preserve">, penjaminan mutu pendidikan menjadi sangat mendesak karena </w:t>
      </w:r>
      <w:r w:rsidRPr="002A0AD8">
        <w:rPr>
          <w:i/>
          <w:iCs/>
          <w:lang w:val="id"/>
        </w:rPr>
        <w:t>Sekolah Penggerak</w:t>
      </w:r>
      <w:r w:rsidRPr="002A0AD8">
        <w:rPr>
          <w:lang w:val="id"/>
        </w:rPr>
        <w:t xml:space="preserve"> merupakan sekolah yang diprioritaskan dalam Penyelenggaraan </w:t>
      </w:r>
      <w:r w:rsidRPr="002A0AD8">
        <w:rPr>
          <w:i/>
          <w:iCs/>
          <w:lang w:val="id"/>
        </w:rPr>
        <w:t>Kurikulum Merdeka</w:t>
      </w:r>
      <w:r w:rsidRPr="002A0AD8">
        <w:rPr>
          <w:lang w:val="id"/>
        </w:rPr>
        <w:t>.  Dengan demikian, kualitas Sekolah Mengemudi perlu mendapat perhatian serius. Apalagi jika dihadapkan dengan perkembangan zaman, kemajuan teknologi, dan berbagai tantangan ke depan yang tidak bisa kita prediksi, seperti penyebaran wabah COVID-19 yang telah mengubah proses pendidikan di Indonesia.</w:t>
      </w:r>
    </w:p>
    <w:p w14:paraId="5604D9EE" w14:textId="6DF0A4C7" w:rsidR="00296C3A" w:rsidRDefault="00652EF2" w:rsidP="003045BE">
      <w:pPr>
        <w:pStyle w:val="BodyText"/>
        <w:spacing w:line="249" w:lineRule="auto"/>
        <w:ind w:right="227" w:firstLine="283"/>
        <w:jc w:val="both"/>
        <w:rPr>
          <w:rFonts w:ascii="Times New Roman" w:hAnsi="Times New Roman" w:cs="Times New Roman"/>
          <w:lang w:val="en"/>
        </w:rPr>
      </w:pPr>
      <w:r w:rsidRPr="002A0AD8">
        <w:rPr>
          <w:lang w:val="id"/>
        </w:rPr>
        <w:t xml:space="preserve">Berdasarkan pengamatan awal di </w:t>
      </w:r>
      <w:r w:rsidRPr="002A0AD8">
        <w:rPr>
          <w:i/>
          <w:iCs/>
          <w:lang w:val="id"/>
        </w:rPr>
        <w:t>Sekolah Penggerak</w:t>
      </w:r>
      <w:r w:rsidRPr="002A0AD8">
        <w:rPr>
          <w:lang w:val="id"/>
        </w:rPr>
        <w:t xml:space="preserve">, ada kecenderungan rendahnya komitmen Bersama seluruh komponen Pendidikan yang ada di sekolah. Hal ini berdampak pada proses peningkatan kualitas pendidikan di sekolah. Berdasarkan pertimbangan tersebut, penelitian ini berupaya mendeskripsikan proses penerapan penjaminan mutu di </w:t>
      </w:r>
      <w:r w:rsidRPr="002A0AD8">
        <w:rPr>
          <w:i/>
          <w:iCs/>
          <w:lang w:val="id"/>
        </w:rPr>
        <w:t>Sekolah Penggerak</w:t>
      </w:r>
      <w:r w:rsidRPr="002A0AD8">
        <w:rPr>
          <w:lang w:val="id"/>
        </w:rPr>
        <w:t xml:space="preserve"> , Sulawesi Utara. Penelitian ini bertujuan untuk mendeskripsikan proses penjaminan mutu </w:t>
      </w:r>
      <w:r w:rsidRPr="002A0AD8">
        <w:rPr>
          <w:i/>
          <w:iCs/>
          <w:lang w:val="id"/>
        </w:rPr>
        <w:t>Sekolah Penggerak</w:t>
      </w:r>
      <w:r w:rsidRPr="002A0AD8">
        <w:rPr>
          <w:lang w:val="id"/>
        </w:rPr>
        <w:t xml:space="preserve"> di Sulawesi Utara. Penelitian ini penting sebagai proyeksi dan bahan perencanaan berbasis data bagi </w:t>
      </w:r>
      <w:r w:rsidR="008D4787" w:rsidRPr="002A0AD8">
        <w:rPr>
          <w:i/>
          <w:iCs/>
          <w:lang w:val="id"/>
        </w:rPr>
        <w:t>Sekolah Penggerak</w:t>
      </w:r>
      <w:r w:rsidRPr="002A0AD8">
        <w:rPr>
          <w:lang w:val="id"/>
        </w:rPr>
        <w:t xml:space="preserve"> di Sulawesi Utara.</w:t>
      </w:r>
    </w:p>
    <w:p w14:paraId="43EE5F61" w14:textId="77777777" w:rsidR="003045BE" w:rsidRDefault="003045BE" w:rsidP="003045BE">
      <w:pPr>
        <w:pStyle w:val="BodyText"/>
        <w:spacing w:line="249" w:lineRule="auto"/>
        <w:ind w:right="227" w:firstLine="283"/>
        <w:jc w:val="both"/>
        <w:rPr>
          <w:rFonts w:ascii="Times New Roman" w:hAnsi="Times New Roman" w:cs="Times New Roman"/>
        </w:rPr>
      </w:pPr>
    </w:p>
    <w:p w14:paraId="7ACB681D" w14:textId="77777777" w:rsidR="00777828" w:rsidRPr="002A0AD8" w:rsidRDefault="008C0A32" w:rsidP="003045BE">
      <w:pPr>
        <w:pStyle w:val="Heading1"/>
        <w:ind w:left="0"/>
        <w:jc w:val="both"/>
        <w:rPr>
          <w:rFonts w:ascii="Times New Roman" w:hAnsi="Times New Roman" w:cs="Times New Roman"/>
        </w:rPr>
      </w:pPr>
      <w:r w:rsidRPr="002A0AD8">
        <w:rPr>
          <w:lang w:val="id"/>
        </w:rPr>
        <w:t>METODE PENELITIAN</w:t>
      </w:r>
    </w:p>
    <w:p w14:paraId="68662575" w14:textId="77777777" w:rsidR="00551F8F" w:rsidRPr="002A0AD8" w:rsidRDefault="00A420E8" w:rsidP="003045BE">
      <w:pPr>
        <w:pStyle w:val="BodyText"/>
        <w:spacing w:before="12" w:after="240" w:line="249" w:lineRule="auto"/>
        <w:ind w:right="228"/>
        <w:jc w:val="both"/>
        <w:rPr>
          <w:rFonts w:ascii="Times New Roman" w:hAnsi="Times New Roman" w:cs="Times New Roman"/>
          <w:lang w:val="en"/>
        </w:rPr>
      </w:pPr>
      <w:r w:rsidRPr="002A0AD8">
        <w:rPr>
          <w:lang w:val="id"/>
        </w:rPr>
        <w:t xml:space="preserve">Penelitian ini dirancang dengan menggunakan penelitian deskriptif kuantitatif. Penelitian ini lebih difokuskan pada proses penjaminan mutu, dengan fokus pada makna dan pengalaman serta berinteraksi secara fisik dengan orang-orang di sekolah sebagai lokasi dalam penelitian ini, dan institusi untuk mengamati proses dan fenomena tersebut. Penelitian ini berlokasi di </w:t>
      </w:r>
      <w:r w:rsidRPr="002A0AD8">
        <w:rPr>
          <w:i/>
          <w:iCs/>
          <w:lang w:val="id"/>
        </w:rPr>
        <w:t>Sekolah Penggerak</w:t>
      </w:r>
      <w:r w:rsidRPr="002A0AD8">
        <w:rPr>
          <w:lang w:val="id"/>
        </w:rPr>
        <w:t xml:space="preserve"> , Sulawesi Utara, Indonesia.  Laporan Pendidikan berdasarkan Aplikasi Online Kementerian Pendidikan, Kebudayaan, Riset dan Teknologi Indonesia. Selain itu, penelitian ini juga menjadikan proses penjaminan mutu yang dilakukan oleh kepala sekolah dan Komite Pembelajaran sebagai sumber data. Penelitian ini menempatkan peneliti sebagai instrumen utama pengambilan sampel dari sumber data yang dilakukan secara purposive dan snowballed (Sugiyono, 2017). Pengumpulan data dilakukan dengan teknik observasi dan dokumentasi.  Peneliti melakukan analisis data dengan teknik analisis isi kemudian menggunakan model analisis yang terdiri dari pengumpulan data, pengurangan data dan penyajian kesimpulan (Miles &amp;Huberman, 1992). Berdasarkan proses tersebut, peneliti memperoleh data dan informasi yang dibutuhkan dalam penelitian ini, sehingga penelitian ini memperoleh hasil yang sesuai dengan tujuan penelitian. Desain penelitian yang digunakan dalam penelitian ini adalah studi multi-situs, yaitu pendekatan kualitatif yang dirancang untuk memperoleh pengetahuan mendalam tentang fenomena organisasi (Bogdan &amp; Biklen, 1982: 105). Studi multi-situs ini dinilai tepat dalam penelitian ini karena penelitian ini berupaya mengungkap data dan fakta dari situs penelitian yang terdiri dari beberapa situs. Proses penelitian yang dimulai dari eksplorasi yang luas dan mendalam kemudian dilanjutkan dengan kegiatan pengumpulan dan analisis data yang lebih sempit dan bertarget hingga akhirnya diperoleh kesimpulan yang komprehensif tentang sistem penjaminan mutu</w:t>
      </w:r>
    </w:p>
    <w:p w14:paraId="31B7DC56" w14:textId="77777777" w:rsidR="00C917B1" w:rsidRPr="002A0AD8" w:rsidRDefault="00C917B1" w:rsidP="003045BE">
      <w:pPr>
        <w:pStyle w:val="BodyText"/>
        <w:spacing w:before="12" w:line="249" w:lineRule="auto"/>
        <w:ind w:right="228"/>
        <w:jc w:val="both"/>
        <w:rPr>
          <w:rFonts w:ascii="Times New Roman" w:hAnsi="Times New Roman" w:cs="Times New Roman"/>
          <w:b/>
          <w:bCs/>
        </w:rPr>
      </w:pPr>
      <w:r w:rsidRPr="002A0AD8">
        <w:rPr>
          <w:b/>
          <w:bCs/>
          <w:lang w:val="id"/>
        </w:rPr>
        <w:t>Populasi dan Sampel</w:t>
      </w:r>
    </w:p>
    <w:p w14:paraId="758C991E" w14:textId="3D979970" w:rsidR="00551F8F" w:rsidRPr="002A0AD8" w:rsidRDefault="00551F8F" w:rsidP="009C0B6B">
      <w:pPr>
        <w:pStyle w:val="BodyText"/>
        <w:spacing w:before="12" w:line="249" w:lineRule="auto"/>
        <w:ind w:right="228"/>
        <w:jc w:val="both"/>
        <w:rPr>
          <w:rFonts w:ascii="Times New Roman" w:hAnsi="Times New Roman" w:cs="Times New Roman"/>
        </w:rPr>
      </w:pPr>
      <w:r w:rsidRPr="002A0AD8">
        <w:rPr>
          <w:lang w:val="id"/>
        </w:rPr>
        <w:t xml:space="preserve">Populasi penelitian adalah seluruh </w:t>
      </w:r>
      <w:r w:rsidR="00F610F8">
        <w:rPr>
          <w:i/>
          <w:iCs/>
          <w:lang w:val="id"/>
        </w:rPr>
        <w:t>Sekolah Penggerak</w:t>
      </w:r>
      <w:r w:rsidRPr="002A0AD8">
        <w:rPr>
          <w:lang w:val="id"/>
        </w:rPr>
        <w:t xml:space="preserve"> di Provinsi Sulawesi Utara</w:t>
      </w:r>
      <w:r w:rsidR="009C0B6B">
        <w:rPr>
          <w:lang w:val="id"/>
        </w:rPr>
        <w:t>.</w:t>
      </w:r>
    </w:p>
    <w:p w14:paraId="2DDB17D9" w14:textId="229FE3D0" w:rsidR="007D58EA" w:rsidRPr="002A0AD8" w:rsidRDefault="00551F8F" w:rsidP="009C0B6B">
      <w:pPr>
        <w:pStyle w:val="BodyText"/>
        <w:spacing w:before="12" w:after="240" w:line="249" w:lineRule="auto"/>
        <w:ind w:right="228"/>
        <w:jc w:val="both"/>
        <w:rPr>
          <w:rFonts w:ascii="Times New Roman" w:hAnsi="Times New Roman" w:cs="Times New Roman"/>
          <w:lang w:val="en"/>
        </w:rPr>
      </w:pPr>
      <w:r w:rsidRPr="002A0AD8">
        <w:rPr>
          <w:lang w:val="id"/>
        </w:rPr>
        <w:t xml:space="preserve">Sampel penelitian tersebut merupakan sekolah penggerak transportasi pertama, yaitu </w:t>
      </w:r>
      <w:r w:rsidR="009C0B6B">
        <w:rPr>
          <w:lang w:val="id"/>
        </w:rPr>
        <w:t>Kecamatan</w:t>
      </w:r>
      <w:r>
        <w:rPr>
          <w:lang w:val="id"/>
        </w:rPr>
        <w:t xml:space="preserve"> Bolaang Mongondow Timur</w:t>
      </w:r>
      <w:r w:rsidRPr="002A0AD8">
        <w:rPr>
          <w:lang w:val="id"/>
        </w:rPr>
        <w:t>, Kota Bitung, dan Kota Manado</w:t>
      </w:r>
      <w:r w:rsidR="009C0B6B">
        <w:rPr>
          <w:lang w:val="id"/>
        </w:rPr>
        <w:t>.</w:t>
      </w:r>
    </w:p>
    <w:p w14:paraId="492EB4BA" w14:textId="77777777" w:rsidR="00551F8F" w:rsidRPr="002A0AD8" w:rsidRDefault="00551F8F" w:rsidP="003045BE">
      <w:pPr>
        <w:pStyle w:val="BodyText"/>
        <w:spacing w:line="249" w:lineRule="auto"/>
        <w:ind w:right="228"/>
        <w:jc w:val="both"/>
        <w:rPr>
          <w:rFonts w:ascii="Times New Roman" w:hAnsi="Times New Roman" w:cs="Times New Roman"/>
          <w:b/>
          <w:bCs/>
        </w:rPr>
      </w:pPr>
      <w:r w:rsidRPr="002A0AD8">
        <w:rPr>
          <w:b/>
          <w:bCs/>
          <w:lang w:val="id"/>
        </w:rPr>
        <w:lastRenderedPageBreak/>
        <w:t>Metode Pengumpulan Data</w:t>
      </w:r>
    </w:p>
    <w:p w14:paraId="1FD815B2" w14:textId="77777777" w:rsidR="004151DB" w:rsidRPr="002A0AD8" w:rsidRDefault="004151DB" w:rsidP="003045BE">
      <w:pPr>
        <w:pStyle w:val="BodyText"/>
        <w:spacing w:before="12" w:line="249" w:lineRule="auto"/>
        <w:ind w:right="228"/>
        <w:jc w:val="both"/>
        <w:rPr>
          <w:rFonts w:ascii="Times New Roman" w:hAnsi="Times New Roman" w:cs="Times New Roman"/>
        </w:rPr>
      </w:pPr>
      <w:r w:rsidRPr="002A0AD8">
        <w:rPr>
          <w:lang w:val="id"/>
        </w:rPr>
        <w:t>Pengumpulan data dalam penelitian ini menggunakan teknik, wawancara, observasi, dan kajian dokumentasi (dokumen studi). Penjabaran dari teknik pengumpulan data adalah sebagai berikut:</w:t>
      </w:r>
    </w:p>
    <w:p w14:paraId="3FC50423" w14:textId="6F4FF217" w:rsidR="004151DB" w:rsidRPr="002A0AD8" w:rsidRDefault="004151DB" w:rsidP="003045BE">
      <w:pPr>
        <w:pStyle w:val="BodyText"/>
        <w:spacing w:before="12" w:line="249" w:lineRule="auto"/>
        <w:ind w:right="228"/>
        <w:jc w:val="both"/>
        <w:rPr>
          <w:rFonts w:ascii="Times New Roman" w:hAnsi="Times New Roman" w:cs="Times New Roman"/>
        </w:rPr>
      </w:pPr>
      <w:r w:rsidRPr="002A0AD8">
        <w:rPr>
          <w:lang w:val="id"/>
        </w:rPr>
        <w:t>Peneliti melakukan wawancara mendalam untuk mendapatkan informasi secara langsung dengan mengajukan pertanyaan antara pewawancara dan narasumber, yaitu kepala sekolah, dan Komite Pembelajaran.</w:t>
      </w:r>
    </w:p>
    <w:p w14:paraId="043C8E95" w14:textId="77777777" w:rsidR="004151DB" w:rsidRPr="002A0AD8" w:rsidRDefault="004151DB" w:rsidP="003045BE">
      <w:pPr>
        <w:pStyle w:val="BodyText"/>
        <w:spacing w:before="12" w:line="249" w:lineRule="auto"/>
        <w:ind w:right="228"/>
        <w:jc w:val="both"/>
        <w:rPr>
          <w:rFonts w:ascii="Times New Roman" w:hAnsi="Times New Roman" w:cs="Times New Roman"/>
        </w:rPr>
      </w:pPr>
      <w:r w:rsidRPr="002A0AD8">
        <w:rPr>
          <w:lang w:val="id"/>
        </w:rPr>
        <w:t>Teknik pengamatan dilakukan dengan mengamati perilaku, atau kegiatan yang berkaitan dengan penjaminan mutu di lokasi penelitian di tiga lokasi yang ditentukan.</w:t>
      </w:r>
    </w:p>
    <w:p w14:paraId="223691C5" w14:textId="77777777" w:rsidR="004151DB" w:rsidRPr="002A0AD8" w:rsidRDefault="004151DB" w:rsidP="003045BE">
      <w:pPr>
        <w:pStyle w:val="BodyText"/>
        <w:spacing w:before="12" w:after="240" w:line="249" w:lineRule="auto"/>
        <w:ind w:right="228"/>
        <w:jc w:val="both"/>
        <w:rPr>
          <w:rFonts w:ascii="Times New Roman" w:hAnsi="Times New Roman" w:cs="Times New Roman"/>
          <w:lang w:val="en"/>
        </w:rPr>
      </w:pPr>
      <w:r w:rsidRPr="002A0AD8">
        <w:rPr>
          <w:lang w:val="id"/>
        </w:rPr>
        <w:t>Peninjauan dokumen dalam penelitian ini meliputi Rapor Pendidikan dan dokumen internal sekolah</w:t>
      </w:r>
    </w:p>
    <w:p w14:paraId="2282E96B" w14:textId="77777777" w:rsidR="004151DB" w:rsidRPr="002A0AD8" w:rsidRDefault="004151DB" w:rsidP="003045BE">
      <w:pPr>
        <w:pStyle w:val="BodyText"/>
        <w:spacing w:before="12" w:line="249" w:lineRule="auto"/>
        <w:ind w:right="228"/>
        <w:jc w:val="both"/>
        <w:rPr>
          <w:rFonts w:ascii="Times New Roman" w:hAnsi="Times New Roman" w:cs="Times New Roman"/>
          <w:b/>
          <w:bCs/>
        </w:rPr>
      </w:pPr>
      <w:r w:rsidRPr="002A0AD8">
        <w:rPr>
          <w:b/>
          <w:bCs/>
          <w:lang w:val="id"/>
        </w:rPr>
        <w:t>Metode Analisis Data</w:t>
      </w:r>
    </w:p>
    <w:p w14:paraId="386721B3" w14:textId="7FC168BA" w:rsidR="00296C3A" w:rsidRDefault="004151DB" w:rsidP="003045BE">
      <w:pPr>
        <w:pStyle w:val="BodyText"/>
        <w:spacing w:before="12" w:line="249" w:lineRule="auto"/>
        <w:ind w:right="228"/>
        <w:jc w:val="both"/>
        <w:rPr>
          <w:rFonts w:ascii="Times New Roman" w:hAnsi="Times New Roman" w:cs="Times New Roman"/>
          <w:b/>
          <w:bCs/>
        </w:rPr>
      </w:pPr>
      <w:r w:rsidRPr="002A0AD8">
        <w:rPr>
          <w:lang w:val="id"/>
        </w:rPr>
        <w:t>Analisis data merupakan bagian penting dari tahap penelitian. Kegiatan analisis data yang dilakukan peneliti meliputi kegiatan pengorganisasian data, pemilahan data, pengurangan data, menemukan dan menemukan pola, menyajikan data dan menarik kesimpulan. Analisis data yang digunakan dalam penelitian ini adalah teknik analisis model interaktif yang terdiri dari tiga proses, yaitu pengurangan data, penyajian data dan penarikan kesimpulan</w:t>
      </w:r>
    </w:p>
    <w:p w14:paraId="4E06E797" w14:textId="13297481" w:rsidR="00777828" w:rsidRPr="002A0AD8" w:rsidRDefault="008C0A32" w:rsidP="005E2C1D">
      <w:pPr>
        <w:pStyle w:val="Heading1"/>
        <w:spacing w:before="240" w:line="360" w:lineRule="auto"/>
        <w:ind w:left="0"/>
        <w:jc w:val="both"/>
        <w:rPr>
          <w:rFonts w:ascii="Times New Roman" w:hAnsi="Times New Roman" w:cs="Times New Roman"/>
        </w:rPr>
      </w:pPr>
      <w:r w:rsidRPr="002A0AD8">
        <w:rPr>
          <w:lang w:val="id"/>
        </w:rPr>
        <w:t>HASIL</w:t>
      </w:r>
    </w:p>
    <w:p w14:paraId="79EF6AF0" w14:textId="77777777" w:rsidR="00B17E2C" w:rsidRPr="002A0AD8" w:rsidRDefault="00B17E2C" w:rsidP="003045BE">
      <w:pPr>
        <w:pStyle w:val="BodyText"/>
        <w:spacing w:before="11" w:line="249" w:lineRule="auto"/>
        <w:ind w:right="228" w:firstLine="399"/>
        <w:jc w:val="both"/>
        <w:rPr>
          <w:rFonts w:ascii="Times New Roman" w:hAnsi="Times New Roman" w:cs="Times New Roman"/>
        </w:rPr>
      </w:pPr>
      <w:r w:rsidRPr="002A0AD8">
        <w:rPr>
          <w:lang w:val="id"/>
        </w:rPr>
        <w:t xml:space="preserve">Profil dan laporan pendidikan disusun dari berbagai sumber data terpercaya dan diolah secara terpadu di Kementerian Pendidikan, Kebudayaan, Riset dan Teknologi. Sumber data Rapor Pendidikan diambil dari hasil Penilaian Nasional, Data dari Kementerian Agama, Data dari Kementerian Perencanaan Pembangunan Nasional. Profil Mutu dan Laporan terdiri dari 2 jenis, yaitu, Profil Satuan Pendidikan dan Profil Pendidikan Daerah. </w:t>
      </w:r>
    </w:p>
    <w:p w14:paraId="70E66648" w14:textId="77777777" w:rsidR="00777828" w:rsidRPr="002A0AD8" w:rsidRDefault="00B17E2C" w:rsidP="003045BE">
      <w:pPr>
        <w:pStyle w:val="BodyText"/>
        <w:spacing w:before="11" w:line="249" w:lineRule="auto"/>
        <w:ind w:right="228" w:firstLine="399"/>
        <w:jc w:val="both"/>
        <w:rPr>
          <w:rFonts w:ascii="Times New Roman" w:hAnsi="Times New Roman" w:cs="Times New Roman"/>
        </w:rPr>
      </w:pPr>
      <w:r w:rsidRPr="002A0AD8">
        <w:rPr>
          <w:lang w:val="id"/>
        </w:rPr>
        <w:t>Proses penjaminan mutu yang dilakukan mengacu pada Profil Mutu dan Laporan.  Standar Nasional Pendidikan yang ditetapkan oleh Badan Standar Nasional Pendidikan adalah Standar Kompetensi Lulusan, Standar Isi, Standar Proses, Standar Penilaian Pendidikan, Standar Pendidik dan Tenaga Kependidikan, Standar Sarana dan Prasarana, Standar Manajemen, dan Standar Pembiayaan (Kemendikbud, 2017). Standar ini digunakan oleh seluruh lembaga pendidikan di Indonesia sebagai acuan mutu.</w:t>
      </w:r>
    </w:p>
    <w:p w14:paraId="51EEC3FA" w14:textId="48B560B1" w:rsidR="00233227" w:rsidRPr="002A0AD8" w:rsidRDefault="00B17E2C" w:rsidP="003045BE">
      <w:pPr>
        <w:pStyle w:val="BodyText"/>
        <w:spacing w:line="249" w:lineRule="auto"/>
        <w:ind w:right="227" w:firstLine="399"/>
        <w:jc w:val="both"/>
        <w:rPr>
          <w:rFonts w:ascii="Times New Roman" w:hAnsi="Times New Roman" w:cs="Times New Roman"/>
          <w:lang w:val="en"/>
        </w:rPr>
      </w:pPr>
      <w:r w:rsidRPr="002A0AD8">
        <w:rPr>
          <w:lang w:val="id"/>
        </w:rPr>
        <w:t>Kualitas pendidikan dapat dilihat dengan dua cara, yaitu mengacu pada proses pendidikan dan hasil pendidikan (Suryosubroto, 2004). Penilaian proses penjaminan mutu dilakukan dengan mengikuti pedoman kementerian pendidikan, kebudayaan, riset dan teknologi.  Capaian Hasil belajar diukur melalui kemampuan literasi, Kemampuan Numerasi dan Indeks Karakter. Kualitas Proses Pembelajaran Peserta Didik diukur melalui Indeks Kualitas Pembelajaran, Indeks Refleksi Guru, Kepemimpinan Instruksional, sedangkan untuk Iklim Unit Pendidikan termasuk Iklim Keamanan Sekolah, Iklim Kesetaraan Gender, Iklim Keragaman dan Iklim Inklusivitas.</w:t>
      </w:r>
    </w:p>
    <w:p w14:paraId="4FE13658" w14:textId="77777777" w:rsidR="001F63D0" w:rsidRPr="002A0AD8" w:rsidRDefault="001F63D0" w:rsidP="003045BE">
      <w:pPr>
        <w:pStyle w:val="BodyText"/>
        <w:spacing w:line="249" w:lineRule="auto"/>
        <w:ind w:right="227" w:firstLine="399"/>
        <w:jc w:val="both"/>
        <w:rPr>
          <w:rFonts w:ascii="Times New Roman" w:hAnsi="Times New Roman" w:cs="Times New Roman"/>
          <w:lang w:val="en"/>
        </w:rPr>
      </w:pPr>
    </w:p>
    <w:p w14:paraId="0DEEB6B9" w14:textId="6ADE1A34" w:rsidR="00233227" w:rsidRDefault="00233227" w:rsidP="003045BE">
      <w:pPr>
        <w:jc w:val="both"/>
        <w:rPr>
          <w:sz w:val="24"/>
          <w:szCs w:val="24"/>
          <w:lang w:val="id"/>
        </w:rPr>
      </w:pPr>
      <w:r w:rsidRPr="002A0AD8">
        <w:rPr>
          <w:sz w:val="24"/>
          <w:szCs w:val="24"/>
          <w:lang w:val="id"/>
        </w:rPr>
        <w:t xml:space="preserve">Berdasarkan hasil penelitian, data yang diperoleh tentang pencapaian mutu pendidikan di </w:t>
      </w:r>
      <w:r w:rsidR="001F63D0" w:rsidRPr="002A0AD8">
        <w:rPr>
          <w:i/>
          <w:iCs/>
          <w:sz w:val="24"/>
          <w:szCs w:val="24"/>
          <w:lang w:val="id"/>
        </w:rPr>
        <w:t>Sekolah Peggerak</w:t>
      </w:r>
      <w:r w:rsidRPr="002A0AD8">
        <w:rPr>
          <w:sz w:val="24"/>
          <w:szCs w:val="24"/>
          <w:lang w:val="id"/>
        </w:rPr>
        <w:t xml:space="preserve"> sebagai lokasi penelitian, adalah sebagai berikut:</w:t>
      </w:r>
    </w:p>
    <w:p w14:paraId="49126D77" w14:textId="77777777" w:rsidR="003045BE" w:rsidRPr="002A0AD8" w:rsidRDefault="003045BE" w:rsidP="003045BE">
      <w:pPr>
        <w:jc w:val="both"/>
        <w:rPr>
          <w:rFonts w:ascii="Times New Roman" w:hAnsi="Times New Roman" w:cs="Times New Roman"/>
          <w:sz w:val="24"/>
          <w:szCs w:val="24"/>
          <w:lang w:val="en"/>
        </w:rPr>
      </w:pPr>
    </w:p>
    <w:p w14:paraId="0D6EA68A" w14:textId="77777777" w:rsidR="003045BE" w:rsidRDefault="00233227" w:rsidP="003045BE">
      <w:pPr>
        <w:ind w:left="517" w:right="300"/>
        <w:jc w:val="center"/>
        <w:rPr>
          <w:rFonts w:ascii="Times New Roman" w:hAnsi="Times New Roman" w:cs="Times New Roman"/>
          <w:sz w:val="24"/>
          <w:lang w:val="en"/>
        </w:rPr>
      </w:pPr>
      <w:r w:rsidRPr="002A0AD8">
        <w:rPr>
          <w:b/>
          <w:sz w:val="24"/>
          <w:lang w:val="id"/>
        </w:rPr>
        <w:t xml:space="preserve">Tabel 1. </w:t>
      </w:r>
      <w:r w:rsidRPr="002A0AD8">
        <w:rPr>
          <w:sz w:val="24"/>
          <w:lang w:val="id"/>
        </w:rPr>
        <w:t>Capaian Mutu Berdasarkan Indikator di Sekolah Penggerak</w:t>
      </w:r>
    </w:p>
    <w:p w14:paraId="19E48823" w14:textId="3E819CF1" w:rsidR="00233227" w:rsidRPr="002A0AD8" w:rsidRDefault="00FD73C3" w:rsidP="0059627D">
      <w:pPr>
        <w:spacing w:line="360" w:lineRule="auto"/>
        <w:ind w:left="517" w:right="300"/>
        <w:jc w:val="center"/>
        <w:rPr>
          <w:rFonts w:ascii="Times New Roman" w:hAnsi="Times New Roman" w:cs="Times New Roman"/>
          <w:sz w:val="24"/>
        </w:rPr>
      </w:pPr>
      <w:r w:rsidRPr="002A0AD8">
        <w:rPr>
          <w:sz w:val="24"/>
          <w:lang w:val="id"/>
        </w:rPr>
        <w:t>di</w:t>
      </w:r>
      <w:r w:rsidR="003045BE">
        <w:rPr>
          <w:sz w:val="24"/>
          <w:lang w:val="id"/>
        </w:rPr>
        <w:t xml:space="preserve"> Kota</w:t>
      </w:r>
      <w:r>
        <w:rPr>
          <w:lang w:val="id"/>
        </w:rPr>
        <w:t xml:space="preserve"> Bitung</w:t>
      </w:r>
    </w:p>
    <w:tbl>
      <w:tblPr>
        <w:tblW w:w="9083" w:type="dxa"/>
        <w:jc w:val="center"/>
        <w:tblLook w:val="04A0" w:firstRow="1" w:lastRow="0" w:firstColumn="1" w:lastColumn="0" w:noHBand="0" w:noVBand="1"/>
      </w:tblPr>
      <w:tblGrid>
        <w:gridCol w:w="1060"/>
        <w:gridCol w:w="5105"/>
        <w:gridCol w:w="2918"/>
      </w:tblGrid>
      <w:tr w:rsidR="00591461" w:rsidRPr="002A0AD8" w14:paraId="6BBC35E4" w14:textId="77777777" w:rsidTr="003045BE">
        <w:trPr>
          <w:trHeight w:val="269"/>
          <w:jc w:val="center"/>
        </w:trPr>
        <w:tc>
          <w:tcPr>
            <w:tcW w:w="1060" w:type="dxa"/>
            <w:tcBorders>
              <w:top w:val="single" w:sz="4" w:space="0" w:color="auto"/>
              <w:left w:val="single" w:sz="4" w:space="0" w:color="auto"/>
              <w:bottom w:val="single" w:sz="4" w:space="0" w:color="auto"/>
              <w:right w:val="single" w:sz="4" w:space="0" w:color="auto"/>
            </w:tcBorders>
            <w:shd w:val="clear" w:color="000000" w:fill="EEEEEE"/>
            <w:noWrap/>
            <w:vAlign w:val="center"/>
            <w:hideMark/>
          </w:tcPr>
          <w:p w14:paraId="6F4771A4" w14:textId="77777777" w:rsidR="00233227" w:rsidRPr="002A0AD8" w:rsidRDefault="00233227" w:rsidP="0059627D">
            <w:pPr>
              <w:widowControl/>
              <w:autoSpaceDE/>
              <w:autoSpaceDN/>
              <w:jc w:val="center"/>
              <w:rPr>
                <w:rFonts w:ascii="Times New Roman" w:eastAsia="Times New Roman" w:hAnsi="Times New Roman" w:cs="Times New Roman"/>
                <w:b/>
                <w:bCs/>
              </w:rPr>
            </w:pPr>
            <w:r w:rsidRPr="002A0AD8">
              <w:rPr>
                <w:b/>
                <w:bCs/>
                <w:lang w:val="id"/>
              </w:rPr>
              <w:t>Nomor Indikator</w:t>
            </w:r>
          </w:p>
        </w:tc>
        <w:tc>
          <w:tcPr>
            <w:tcW w:w="5105" w:type="dxa"/>
            <w:tcBorders>
              <w:top w:val="single" w:sz="4" w:space="0" w:color="auto"/>
              <w:left w:val="nil"/>
              <w:bottom w:val="single" w:sz="4" w:space="0" w:color="auto"/>
              <w:right w:val="single" w:sz="4" w:space="0" w:color="auto"/>
            </w:tcBorders>
            <w:shd w:val="clear" w:color="000000" w:fill="EEEEEE"/>
            <w:noWrap/>
            <w:vAlign w:val="center"/>
            <w:hideMark/>
          </w:tcPr>
          <w:p w14:paraId="22DF92FF" w14:textId="77777777" w:rsidR="00233227" w:rsidRPr="002A0AD8" w:rsidRDefault="00233227" w:rsidP="0059627D">
            <w:pPr>
              <w:widowControl/>
              <w:autoSpaceDE/>
              <w:autoSpaceDN/>
              <w:jc w:val="center"/>
              <w:rPr>
                <w:rFonts w:ascii="Times New Roman" w:eastAsia="Times New Roman" w:hAnsi="Times New Roman" w:cs="Times New Roman"/>
                <w:b/>
                <w:bCs/>
              </w:rPr>
            </w:pPr>
            <w:r w:rsidRPr="002A0AD8">
              <w:rPr>
                <w:b/>
                <w:bCs/>
                <w:lang w:val="id"/>
              </w:rPr>
              <w:t>Nama Indikator</w:t>
            </w:r>
          </w:p>
        </w:tc>
        <w:tc>
          <w:tcPr>
            <w:tcW w:w="2918" w:type="dxa"/>
            <w:tcBorders>
              <w:top w:val="single" w:sz="4" w:space="0" w:color="auto"/>
              <w:left w:val="nil"/>
              <w:bottom w:val="single" w:sz="4" w:space="0" w:color="auto"/>
              <w:right w:val="single" w:sz="4" w:space="0" w:color="auto"/>
            </w:tcBorders>
            <w:shd w:val="clear" w:color="000000" w:fill="EEEEEE"/>
            <w:noWrap/>
            <w:vAlign w:val="center"/>
            <w:hideMark/>
          </w:tcPr>
          <w:p w14:paraId="76170232" w14:textId="77777777" w:rsidR="00233227" w:rsidRPr="002A0AD8" w:rsidRDefault="00207D44" w:rsidP="0059627D">
            <w:pPr>
              <w:widowControl/>
              <w:autoSpaceDE/>
              <w:autoSpaceDN/>
              <w:jc w:val="center"/>
              <w:rPr>
                <w:rFonts w:ascii="Times New Roman" w:eastAsia="Times New Roman" w:hAnsi="Times New Roman" w:cs="Times New Roman"/>
                <w:b/>
                <w:bCs/>
              </w:rPr>
            </w:pPr>
            <w:r w:rsidRPr="002A0AD8">
              <w:rPr>
                <w:b/>
                <w:bCs/>
                <w:lang w:val="id"/>
              </w:rPr>
              <w:t>Prestasi</w:t>
            </w:r>
          </w:p>
        </w:tc>
      </w:tr>
      <w:tr w:rsidR="00233227" w:rsidRPr="002A0AD8" w14:paraId="748F6C8E" w14:textId="77777777" w:rsidTr="003045BE">
        <w:trPr>
          <w:trHeight w:val="240"/>
          <w:jc w:val="center"/>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E6C643D" w14:textId="77777777" w:rsidR="00233227" w:rsidRPr="002A0AD8" w:rsidRDefault="00233227" w:rsidP="00296C3A">
            <w:pPr>
              <w:widowControl/>
              <w:autoSpaceDE/>
              <w:autoSpaceDN/>
              <w:jc w:val="both"/>
              <w:rPr>
                <w:rFonts w:ascii="Times New Roman" w:eastAsia="Times New Roman" w:hAnsi="Times New Roman" w:cs="Times New Roman"/>
                <w:sz w:val="20"/>
                <w:szCs w:val="20"/>
              </w:rPr>
            </w:pPr>
            <w:r w:rsidRPr="002A0AD8">
              <w:rPr>
                <w:sz w:val="20"/>
                <w:szCs w:val="20"/>
                <w:lang w:val="id"/>
              </w:rPr>
              <w:t>SEBUAH.1</w:t>
            </w:r>
          </w:p>
        </w:tc>
        <w:tc>
          <w:tcPr>
            <w:tcW w:w="5105" w:type="dxa"/>
            <w:tcBorders>
              <w:top w:val="nil"/>
              <w:left w:val="nil"/>
              <w:bottom w:val="single" w:sz="4" w:space="0" w:color="auto"/>
              <w:right w:val="single" w:sz="4" w:space="0" w:color="auto"/>
            </w:tcBorders>
            <w:shd w:val="clear" w:color="auto" w:fill="auto"/>
            <w:noWrap/>
            <w:vAlign w:val="bottom"/>
            <w:hideMark/>
          </w:tcPr>
          <w:p w14:paraId="0F4E4E1B" w14:textId="77777777" w:rsidR="00233227" w:rsidRPr="002A0AD8" w:rsidRDefault="00591461" w:rsidP="00296C3A">
            <w:pPr>
              <w:widowControl/>
              <w:autoSpaceDE/>
              <w:autoSpaceDN/>
              <w:jc w:val="both"/>
              <w:rPr>
                <w:rFonts w:ascii="Times New Roman" w:eastAsia="Times New Roman" w:hAnsi="Times New Roman" w:cs="Times New Roman"/>
              </w:rPr>
            </w:pPr>
            <w:r w:rsidRPr="002A0AD8">
              <w:rPr>
                <w:lang w:val="id"/>
              </w:rPr>
              <w:t>Keterampilan literasi</w:t>
            </w:r>
          </w:p>
        </w:tc>
        <w:tc>
          <w:tcPr>
            <w:tcW w:w="2918" w:type="dxa"/>
            <w:tcBorders>
              <w:top w:val="nil"/>
              <w:left w:val="nil"/>
              <w:bottom w:val="single" w:sz="4" w:space="0" w:color="auto"/>
              <w:right w:val="single" w:sz="4" w:space="0" w:color="auto"/>
            </w:tcBorders>
            <w:shd w:val="clear" w:color="000000" w:fill="EDA62B"/>
            <w:noWrap/>
            <w:vAlign w:val="bottom"/>
            <w:hideMark/>
          </w:tcPr>
          <w:p w14:paraId="4A172266" w14:textId="77777777" w:rsidR="00233227" w:rsidRPr="002A0AD8" w:rsidRDefault="00207D44" w:rsidP="00296C3A">
            <w:pPr>
              <w:widowControl/>
              <w:autoSpaceDE/>
              <w:autoSpaceDN/>
              <w:jc w:val="both"/>
              <w:rPr>
                <w:rFonts w:ascii="Times New Roman" w:eastAsia="Times New Roman" w:hAnsi="Times New Roman" w:cs="Times New Roman"/>
                <w:color w:val="FFFFFF"/>
              </w:rPr>
            </w:pPr>
            <w:r w:rsidRPr="002A0AD8">
              <w:rPr>
                <w:color w:val="FFFFFF"/>
                <w:lang w:val="id"/>
              </w:rPr>
              <w:t>Di bawah kompetensi minimum</w:t>
            </w:r>
          </w:p>
        </w:tc>
      </w:tr>
      <w:tr w:rsidR="00233227" w:rsidRPr="002A0AD8" w14:paraId="66E20236" w14:textId="77777777" w:rsidTr="003045BE">
        <w:trPr>
          <w:trHeight w:val="240"/>
          <w:jc w:val="center"/>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D448B0F" w14:textId="77777777" w:rsidR="00233227" w:rsidRPr="002A0AD8" w:rsidRDefault="00233227" w:rsidP="00296C3A">
            <w:pPr>
              <w:widowControl/>
              <w:autoSpaceDE/>
              <w:autoSpaceDN/>
              <w:jc w:val="both"/>
              <w:rPr>
                <w:rFonts w:ascii="Times New Roman" w:eastAsia="Times New Roman" w:hAnsi="Times New Roman" w:cs="Times New Roman"/>
                <w:sz w:val="20"/>
                <w:szCs w:val="20"/>
              </w:rPr>
            </w:pPr>
            <w:r w:rsidRPr="002A0AD8">
              <w:rPr>
                <w:sz w:val="20"/>
                <w:szCs w:val="20"/>
                <w:lang w:val="id"/>
              </w:rPr>
              <w:lastRenderedPageBreak/>
              <w:t>A.2</w:t>
            </w:r>
          </w:p>
        </w:tc>
        <w:tc>
          <w:tcPr>
            <w:tcW w:w="5105" w:type="dxa"/>
            <w:tcBorders>
              <w:top w:val="nil"/>
              <w:left w:val="nil"/>
              <w:bottom w:val="single" w:sz="4" w:space="0" w:color="auto"/>
              <w:right w:val="single" w:sz="4" w:space="0" w:color="auto"/>
            </w:tcBorders>
            <w:shd w:val="clear" w:color="auto" w:fill="auto"/>
            <w:noWrap/>
            <w:vAlign w:val="bottom"/>
            <w:hideMark/>
          </w:tcPr>
          <w:p w14:paraId="09978184" w14:textId="77777777" w:rsidR="00233227" w:rsidRPr="002A0AD8" w:rsidRDefault="00591461" w:rsidP="00296C3A">
            <w:pPr>
              <w:widowControl/>
              <w:autoSpaceDE/>
              <w:autoSpaceDN/>
              <w:jc w:val="both"/>
              <w:rPr>
                <w:rFonts w:ascii="Times New Roman" w:eastAsia="Times New Roman" w:hAnsi="Times New Roman" w:cs="Times New Roman"/>
              </w:rPr>
            </w:pPr>
            <w:r w:rsidRPr="002A0AD8">
              <w:rPr>
                <w:lang w:val="id"/>
              </w:rPr>
              <w:t>Kemampuan berhitung</w:t>
            </w:r>
          </w:p>
        </w:tc>
        <w:tc>
          <w:tcPr>
            <w:tcW w:w="2918" w:type="dxa"/>
            <w:tcBorders>
              <w:top w:val="nil"/>
              <w:left w:val="nil"/>
              <w:bottom w:val="single" w:sz="4" w:space="0" w:color="auto"/>
              <w:right w:val="single" w:sz="4" w:space="0" w:color="auto"/>
            </w:tcBorders>
            <w:shd w:val="clear" w:color="000000" w:fill="EDA62B"/>
            <w:noWrap/>
            <w:vAlign w:val="bottom"/>
            <w:hideMark/>
          </w:tcPr>
          <w:p w14:paraId="145047DF" w14:textId="77777777" w:rsidR="00233227" w:rsidRPr="002A0AD8" w:rsidRDefault="00207D44" w:rsidP="00296C3A">
            <w:pPr>
              <w:widowControl/>
              <w:autoSpaceDE/>
              <w:autoSpaceDN/>
              <w:jc w:val="both"/>
              <w:rPr>
                <w:rFonts w:ascii="Times New Roman" w:eastAsia="Times New Roman" w:hAnsi="Times New Roman" w:cs="Times New Roman"/>
                <w:color w:val="FFFFFF"/>
              </w:rPr>
            </w:pPr>
            <w:r w:rsidRPr="002A0AD8">
              <w:rPr>
                <w:color w:val="FFFFFF"/>
                <w:lang w:val="id"/>
              </w:rPr>
              <w:t>Di bawah kompetensi minimum</w:t>
            </w:r>
          </w:p>
        </w:tc>
      </w:tr>
      <w:tr w:rsidR="000E4E06" w:rsidRPr="002A0AD8" w14:paraId="352AD885" w14:textId="77777777" w:rsidTr="003045BE">
        <w:trPr>
          <w:trHeight w:val="240"/>
          <w:jc w:val="center"/>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77BC769" w14:textId="77777777" w:rsidR="001F63D0" w:rsidRPr="002A0AD8" w:rsidRDefault="001F63D0" w:rsidP="00296C3A">
            <w:pPr>
              <w:widowControl/>
              <w:autoSpaceDE/>
              <w:autoSpaceDN/>
              <w:jc w:val="both"/>
              <w:rPr>
                <w:rFonts w:ascii="Times New Roman" w:eastAsia="Times New Roman" w:hAnsi="Times New Roman" w:cs="Times New Roman"/>
                <w:sz w:val="20"/>
                <w:szCs w:val="20"/>
              </w:rPr>
            </w:pPr>
            <w:r w:rsidRPr="002A0AD8">
              <w:rPr>
                <w:sz w:val="20"/>
                <w:szCs w:val="20"/>
                <w:lang w:val="id"/>
              </w:rPr>
              <w:t>A.3</w:t>
            </w:r>
          </w:p>
        </w:tc>
        <w:tc>
          <w:tcPr>
            <w:tcW w:w="5105" w:type="dxa"/>
            <w:tcBorders>
              <w:top w:val="nil"/>
              <w:left w:val="single" w:sz="4" w:space="0" w:color="auto"/>
              <w:bottom w:val="single" w:sz="4" w:space="0" w:color="auto"/>
              <w:right w:val="single" w:sz="4" w:space="0" w:color="auto"/>
            </w:tcBorders>
            <w:shd w:val="clear" w:color="auto" w:fill="auto"/>
            <w:noWrap/>
            <w:vAlign w:val="bottom"/>
            <w:hideMark/>
          </w:tcPr>
          <w:p w14:paraId="329DA8F0" w14:textId="77777777" w:rsidR="001F63D0" w:rsidRPr="002A0AD8" w:rsidRDefault="001F63D0" w:rsidP="00296C3A">
            <w:pPr>
              <w:widowControl/>
              <w:autoSpaceDE/>
              <w:autoSpaceDN/>
              <w:jc w:val="both"/>
              <w:rPr>
                <w:rFonts w:ascii="Times New Roman" w:eastAsia="Times New Roman" w:hAnsi="Times New Roman" w:cs="Times New Roman"/>
              </w:rPr>
            </w:pPr>
            <w:r w:rsidRPr="002A0AD8">
              <w:rPr>
                <w:lang w:val="id"/>
              </w:rPr>
              <w:t>Indeks Karakter</w:t>
            </w:r>
          </w:p>
        </w:tc>
        <w:tc>
          <w:tcPr>
            <w:tcW w:w="2918" w:type="dxa"/>
            <w:tcBorders>
              <w:top w:val="nil"/>
              <w:left w:val="single" w:sz="4" w:space="0" w:color="auto"/>
              <w:bottom w:val="single" w:sz="4" w:space="0" w:color="auto"/>
              <w:right w:val="single" w:sz="4" w:space="0" w:color="auto"/>
            </w:tcBorders>
            <w:shd w:val="clear" w:color="auto" w:fill="4CA375"/>
            <w:noWrap/>
            <w:vAlign w:val="bottom"/>
            <w:hideMark/>
          </w:tcPr>
          <w:p w14:paraId="6566D5F4" w14:textId="49858C2D" w:rsidR="001F63D0" w:rsidRPr="002A0AD8" w:rsidRDefault="001D28E6" w:rsidP="00296C3A">
            <w:pPr>
              <w:widowControl/>
              <w:autoSpaceDE/>
              <w:autoSpaceDN/>
              <w:jc w:val="both"/>
              <w:rPr>
                <w:rFonts w:ascii="Times New Roman" w:eastAsia="Times New Roman" w:hAnsi="Times New Roman" w:cs="Times New Roman"/>
                <w:color w:val="FFFFFF"/>
              </w:rPr>
            </w:pPr>
            <w:r w:rsidRPr="002A0AD8">
              <w:rPr>
                <w:color w:val="FFFFFF"/>
                <w:lang w:val="id"/>
              </w:rPr>
              <w:t>Mengembangkan</w:t>
            </w:r>
          </w:p>
        </w:tc>
      </w:tr>
      <w:tr w:rsidR="008C0A32" w:rsidRPr="002A0AD8" w14:paraId="76554D51" w14:textId="77777777" w:rsidTr="003045BE">
        <w:trPr>
          <w:trHeight w:val="240"/>
          <w:jc w:val="center"/>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7C128DA" w14:textId="77777777" w:rsidR="001F63D0" w:rsidRPr="002A0AD8" w:rsidRDefault="001F63D0" w:rsidP="00296C3A">
            <w:pPr>
              <w:widowControl/>
              <w:autoSpaceDE/>
              <w:autoSpaceDN/>
              <w:jc w:val="both"/>
              <w:rPr>
                <w:rFonts w:ascii="Times New Roman" w:eastAsia="Times New Roman" w:hAnsi="Times New Roman" w:cs="Times New Roman"/>
                <w:sz w:val="20"/>
                <w:szCs w:val="20"/>
              </w:rPr>
            </w:pPr>
            <w:r w:rsidRPr="002A0AD8">
              <w:rPr>
                <w:sz w:val="20"/>
                <w:szCs w:val="20"/>
                <w:lang w:val="id"/>
              </w:rPr>
              <w:t>B.1.2</w:t>
            </w:r>
          </w:p>
        </w:tc>
        <w:tc>
          <w:tcPr>
            <w:tcW w:w="5105" w:type="dxa"/>
            <w:tcBorders>
              <w:top w:val="nil"/>
              <w:left w:val="nil"/>
              <w:bottom w:val="single" w:sz="4" w:space="0" w:color="auto"/>
              <w:right w:val="single" w:sz="4" w:space="0" w:color="auto"/>
            </w:tcBorders>
            <w:shd w:val="clear" w:color="auto" w:fill="auto"/>
            <w:noWrap/>
            <w:vAlign w:val="bottom"/>
            <w:hideMark/>
          </w:tcPr>
          <w:p w14:paraId="5849186C" w14:textId="77777777" w:rsidR="001F63D0" w:rsidRPr="002A0AD8" w:rsidRDefault="001F63D0" w:rsidP="00296C3A">
            <w:pPr>
              <w:widowControl/>
              <w:autoSpaceDE/>
              <w:autoSpaceDN/>
              <w:jc w:val="both"/>
              <w:rPr>
                <w:rFonts w:ascii="Times New Roman" w:eastAsia="Times New Roman" w:hAnsi="Times New Roman" w:cs="Times New Roman"/>
              </w:rPr>
            </w:pPr>
            <w:r w:rsidRPr="002A0AD8">
              <w:rPr>
                <w:lang w:val="id"/>
              </w:rPr>
              <w:t>Kesenjangan Literasi Berdasarkan Status Sosial Ekonomi</w:t>
            </w:r>
          </w:p>
        </w:tc>
        <w:tc>
          <w:tcPr>
            <w:tcW w:w="2918" w:type="dxa"/>
            <w:tcBorders>
              <w:top w:val="nil"/>
              <w:left w:val="nil"/>
              <w:bottom w:val="single" w:sz="4" w:space="0" w:color="auto"/>
              <w:right w:val="single" w:sz="4" w:space="0" w:color="auto"/>
            </w:tcBorders>
            <w:shd w:val="clear" w:color="auto" w:fill="4CA375"/>
            <w:noWrap/>
            <w:vAlign w:val="bottom"/>
            <w:hideMark/>
          </w:tcPr>
          <w:p w14:paraId="073AD04A" w14:textId="77777777" w:rsidR="001F63D0" w:rsidRPr="002A0AD8" w:rsidRDefault="001F63D0" w:rsidP="00296C3A">
            <w:pPr>
              <w:widowControl/>
              <w:autoSpaceDE/>
              <w:autoSpaceDN/>
              <w:jc w:val="both"/>
              <w:rPr>
                <w:rFonts w:ascii="Times New Roman" w:eastAsia="Times New Roman" w:hAnsi="Times New Roman" w:cs="Times New Roman"/>
                <w:color w:val="FFFFFF"/>
              </w:rPr>
            </w:pPr>
            <w:r w:rsidRPr="002A0AD8">
              <w:rPr>
                <w:color w:val="FFFFFF"/>
                <w:lang w:val="id"/>
              </w:rPr>
              <w:t>Tidak ada perbedaan</w:t>
            </w:r>
          </w:p>
        </w:tc>
      </w:tr>
      <w:tr w:rsidR="008C0A32" w:rsidRPr="002A0AD8" w14:paraId="2B8BB59B" w14:textId="77777777" w:rsidTr="003045BE">
        <w:trPr>
          <w:trHeight w:val="240"/>
          <w:jc w:val="center"/>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1842399" w14:textId="77777777" w:rsidR="001F63D0" w:rsidRPr="002A0AD8" w:rsidRDefault="001F63D0" w:rsidP="00296C3A">
            <w:pPr>
              <w:widowControl/>
              <w:autoSpaceDE/>
              <w:autoSpaceDN/>
              <w:jc w:val="both"/>
              <w:rPr>
                <w:rFonts w:ascii="Times New Roman" w:eastAsia="Times New Roman" w:hAnsi="Times New Roman" w:cs="Times New Roman"/>
                <w:sz w:val="20"/>
                <w:szCs w:val="20"/>
              </w:rPr>
            </w:pPr>
            <w:r w:rsidRPr="002A0AD8">
              <w:rPr>
                <w:sz w:val="20"/>
                <w:szCs w:val="20"/>
                <w:lang w:val="id"/>
              </w:rPr>
              <w:t>B.2.2</w:t>
            </w:r>
          </w:p>
        </w:tc>
        <w:tc>
          <w:tcPr>
            <w:tcW w:w="5105" w:type="dxa"/>
            <w:tcBorders>
              <w:top w:val="nil"/>
              <w:left w:val="nil"/>
              <w:bottom w:val="single" w:sz="4" w:space="0" w:color="auto"/>
              <w:right w:val="single" w:sz="4" w:space="0" w:color="auto"/>
            </w:tcBorders>
            <w:shd w:val="clear" w:color="auto" w:fill="auto"/>
            <w:noWrap/>
            <w:vAlign w:val="bottom"/>
            <w:hideMark/>
          </w:tcPr>
          <w:p w14:paraId="05567223" w14:textId="77777777" w:rsidR="001F63D0" w:rsidRPr="002A0AD8" w:rsidRDefault="001F63D0" w:rsidP="00296C3A">
            <w:pPr>
              <w:widowControl/>
              <w:autoSpaceDE/>
              <w:autoSpaceDN/>
              <w:jc w:val="both"/>
              <w:rPr>
                <w:rFonts w:ascii="Times New Roman" w:eastAsia="Times New Roman" w:hAnsi="Times New Roman" w:cs="Times New Roman"/>
              </w:rPr>
            </w:pPr>
            <w:r w:rsidRPr="002A0AD8">
              <w:rPr>
                <w:lang w:val="id"/>
              </w:rPr>
              <w:t>Kesenjangan Numerasi Berdasarkan status sosial ekonomi</w:t>
            </w:r>
          </w:p>
        </w:tc>
        <w:tc>
          <w:tcPr>
            <w:tcW w:w="2918" w:type="dxa"/>
            <w:tcBorders>
              <w:top w:val="nil"/>
              <w:left w:val="nil"/>
              <w:bottom w:val="single" w:sz="4" w:space="0" w:color="auto"/>
              <w:right w:val="single" w:sz="4" w:space="0" w:color="auto"/>
            </w:tcBorders>
            <w:shd w:val="clear" w:color="000000" w:fill="4CA375"/>
            <w:noWrap/>
            <w:vAlign w:val="bottom"/>
            <w:hideMark/>
          </w:tcPr>
          <w:p w14:paraId="60655C1D" w14:textId="77777777" w:rsidR="001F63D0" w:rsidRPr="002A0AD8" w:rsidRDefault="001F63D0" w:rsidP="00296C3A">
            <w:pPr>
              <w:widowControl/>
              <w:autoSpaceDE/>
              <w:autoSpaceDN/>
              <w:jc w:val="both"/>
              <w:rPr>
                <w:rFonts w:ascii="Times New Roman" w:eastAsia="Times New Roman" w:hAnsi="Times New Roman" w:cs="Times New Roman"/>
                <w:color w:val="FFFFFF"/>
              </w:rPr>
            </w:pPr>
            <w:r w:rsidRPr="002A0AD8">
              <w:rPr>
                <w:color w:val="FFFFFF"/>
                <w:lang w:val="id"/>
              </w:rPr>
              <w:t>Tidak ada perbedaan</w:t>
            </w:r>
          </w:p>
        </w:tc>
      </w:tr>
      <w:tr w:rsidR="008C0A32" w:rsidRPr="002A0AD8" w14:paraId="5CCE0776" w14:textId="77777777" w:rsidTr="003045BE">
        <w:trPr>
          <w:trHeight w:val="240"/>
          <w:jc w:val="center"/>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9C2B275" w14:textId="77777777" w:rsidR="001F63D0" w:rsidRPr="002A0AD8" w:rsidRDefault="001F63D0" w:rsidP="00296C3A">
            <w:pPr>
              <w:widowControl/>
              <w:autoSpaceDE/>
              <w:autoSpaceDN/>
              <w:jc w:val="both"/>
              <w:rPr>
                <w:rFonts w:ascii="Times New Roman" w:eastAsia="Times New Roman" w:hAnsi="Times New Roman" w:cs="Times New Roman"/>
                <w:sz w:val="20"/>
                <w:szCs w:val="20"/>
              </w:rPr>
            </w:pPr>
            <w:r w:rsidRPr="002A0AD8">
              <w:rPr>
                <w:sz w:val="20"/>
                <w:szCs w:val="20"/>
                <w:lang w:val="id"/>
              </w:rPr>
              <w:t>B.3.2</w:t>
            </w:r>
          </w:p>
        </w:tc>
        <w:tc>
          <w:tcPr>
            <w:tcW w:w="5105" w:type="dxa"/>
            <w:tcBorders>
              <w:top w:val="nil"/>
              <w:left w:val="nil"/>
              <w:bottom w:val="single" w:sz="4" w:space="0" w:color="auto"/>
              <w:right w:val="single" w:sz="4" w:space="0" w:color="auto"/>
            </w:tcBorders>
            <w:shd w:val="clear" w:color="auto" w:fill="auto"/>
            <w:noWrap/>
            <w:vAlign w:val="bottom"/>
            <w:hideMark/>
          </w:tcPr>
          <w:p w14:paraId="2D45005B" w14:textId="77777777" w:rsidR="001F63D0" w:rsidRPr="002A0AD8" w:rsidRDefault="001F63D0" w:rsidP="00296C3A">
            <w:pPr>
              <w:widowControl/>
              <w:autoSpaceDE/>
              <w:autoSpaceDN/>
              <w:jc w:val="both"/>
              <w:rPr>
                <w:rFonts w:ascii="Times New Roman" w:eastAsia="Times New Roman" w:hAnsi="Times New Roman" w:cs="Times New Roman"/>
              </w:rPr>
            </w:pPr>
            <w:r w:rsidRPr="002A0AD8">
              <w:rPr>
                <w:lang w:val="id"/>
              </w:rPr>
              <w:t>Kesenjangan Indeks Karakter Berdasarkan status sosial ekonomi</w:t>
            </w:r>
          </w:p>
        </w:tc>
        <w:tc>
          <w:tcPr>
            <w:tcW w:w="2918" w:type="dxa"/>
            <w:tcBorders>
              <w:top w:val="nil"/>
              <w:left w:val="nil"/>
              <w:bottom w:val="single" w:sz="4" w:space="0" w:color="auto"/>
              <w:right w:val="single" w:sz="4" w:space="0" w:color="auto"/>
            </w:tcBorders>
            <w:shd w:val="clear" w:color="000000" w:fill="4CA375"/>
            <w:noWrap/>
            <w:vAlign w:val="bottom"/>
            <w:hideMark/>
          </w:tcPr>
          <w:p w14:paraId="4B2B7255" w14:textId="77777777" w:rsidR="001F63D0" w:rsidRPr="002A0AD8" w:rsidRDefault="001F63D0" w:rsidP="00296C3A">
            <w:pPr>
              <w:widowControl/>
              <w:autoSpaceDE/>
              <w:autoSpaceDN/>
              <w:jc w:val="both"/>
              <w:rPr>
                <w:rFonts w:ascii="Times New Roman" w:eastAsia="Times New Roman" w:hAnsi="Times New Roman" w:cs="Times New Roman"/>
                <w:color w:val="FFFFFF"/>
              </w:rPr>
            </w:pPr>
            <w:r w:rsidRPr="002A0AD8">
              <w:rPr>
                <w:color w:val="FFFFFF"/>
                <w:lang w:val="id"/>
              </w:rPr>
              <w:t>Tidak ada perbedaan</w:t>
            </w:r>
          </w:p>
        </w:tc>
      </w:tr>
      <w:tr w:rsidR="008C0A32" w:rsidRPr="002A0AD8" w14:paraId="4E58A420" w14:textId="77777777" w:rsidTr="003045BE">
        <w:trPr>
          <w:trHeight w:val="240"/>
          <w:jc w:val="center"/>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70118E0" w14:textId="77777777" w:rsidR="001F63D0" w:rsidRPr="002A0AD8" w:rsidRDefault="001F63D0" w:rsidP="00296C3A">
            <w:pPr>
              <w:widowControl/>
              <w:autoSpaceDE/>
              <w:autoSpaceDN/>
              <w:jc w:val="both"/>
              <w:rPr>
                <w:rFonts w:ascii="Times New Roman" w:eastAsia="Times New Roman" w:hAnsi="Times New Roman" w:cs="Times New Roman"/>
                <w:sz w:val="20"/>
                <w:szCs w:val="20"/>
              </w:rPr>
            </w:pPr>
            <w:r w:rsidRPr="002A0AD8">
              <w:rPr>
                <w:sz w:val="20"/>
                <w:szCs w:val="20"/>
                <w:lang w:val="id"/>
              </w:rPr>
              <w:t>B.1.3</w:t>
            </w:r>
          </w:p>
        </w:tc>
        <w:tc>
          <w:tcPr>
            <w:tcW w:w="5105" w:type="dxa"/>
            <w:tcBorders>
              <w:top w:val="nil"/>
              <w:left w:val="nil"/>
              <w:bottom w:val="single" w:sz="4" w:space="0" w:color="auto"/>
              <w:right w:val="single" w:sz="4" w:space="0" w:color="auto"/>
            </w:tcBorders>
            <w:shd w:val="clear" w:color="auto" w:fill="auto"/>
            <w:noWrap/>
            <w:vAlign w:val="bottom"/>
            <w:hideMark/>
          </w:tcPr>
          <w:p w14:paraId="30242F81" w14:textId="77777777" w:rsidR="001F63D0" w:rsidRPr="002A0AD8" w:rsidRDefault="001F63D0" w:rsidP="00296C3A">
            <w:pPr>
              <w:widowControl/>
              <w:autoSpaceDE/>
              <w:autoSpaceDN/>
              <w:jc w:val="both"/>
              <w:rPr>
                <w:rFonts w:ascii="Times New Roman" w:eastAsia="Times New Roman" w:hAnsi="Times New Roman" w:cs="Times New Roman"/>
              </w:rPr>
            </w:pPr>
            <w:r w:rsidRPr="002A0AD8">
              <w:rPr>
                <w:lang w:val="id"/>
              </w:rPr>
              <w:t>Kesenjangan Literasi Antar Wilayah</w:t>
            </w:r>
          </w:p>
        </w:tc>
        <w:tc>
          <w:tcPr>
            <w:tcW w:w="2918" w:type="dxa"/>
            <w:tcBorders>
              <w:top w:val="nil"/>
              <w:left w:val="nil"/>
              <w:bottom w:val="single" w:sz="4" w:space="0" w:color="auto"/>
              <w:right w:val="single" w:sz="4" w:space="0" w:color="auto"/>
            </w:tcBorders>
            <w:shd w:val="clear" w:color="000000" w:fill="4CA375"/>
            <w:noWrap/>
            <w:vAlign w:val="bottom"/>
            <w:hideMark/>
          </w:tcPr>
          <w:p w14:paraId="773F3171" w14:textId="77777777" w:rsidR="001F63D0" w:rsidRPr="002A0AD8" w:rsidRDefault="001F63D0" w:rsidP="00296C3A">
            <w:pPr>
              <w:widowControl/>
              <w:autoSpaceDE/>
              <w:autoSpaceDN/>
              <w:jc w:val="both"/>
              <w:rPr>
                <w:rFonts w:ascii="Times New Roman" w:eastAsia="Times New Roman" w:hAnsi="Times New Roman" w:cs="Times New Roman"/>
                <w:color w:val="FFFFFF"/>
              </w:rPr>
            </w:pPr>
            <w:r w:rsidRPr="002A0AD8">
              <w:rPr>
                <w:color w:val="FFFFFF"/>
                <w:lang w:val="id"/>
              </w:rPr>
              <w:t>Tidak ada perbedaan</w:t>
            </w:r>
          </w:p>
        </w:tc>
      </w:tr>
      <w:tr w:rsidR="008C0A32" w:rsidRPr="002A0AD8" w14:paraId="38219227" w14:textId="77777777" w:rsidTr="003045BE">
        <w:trPr>
          <w:trHeight w:val="240"/>
          <w:jc w:val="center"/>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99D4501" w14:textId="77777777" w:rsidR="001F63D0" w:rsidRPr="002A0AD8" w:rsidRDefault="001F63D0" w:rsidP="00296C3A">
            <w:pPr>
              <w:widowControl/>
              <w:autoSpaceDE/>
              <w:autoSpaceDN/>
              <w:jc w:val="both"/>
              <w:rPr>
                <w:rFonts w:ascii="Times New Roman" w:eastAsia="Times New Roman" w:hAnsi="Times New Roman" w:cs="Times New Roman"/>
                <w:sz w:val="20"/>
                <w:szCs w:val="20"/>
              </w:rPr>
            </w:pPr>
            <w:r w:rsidRPr="002A0AD8">
              <w:rPr>
                <w:sz w:val="20"/>
                <w:szCs w:val="20"/>
                <w:lang w:val="id"/>
              </w:rPr>
              <w:t>B.2.3</w:t>
            </w:r>
          </w:p>
        </w:tc>
        <w:tc>
          <w:tcPr>
            <w:tcW w:w="5105" w:type="dxa"/>
            <w:tcBorders>
              <w:top w:val="nil"/>
              <w:left w:val="nil"/>
              <w:bottom w:val="single" w:sz="4" w:space="0" w:color="auto"/>
              <w:right w:val="single" w:sz="4" w:space="0" w:color="auto"/>
            </w:tcBorders>
            <w:shd w:val="clear" w:color="auto" w:fill="auto"/>
            <w:noWrap/>
            <w:vAlign w:val="bottom"/>
            <w:hideMark/>
          </w:tcPr>
          <w:p w14:paraId="616D07FC" w14:textId="77777777" w:rsidR="001F63D0" w:rsidRPr="002A0AD8" w:rsidRDefault="001F63D0" w:rsidP="00296C3A">
            <w:pPr>
              <w:widowControl/>
              <w:autoSpaceDE/>
              <w:autoSpaceDN/>
              <w:jc w:val="both"/>
              <w:rPr>
                <w:rFonts w:ascii="Times New Roman" w:eastAsia="Times New Roman" w:hAnsi="Times New Roman" w:cs="Times New Roman"/>
              </w:rPr>
            </w:pPr>
            <w:r w:rsidRPr="002A0AD8">
              <w:rPr>
                <w:lang w:val="id"/>
              </w:rPr>
              <w:t>Kesenjangan Numerasi Antar Wilayah</w:t>
            </w:r>
          </w:p>
        </w:tc>
        <w:tc>
          <w:tcPr>
            <w:tcW w:w="2918" w:type="dxa"/>
            <w:tcBorders>
              <w:top w:val="nil"/>
              <w:left w:val="nil"/>
              <w:bottom w:val="single" w:sz="4" w:space="0" w:color="auto"/>
              <w:right w:val="single" w:sz="4" w:space="0" w:color="auto"/>
            </w:tcBorders>
            <w:shd w:val="clear" w:color="000000" w:fill="4CA375"/>
            <w:noWrap/>
            <w:vAlign w:val="bottom"/>
            <w:hideMark/>
          </w:tcPr>
          <w:p w14:paraId="2ED83979" w14:textId="77777777" w:rsidR="001F63D0" w:rsidRPr="002A0AD8" w:rsidRDefault="001F63D0" w:rsidP="00296C3A">
            <w:pPr>
              <w:widowControl/>
              <w:autoSpaceDE/>
              <w:autoSpaceDN/>
              <w:jc w:val="both"/>
              <w:rPr>
                <w:rFonts w:ascii="Times New Roman" w:eastAsia="Times New Roman" w:hAnsi="Times New Roman" w:cs="Times New Roman"/>
                <w:color w:val="FFFFFF"/>
              </w:rPr>
            </w:pPr>
            <w:r w:rsidRPr="002A0AD8">
              <w:rPr>
                <w:color w:val="FFFFFF"/>
                <w:lang w:val="id"/>
              </w:rPr>
              <w:t>Tidak ada perbedaan</w:t>
            </w:r>
          </w:p>
        </w:tc>
      </w:tr>
      <w:tr w:rsidR="008C0A32" w:rsidRPr="002A0AD8" w14:paraId="0A7FA367" w14:textId="77777777" w:rsidTr="003045BE">
        <w:trPr>
          <w:trHeight w:val="240"/>
          <w:jc w:val="center"/>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AF0A8AC" w14:textId="77777777" w:rsidR="001F63D0" w:rsidRPr="002A0AD8" w:rsidRDefault="001F63D0" w:rsidP="00296C3A">
            <w:pPr>
              <w:widowControl/>
              <w:autoSpaceDE/>
              <w:autoSpaceDN/>
              <w:jc w:val="both"/>
              <w:rPr>
                <w:rFonts w:ascii="Times New Roman" w:eastAsia="Times New Roman" w:hAnsi="Times New Roman" w:cs="Times New Roman"/>
                <w:sz w:val="20"/>
                <w:szCs w:val="20"/>
              </w:rPr>
            </w:pPr>
            <w:r w:rsidRPr="002A0AD8">
              <w:rPr>
                <w:sz w:val="20"/>
                <w:szCs w:val="20"/>
                <w:lang w:val="id"/>
              </w:rPr>
              <w:t>B.3.3</w:t>
            </w:r>
          </w:p>
        </w:tc>
        <w:tc>
          <w:tcPr>
            <w:tcW w:w="5105" w:type="dxa"/>
            <w:tcBorders>
              <w:top w:val="nil"/>
              <w:left w:val="nil"/>
              <w:bottom w:val="single" w:sz="4" w:space="0" w:color="auto"/>
              <w:right w:val="single" w:sz="4" w:space="0" w:color="auto"/>
            </w:tcBorders>
            <w:shd w:val="clear" w:color="auto" w:fill="auto"/>
            <w:noWrap/>
            <w:vAlign w:val="bottom"/>
            <w:hideMark/>
          </w:tcPr>
          <w:p w14:paraId="7D83CBC3" w14:textId="77777777" w:rsidR="001F63D0" w:rsidRPr="002A0AD8" w:rsidRDefault="001F63D0" w:rsidP="00296C3A">
            <w:pPr>
              <w:widowControl/>
              <w:autoSpaceDE/>
              <w:autoSpaceDN/>
              <w:jc w:val="both"/>
              <w:rPr>
                <w:rFonts w:ascii="Times New Roman" w:eastAsia="Times New Roman" w:hAnsi="Times New Roman" w:cs="Times New Roman"/>
              </w:rPr>
            </w:pPr>
            <w:r w:rsidRPr="002A0AD8">
              <w:rPr>
                <w:lang w:val="id"/>
              </w:rPr>
              <w:t>Kesenjangan Indeks Karakter Antar Wilayah</w:t>
            </w:r>
          </w:p>
        </w:tc>
        <w:tc>
          <w:tcPr>
            <w:tcW w:w="2918" w:type="dxa"/>
            <w:tcBorders>
              <w:top w:val="nil"/>
              <w:left w:val="nil"/>
              <w:bottom w:val="single" w:sz="4" w:space="0" w:color="auto"/>
              <w:right w:val="single" w:sz="4" w:space="0" w:color="auto"/>
            </w:tcBorders>
            <w:shd w:val="clear" w:color="000000" w:fill="EDA62B"/>
            <w:noWrap/>
            <w:vAlign w:val="bottom"/>
            <w:hideMark/>
          </w:tcPr>
          <w:p w14:paraId="442CECA7" w14:textId="77777777" w:rsidR="001F63D0" w:rsidRPr="002A0AD8" w:rsidRDefault="001F63D0" w:rsidP="00296C3A">
            <w:pPr>
              <w:widowControl/>
              <w:autoSpaceDE/>
              <w:autoSpaceDN/>
              <w:jc w:val="both"/>
              <w:rPr>
                <w:rFonts w:ascii="Times New Roman" w:eastAsia="Times New Roman" w:hAnsi="Times New Roman" w:cs="Times New Roman"/>
                <w:color w:val="FFFFFF"/>
              </w:rPr>
            </w:pPr>
            <w:r w:rsidRPr="002A0AD8">
              <w:rPr>
                <w:color w:val="FFFFFF"/>
                <w:lang w:val="id"/>
              </w:rPr>
              <w:t>Ada perbedaan</w:t>
            </w:r>
          </w:p>
        </w:tc>
      </w:tr>
      <w:tr w:rsidR="008C0A32" w:rsidRPr="002A0AD8" w14:paraId="6D88C8C7" w14:textId="77777777" w:rsidTr="003045BE">
        <w:trPr>
          <w:trHeight w:val="240"/>
          <w:jc w:val="center"/>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DAC6D00" w14:textId="77777777" w:rsidR="001F63D0" w:rsidRPr="002A0AD8" w:rsidRDefault="001F63D0" w:rsidP="00296C3A">
            <w:pPr>
              <w:widowControl/>
              <w:autoSpaceDE/>
              <w:autoSpaceDN/>
              <w:jc w:val="both"/>
              <w:rPr>
                <w:rFonts w:ascii="Times New Roman" w:eastAsia="Times New Roman" w:hAnsi="Times New Roman" w:cs="Times New Roman"/>
                <w:sz w:val="20"/>
                <w:szCs w:val="20"/>
              </w:rPr>
            </w:pPr>
            <w:r w:rsidRPr="002A0AD8">
              <w:rPr>
                <w:sz w:val="20"/>
                <w:szCs w:val="20"/>
                <w:lang w:val="id"/>
              </w:rPr>
              <w:t>D.1</w:t>
            </w:r>
          </w:p>
        </w:tc>
        <w:tc>
          <w:tcPr>
            <w:tcW w:w="5105" w:type="dxa"/>
            <w:tcBorders>
              <w:top w:val="nil"/>
              <w:left w:val="nil"/>
              <w:bottom w:val="single" w:sz="4" w:space="0" w:color="auto"/>
              <w:right w:val="single" w:sz="4" w:space="0" w:color="auto"/>
            </w:tcBorders>
            <w:shd w:val="clear" w:color="auto" w:fill="auto"/>
            <w:noWrap/>
            <w:vAlign w:val="bottom"/>
            <w:hideMark/>
          </w:tcPr>
          <w:p w14:paraId="3ADE76E3" w14:textId="77777777" w:rsidR="001F63D0" w:rsidRPr="002A0AD8" w:rsidRDefault="001F63D0" w:rsidP="00296C3A">
            <w:pPr>
              <w:widowControl/>
              <w:autoSpaceDE/>
              <w:autoSpaceDN/>
              <w:jc w:val="both"/>
              <w:rPr>
                <w:rFonts w:ascii="Times New Roman" w:eastAsia="Times New Roman" w:hAnsi="Times New Roman" w:cs="Times New Roman"/>
              </w:rPr>
            </w:pPr>
            <w:r w:rsidRPr="002A0AD8">
              <w:rPr>
                <w:lang w:val="id"/>
              </w:rPr>
              <w:t>Kualitas pembelajaran</w:t>
            </w:r>
          </w:p>
        </w:tc>
        <w:tc>
          <w:tcPr>
            <w:tcW w:w="2918" w:type="dxa"/>
            <w:tcBorders>
              <w:top w:val="nil"/>
              <w:left w:val="nil"/>
              <w:bottom w:val="single" w:sz="4" w:space="0" w:color="auto"/>
              <w:right w:val="single" w:sz="4" w:space="0" w:color="auto"/>
            </w:tcBorders>
            <w:shd w:val="clear" w:color="000000" w:fill="EDA62B"/>
            <w:noWrap/>
            <w:vAlign w:val="bottom"/>
            <w:hideMark/>
          </w:tcPr>
          <w:p w14:paraId="0383ACCC" w14:textId="77777777" w:rsidR="001F63D0" w:rsidRPr="002A0AD8" w:rsidRDefault="001F63D0" w:rsidP="00296C3A">
            <w:pPr>
              <w:widowControl/>
              <w:autoSpaceDE/>
              <w:autoSpaceDN/>
              <w:jc w:val="both"/>
              <w:rPr>
                <w:rFonts w:ascii="Times New Roman" w:eastAsia="Times New Roman" w:hAnsi="Times New Roman" w:cs="Times New Roman"/>
                <w:color w:val="FFFFFF"/>
              </w:rPr>
            </w:pPr>
            <w:r w:rsidRPr="002A0AD8">
              <w:rPr>
                <w:color w:val="FFFFFF"/>
                <w:lang w:val="id"/>
              </w:rPr>
              <w:t>Directional</w:t>
            </w:r>
          </w:p>
        </w:tc>
      </w:tr>
      <w:tr w:rsidR="008C0A32" w:rsidRPr="002A0AD8" w14:paraId="797B4B5C" w14:textId="77777777" w:rsidTr="003045BE">
        <w:trPr>
          <w:trHeight w:val="240"/>
          <w:jc w:val="center"/>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38B5CC0" w14:textId="77777777" w:rsidR="001F63D0" w:rsidRPr="002A0AD8" w:rsidRDefault="001F63D0" w:rsidP="00296C3A">
            <w:pPr>
              <w:widowControl/>
              <w:autoSpaceDE/>
              <w:autoSpaceDN/>
              <w:jc w:val="both"/>
              <w:rPr>
                <w:rFonts w:ascii="Times New Roman" w:eastAsia="Times New Roman" w:hAnsi="Times New Roman" w:cs="Times New Roman"/>
                <w:sz w:val="20"/>
                <w:szCs w:val="20"/>
              </w:rPr>
            </w:pPr>
            <w:r w:rsidRPr="002A0AD8">
              <w:rPr>
                <w:sz w:val="20"/>
                <w:szCs w:val="20"/>
                <w:lang w:val="id"/>
              </w:rPr>
              <w:t>D.2</w:t>
            </w:r>
          </w:p>
        </w:tc>
        <w:tc>
          <w:tcPr>
            <w:tcW w:w="5105" w:type="dxa"/>
            <w:tcBorders>
              <w:top w:val="nil"/>
              <w:left w:val="nil"/>
              <w:bottom w:val="single" w:sz="4" w:space="0" w:color="auto"/>
              <w:right w:val="single" w:sz="4" w:space="0" w:color="auto"/>
            </w:tcBorders>
            <w:shd w:val="clear" w:color="auto" w:fill="auto"/>
            <w:noWrap/>
            <w:vAlign w:val="bottom"/>
            <w:hideMark/>
          </w:tcPr>
          <w:p w14:paraId="0471FF4E" w14:textId="77777777" w:rsidR="001F63D0" w:rsidRPr="002A0AD8" w:rsidRDefault="001F63D0" w:rsidP="00296C3A">
            <w:pPr>
              <w:widowControl/>
              <w:autoSpaceDE/>
              <w:autoSpaceDN/>
              <w:jc w:val="both"/>
              <w:rPr>
                <w:rFonts w:ascii="Times New Roman" w:eastAsia="Times New Roman" w:hAnsi="Times New Roman" w:cs="Times New Roman"/>
              </w:rPr>
            </w:pPr>
            <w:r w:rsidRPr="002A0AD8">
              <w:rPr>
                <w:lang w:val="id"/>
              </w:rPr>
              <w:t>Refleksi dan peningkatan pembelajaran oleh guru</w:t>
            </w:r>
          </w:p>
        </w:tc>
        <w:tc>
          <w:tcPr>
            <w:tcW w:w="2918" w:type="dxa"/>
            <w:tcBorders>
              <w:top w:val="nil"/>
              <w:left w:val="nil"/>
              <w:bottom w:val="single" w:sz="4" w:space="0" w:color="auto"/>
              <w:right w:val="single" w:sz="4" w:space="0" w:color="auto"/>
            </w:tcBorders>
            <w:shd w:val="clear" w:color="000000" w:fill="4CA375"/>
            <w:noWrap/>
            <w:vAlign w:val="bottom"/>
            <w:hideMark/>
          </w:tcPr>
          <w:p w14:paraId="245C06BD" w14:textId="77777777" w:rsidR="001F63D0" w:rsidRPr="002A0AD8" w:rsidRDefault="001F63D0" w:rsidP="00296C3A">
            <w:pPr>
              <w:widowControl/>
              <w:autoSpaceDE/>
              <w:autoSpaceDN/>
              <w:jc w:val="both"/>
              <w:rPr>
                <w:rFonts w:ascii="Times New Roman" w:eastAsia="Times New Roman" w:hAnsi="Times New Roman" w:cs="Times New Roman"/>
                <w:color w:val="FFFFFF"/>
              </w:rPr>
            </w:pPr>
            <w:r w:rsidRPr="002A0AD8">
              <w:rPr>
                <w:color w:val="FFFFFF"/>
                <w:lang w:val="id"/>
              </w:rPr>
              <w:t>Budidaya</w:t>
            </w:r>
          </w:p>
        </w:tc>
      </w:tr>
      <w:tr w:rsidR="008C0A32" w:rsidRPr="002A0AD8" w14:paraId="4488C0A9" w14:textId="77777777" w:rsidTr="003045BE">
        <w:trPr>
          <w:trHeight w:val="240"/>
          <w:jc w:val="center"/>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A070C4D" w14:textId="77777777" w:rsidR="001F63D0" w:rsidRPr="002A0AD8" w:rsidRDefault="001F63D0" w:rsidP="00296C3A">
            <w:pPr>
              <w:widowControl/>
              <w:autoSpaceDE/>
              <w:autoSpaceDN/>
              <w:jc w:val="both"/>
              <w:rPr>
                <w:rFonts w:ascii="Times New Roman" w:eastAsia="Times New Roman" w:hAnsi="Times New Roman" w:cs="Times New Roman"/>
                <w:sz w:val="20"/>
                <w:szCs w:val="20"/>
              </w:rPr>
            </w:pPr>
            <w:r w:rsidRPr="002A0AD8">
              <w:rPr>
                <w:sz w:val="20"/>
                <w:szCs w:val="20"/>
                <w:lang w:val="id"/>
              </w:rPr>
              <w:t>D.3</w:t>
            </w:r>
          </w:p>
        </w:tc>
        <w:tc>
          <w:tcPr>
            <w:tcW w:w="5105" w:type="dxa"/>
            <w:tcBorders>
              <w:top w:val="nil"/>
              <w:left w:val="nil"/>
              <w:bottom w:val="single" w:sz="4" w:space="0" w:color="auto"/>
              <w:right w:val="single" w:sz="4" w:space="0" w:color="auto"/>
            </w:tcBorders>
            <w:shd w:val="clear" w:color="auto" w:fill="auto"/>
            <w:noWrap/>
            <w:vAlign w:val="bottom"/>
            <w:hideMark/>
          </w:tcPr>
          <w:p w14:paraId="4B6F8D76" w14:textId="77777777" w:rsidR="001F63D0" w:rsidRPr="002A0AD8" w:rsidRDefault="001F63D0" w:rsidP="00296C3A">
            <w:pPr>
              <w:widowControl/>
              <w:autoSpaceDE/>
              <w:autoSpaceDN/>
              <w:jc w:val="both"/>
              <w:rPr>
                <w:rFonts w:ascii="Times New Roman" w:eastAsia="Times New Roman" w:hAnsi="Times New Roman" w:cs="Times New Roman"/>
              </w:rPr>
            </w:pPr>
            <w:r w:rsidRPr="002A0AD8">
              <w:rPr>
                <w:lang w:val="id"/>
              </w:rPr>
              <w:t>Kepemimpinan instruksional</w:t>
            </w:r>
          </w:p>
        </w:tc>
        <w:tc>
          <w:tcPr>
            <w:tcW w:w="2918" w:type="dxa"/>
            <w:tcBorders>
              <w:top w:val="nil"/>
              <w:left w:val="nil"/>
              <w:bottom w:val="single" w:sz="4" w:space="0" w:color="auto"/>
              <w:right w:val="single" w:sz="4" w:space="0" w:color="auto"/>
            </w:tcBorders>
            <w:shd w:val="clear" w:color="000000" w:fill="4CA375"/>
            <w:noWrap/>
            <w:vAlign w:val="bottom"/>
            <w:hideMark/>
          </w:tcPr>
          <w:p w14:paraId="1192B725" w14:textId="77777777" w:rsidR="001F63D0" w:rsidRPr="002A0AD8" w:rsidRDefault="001F63D0" w:rsidP="00296C3A">
            <w:pPr>
              <w:widowControl/>
              <w:autoSpaceDE/>
              <w:autoSpaceDN/>
              <w:jc w:val="both"/>
              <w:rPr>
                <w:rFonts w:ascii="Times New Roman" w:eastAsia="Times New Roman" w:hAnsi="Times New Roman" w:cs="Times New Roman"/>
                <w:color w:val="FFFFFF"/>
              </w:rPr>
            </w:pPr>
            <w:r w:rsidRPr="002A0AD8">
              <w:rPr>
                <w:color w:val="FFFFFF"/>
                <w:lang w:val="id"/>
              </w:rPr>
              <w:t>Dampak</w:t>
            </w:r>
          </w:p>
        </w:tc>
      </w:tr>
      <w:tr w:rsidR="008C0A32" w:rsidRPr="002A0AD8" w14:paraId="262D5BC4" w14:textId="77777777" w:rsidTr="003045BE">
        <w:trPr>
          <w:trHeight w:val="240"/>
          <w:jc w:val="center"/>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D53F267" w14:textId="77777777" w:rsidR="001F63D0" w:rsidRPr="002A0AD8" w:rsidRDefault="001F63D0" w:rsidP="00296C3A">
            <w:pPr>
              <w:widowControl/>
              <w:autoSpaceDE/>
              <w:autoSpaceDN/>
              <w:jc w:val="both"/>
              <w:rPr>
                <w:rFonts w:ascii="Times New Roman" w:eastAsia="Times New Roman" w:hAnsi="Times New Roman" w:cs="Times New Roman"/>
                <w:sz w:val="20"/>
                <w:szCs w:val="20"/>
              </w:rPr>
            </w:pPr>
            <w:r w:rsidRPr="002A0AD8">
              <w:rPr>
                <w:sz w:val="20"/>
                <w:szCs w:val="20"/>
                <w:lang w:val="id"/>
              </w:rPr>
              <w:t>D.4</w:t>
            </w:r>
          </w:p>
        </w:tc>
        <w:tc>
          <w:tcPr>
            <w:tcW w:w="5105" w:type="dxa"/>
            <w:tcBorders>
              <w:top w:val="nil"/>
              <w:left w:val="nil"/>
              <w:bottom w:val="single" w:sz="4" w:space="0" w:color="auto"/>
              <w:right w:val="single" w:sz="4" w:space="0" w:color="auto"/>
            </w:tcBorders>
            <w:shd w:val="clear" w:color="auto" w:fill="auto"/>
            <w:noWrap/>
            <w:vAlign w:val="bottom"/>
            <w:hideMark/>
          </w:tcPr>
          <w:p w14:paraId="28873F8C" w14:textId="77777777" w:rsidR="001F63D0" w:rsidRPr="002A0AD8" w:rsidRDefault="001F63D0" w:rsidP="00296C3A">
            <w:pPr>
              <w:widowControl/>
              <w:autoSpaceDE/>
              <w:autoSpaceDN/>
              <w:jc w:val="both"/>
              <w:rPr>
                <w:rFonts w:ascii="Times New Roman" w:eastAsia="Times New Roman" w:hAnsi="Times New Roman" w:cs="Times New Roman"/>
              </w:rPr>
            </w:pPr>
            <w:r w:rsidRPr="002A0AD8">
              <w:rPr>
                <w:lang w:val="id"/>
              </w:rPr>
              <w:t>Iklim keamanan sekolah</w:t>
            </w:r>
          </w:p>
        </w:tc>
        <w:tc>
          <w:tcPr>
            <w:tcW w:w="2918" w:type="dxa"/>
            <w:tcBorders>
              <w:top w:val="nil"/>
              <w:left w:val="nil"/>
              <w:bottom w:val="single" w:sz="4" w:space="0" w:color="auto"/>
              <w:right w:val="single" w:sz="4" w:space="0" w:color="auto"/>
            </w:tcBorders>
            <w:shd w:val="clear" w:color="000000" w:fill="EDA62B"/>
            <w:noWrap/>
            <w:vAlign w:val="bottom"/>
            <w:hideMark/>
          </w:tcPr>
          <w:p w14:paraId="679DA770" w14:textId="77777777" w:rsidR="001F63D0" w:rsidRPr="002A0AD8" w:rsidRDefault="001F63D0" w:rsidP="00296C3A">
            <w:pPr>
              <w:widowControl/>
              <w:autoSpaceDE/>
              <w:autoSpaceDN/>
              <w:jc w:val="both"/>
              <w:rPr>
                <w:rFonts w:ascii="Times New Roman" w:eastAsia="Times New Roman" w:hAnsi="Times New Roman" w:cs="Times New Roman"/>
                <w:color w:val="FFFFFF"/>
              </w:rPr>
            </w:pPr>
            <w:r w:rsidRPr="002A0AD8">
              <w:rPr>
                <w:color w:val="FFFFFF"/>
                <w:lang w:val="id"/>
              </w:rPr>
              <w:t>Siaga</w:t>
            </w:r>
          </w:p>
        </w:tc>
      </w:tr>
      <w:tr w:rsidR="008C0A32" w:rsidRPr="002A0AD8" w14:paraId="0D41C306" w14:textId="77777777" w:rsidTr="003045BE">
        <w:trPr>
          <w:trHeight w:val="240"/>
          <w:jc w:val="center"/>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5262D25" w14:textId="77777777" w:rsidR="001F63D0" w:rsidRPr="002A0AD8" w:rsidRDefault="001F63D0" w:rsidP="00296C3A">
            <w:pPr>
              <w:widowControl/>
              <w:autoSpaceDE/>
              <w:autoSpaceDN/>
              <w:jc w:val="both"/>
              <w:rPr>
                <w:rFonts w:ascii="Times New Roman" w:eastAsia="Times New Roman" w:hAnsi="Times New Roman" w:cs="Times New Roman"/>
                <w:sz w:val="20"/>
                <w:szCs w:val="20"/>
              </w:rPr>
            </w:pPr>
            <w:r w:rsidRPr="002A0AD8">
              <w:rPr>
                <w:sz w:val="20"/>
                <w:szCs w:val="20"/>
                <w:lang w:val="id"/>
              </w:rPr>
              <w:t>D.6</w:t>
            </w:r>
          </w:p>
        </w:tc>
        <w:tc>
          <w:tcPr>
            <w:tcW w:w="5105" w:type="dxa"/>
            <w:tcBorders>
              <w:top w:val="nil"/>
              <w:left w:val="nil"/>
              <w:bottom w:val="single" w:sz="4" w:space="0" w:color="auto"/>
              <w:right w:val="single" w:sz="4" w:space="0" w:color="auto"/>
            </w:tcBorders>
            <w:shd w:val="clear" w:color="auto" w:fill="auto"/>
            <w:noWrap/>
            <w:vAlign w:val="bottom"/>
            <w:hideMark/>
          </w:tcPr>
          <w:p w14:paraId="149EAE19" w14:textId="77777777" w:rsidR="001F63D0" w:rsidRPr="002A0AD8" w:rsidRDefault="001F63D0" w:rsidP="00296C3A">
            <w:pPr>
              <w:widowControl/>
              <w:autoSpaceDE/>
              <w:autoSpaceDN/>
              <w:jc w:val="both"/>
              <w:rPr>
                <w:rFonts w:ascii="Times New Roman" w:eastAsia="Times New Roman" w:hAnsi="Times New Roman" w:cs="Times New Roman"/>
              </w:rPr>
            </w:pPr>
            <w:r w:rsidRPr="002A0AD8">
              <w:rPr>
                <w:lang w:val="id"/>
              </w:rPr>
              <w:t>Iklim Kesetaraan Gender</w:t>
            </w:r>
          </w:p>
        </w:tc>
        <w:tc>
          <w:tcPr>
            <w:tcW w:w="2918" w:type="dxa"/>
            <w:tcBorders>
              <w:top w:val="nil"/>
              <w:left w:val="nil"/>
              <w:bottom w:val="single" w:sz="4" w:space="0" w:color="auto"/>
              <w:right w:val="single" w:sz="4" w:space="0" w:color="auto"/>
            </w:tcBorders>
            <w:shd w:val="clear" w:color="000000" w:fill="4CA375"/>
            <w:noWrap/>
            <w:vAlign w:val="bottom"/>
            <w:hideMark/>
          </w:tcPr>
          <w:p w14:paraId="2689BDC4" w14:textId="77777777" w:rsidR="001F63D0" w:rsidRPr="002A0AD8" w:rsidRDefault="001F63D0" w:rsidP="00296C3A">
            <w:pPr>
              <w:widowControl/>
              <w:autoSpaceDE/>
              <w:autoSpaceDN/>
              <w:jc w:val="both"/>
              <w:rPr>
                <w:rFonts w:ascii="Times New Roman" w:eastAsia="Times New Roman" w:hAnsi="Times New Roman" w:cs="Times New Roman"/>
                <w:color w:val="FFFFFF"/>
              </w:rPr>
            </w:pPr>
            <w:r w:rsidRPr="002A0AD8">
              <w:rPr>
                <w:color w:val="FFFFFF"/>
                <w:lang w:val="id"/>
              </w:rPr>
              <w:t>Budidaya</w:t>
            </w:r>
          </w:p>
        </w:tc>
      </w:tr>
      <w:tr w:rsidR="008C0A32" w:rsidRPr="002A0AD8" w14:paraId="0BD3FBEB" w14:textId="77777777" w:rsidTr="003045BE">
        <w:trPr>
          <w:trHeight w:val="240"/>
          <w:jc w:val="center"/>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EE38736" w14:textId="77777777" w:rsidR="001F63D0" w:rsidRPr="002A0AD8" w:rsidRDefault="001F63D0" w:rsidP="00296C3A">
            <w:pPr>
              <w:widowControl/>
              <w:autoSpaceDE/>
              <w:autoSpaceDN/>
              <w:jc w:val="both"/>
              <w:rPr>
                <w:rFonts w:ascii="Times New Roman" w:eastAsia="Times New Roman" w:hAnsi="Times New Roman" w:cs="Times New Roman"/>
                <w:sz w:val="20"/>
                <w:szCs w:val="20"/>
              </w:rPr>
            </w:pPr>
            <w:r w:rsidRPr="002A0AD8">
              <w:rPr>
                <w:sz w:val="20"/>
                <w:szCs w:val="20"/>
                <w:lang w:val="id"/>
              </w:rPr>
              <w:t>D.8</w:t>
            </w:r>
          </w:p>
        </w:tc>
        <w:tc>
          <w:tcPr>
            <w:tcW w:w="5105" w:type="dxa"/>
            <w:tcBorders>
              <w:top w:val="nil"/>
              <w:left w:val="nil"/>
              <w:bottom w:val="single" w:sz="4" w:space="0" w:color="auto"/>
              <w:right w:val="single" w:sz="4" w:space="0" w:color="auto"/>
            </w:tcBorders>
            <w:shd w:val="clear" w:color="auto" w:fill="auto"/>
            <w:noWrap/>
            <w:vAlign w:val="bottom"/>
            <w:hideMark/>
          </w:tcPr>
          <w:p w14:paraId="69C6E7C6" w14:textId="77777777" w:rsidR="001F63D0" w:rsidRPr="002A0AD8" w:rsidRDefault="001F63D0" w:rsidP="00296C3A">
            <w:pPr>
              <w:widowControl/>
              <w:autoSpaceDE/>
              <w:autoSpaceDN/>
              <w:jc w:val="both"/>
              <w:rPr>
                <w:rFonts w:ascii="Times New Roman" w:eastAsia="Times New Roman" w:hAnsi="Times New Roman" w:cs="Times New Roman"/>
              </w:rPr>
            </w:pPr>
            <w:r w:rsidRPr="002A0AD8">
              <w:rPr>
                <w:lang w:val="id"/>
              </w:rPr>
              <w:t>Iklim Keberagaman</w:t>
            </w:r>
          </w:p>
        </w:tc>
        <w:tc>
          <w:tcPr>
            <w:tcW w:w="2918" w:type="dxa"/>
            <w:tcBorders>
              <w:top w:val="nil"/>
              <w:left w:val="nil"/>
              <w:bottom w:val="single" w:sz="4" w:space="0" w:color="auto"/>
              <w:right w:val="single" w:sz="4" w:space="0" w:color="auto"/>
            </w:tcBorders>
            <w:shd w:val="clear" w:color="000000" w:fill="4CA375"/>
            <w:noWrap/>
            <w:vAlign w:val="bottom"/>
            <w:hideMark/>
          </w:tcPr>
          <w:p w14:paraId="0EB689DF" w14:textId="77777777" w:rsidR="001F63D0" w:rsidRPr="002A0AD8" w:rsidRDefault="001F63D0" w:rsidP="00296C3A">
            <w:pPr>
              <w:widowControl/>
              <w:autoSpaceDE/>
              <w:autoSpaceDN/>
              <w:jc w:val="both"/>
              <w:rPr>
                <w:rFonts w:ascii="Times New Roman" w:eastAsia="Times New Roman" w:hAnsi="Times New Roman" w:cs="Times New Roman"/>
                <w:color w:val="FFFFFF"/>
              </w:rPr>
            </w:pPr>
            <w:r w:rsidRPr="002A0AD8">
              <w:rPr>
                <w:color w:val="FFFFFF"/>
                <w:lang w:val="id"/>
              </w:rPr>
              <w:t>Budidaya</w:t>
            </w:r>
          </w:p>
        </w:tc>
      </w:tr>
      <w:tr w:rsidR="008C0A32" w:rsidRPr="002A0AD8" w14:paraId="5FCA950A" w14:textId="77777777" w:rsidTr="003045BE">
        <w:trPr>
          <w:trHeight w:val="240"/>
          <w:jc w:val="center"/>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E7419EC" w14:textId="77777777" w:rsidR="001F63D0" w:rsidRPr="002A0AD8" w:rsidRDefault="001F63D0" w:rsidP="00296C3A">
            <w:pPr>
              <w:widowControl/>
              <w:autoSpaceDE/>
              <w:autoSpaceDN/>
              <w:jc w:val="both"/>
              <w:rPr>
                <w:rFonts w:ascii="Times New Roman" w:eastAsia="Times New Roman" w:hAnsi="Times New Roman" w:cs="Times New Roman"/>
                <w:sz w:val="20"/>
                <w:szCs w:val="20"/>
              </w:rPr>
            </w:pPr>
            <w:r w:rsidRPr="002A0AD8">
              <w:rPr>
                <w:sz w:val="20"/>
                <w:szCs w:val="20"/>
                <w:lang w:val="id"/>
              </w:rPr>
              <w:t>D.10</w:t>
            </w:r>
          </w:p>
        </w:tc>
        <w:tc>
          <w:tcPr>
            <w:tcW w:w="5105" w:type="dxa"/>
            <w:tcBorders>
              <w:top w:val="nil"/>
              <w:left w:val="nil"/>
              <w:bottom w:val="single" w:sz="4" w:space="0" w:color="auto"/>
              <w:right w:val="single" w:sz="4" w:space="0" w:color="auto"/>
            </w:tcBorders>
            <w:shd w:val="clear" w:color="auto" w:fill="auto"/>
            <w:noWrap/>
            <w:vAlign w:val="bottom"/>
            <w:hideMark/>
          </w:tcPr>
          <w:p w14:paraId="27134B60" w14:textId="77777777" w:rsidR="001F63D0" w:rsidRPr="002A0AD8" w:rsidRDefault="001F63D0" w:rsidP="00296C3A">
            <w:pPr>
              <w:widowControl/>
              <w:autoSpaceDE/>
              <w:autoSpaceDN/>
              <w:jc w:val="both"/>
              <w:rPr>
                <w:rFonts w:ascii="Times New Roman" w:eastAsia="Times New Roman" w:hAnsi="Times New Roman" w:cs="Times New Roman"/>
              </w:rPr>
            </w:pPr>
            <w:r w:rsidRPr="002A0AD8">
              <w:rPr>
                <w:lang w:val="id"/>
              </w:rPr>
              <w:t>Inklusivitas Iklim</w:t>
            </w:r>
          </w:p>
        </w:tc>
        <w:tc>
          <w:tcPr>
            <w:tcW w:w="2918" w:type="dxa"/>
            <w:tcBorders>
              <w:top w:val="nil"/>
              <w:left w:val="nil"/>
              <w:bottom w:val="single" w:sz="4" w:space="0" w:color="auto"/>
              <w:right w:val="single" w:sz="4" w:space="0" w:color="auto"/>
            </w:tcBorders>
            <w:shd w:val="clear" w:color="000000" w:fill="EDA62B"/>
            <w:noWrap/>
            <w:vAlign w:val="bottom"/>
            <w:hideMark/>
          </w:tcPr>
          <w:p w14:paraId="2A3F7725" w14:textId="77777777" w:rsidR="001F63D0" w:rsidRPr="002A0AD8" w:rsidRDefault="001F63D0" w:rsidP="00296C3A">
            <w:pPr>
              <w:widowControl/>
              <w:autoSpaceDE/>
              <w:autoSpaceDN/>
              <w:jc w:val="both"/>
              <w:rPr>
                <w:rFonts w:ascii="Times New Roman" w:eastAsia="Times New Roman" w:hAnsi="Times New Roman" w:cs="Times New Roman"/>
                <w:color w:val="FFFFFF"/>
              </w:rPr>
            </w:pPr>
            <w:r w:rsidRPr="002A0AD8">
              <w:rPr>
                <w:color w:val="FFFFFF"/>
                <w:lang w:val="id"/>
              </w:rPr>
              <w:t>Perintis</w:t>
            </w:r>
          </w:p>
        </w:tc>
      </w:tr>
    </w:tbl>
    <w:p w14:paraId="79C48F39" w14:textId="77777777" w:rsidR="00207D44" w:rsidRPr="002A0AD8" w:rsidRDefault="00207D44" w:rsidP="00296C3A">
      <w:pPr>
        <w:jc w:val="both"/>
        <w:rPr>
          <w:rFonts w:ascii="Times New Roman" w:hAnsi="Times New Roman" w:cs="Times New Roman"/>
        </w:rPr>
      </w:pPr>
    </w:p>
    <w:p w14:paraId="04B781CF" w14:textId="18DCF260" w:rsidR="003045BE" w:rsidRDefault="00632FEA" w:rsidP="00296C3A">
      <w:pPr>
        <w:spacing w:before="101"/>
        <w:ind w:right="-10" w:firstLine="517"/>
        <w:jc w:val="both"/>
        <w:rPr>
          <w:rFonts w:ascii="Times New Roman" w:hAnsi="Times New Roman" w:cs="Times New Roman"/>
          <w:sz w:val="24"/>
          <w:lang w:val="en"/>
        </w:rPr>
      </w:pPr>
      <w:r w:rsidRPr="002A0AD8">
        <w:rPr>
          <w:sz w:val="24"/>
          <w:lang w:val="id"/>
        </w:rPr>
        <w:t xml:space="preserve">Berdasarkan data pada tabel 1, dapat dilihat bahwa terdapat 6 indikator yang hasil pencapaiannya masuk dalam kategori cukup dan 10 indikator yang hasil pencapaiannya masuk dalam kategori baik. </w:t>
      </w:r>
    </w:p>
    <w:p w14:paraId="6F4B0D63" w14:textId="36F7CC56" w:rsidR="003045BE" w:rsidRDefault="003045BE">
      <w:pPr>
        <w:rPr>
          <w:rFonts w:ascii="Times New Roman" w:hAnsi="Times New Roman" w:cs="Times New Roman"/>
          <w:sz w:val="24"/>
          <w:lang w:val="en"/>
        </w:rPr>
      </w:pPr>
    </w:p>
    <w:p w14:paraId="089A55B5" w14:textId="77777777" w:rsidR="003045BE" w:rsidRDefault="001F63D0" w:rsidP="003045BE">
      <w:pPr>
        <w:ind w:left="517" w:right="624"/>
        <w:jc w:val="center"/>
        <w:rPr>
          <w:rFonts w:ascii="Times New Roman" w:hAnsi="Times New Roman" w:cs="Times New Roman"/>
          <w:sz w:val="24"/>
          <w:lang w:val="en"/>
        </w:rPr>
      </w:pPr>
      <w:r w:rsidRPr="002A0AD8">
        <w:rPr>
          <w:b/>
          <w:sz w:val="24"/>
          <w:lang w:val="id"/>
        </w:rPr>
        <w:t xml:space="preserve">Tabel 2. </w:t>
      </w:r>
      <w:r w:rsidRPr="002A0AD8">
        <w:rPr>
          <w:sz w:val="24"/>
          <w:lang w:val="id"/>
        </w:rPr>
        <w:t>Capaian Mutu Berdasarkan Indikator di Sekolah Penggerak</w:t>
      </w:r>
    </w:p>
    <w:p w14:paraId="2ECCCF8D" w14:textId="5BA0BA3D" w:rsidR="00FD73C3" w:rsidRPr="002A0AD8" w:rsidRDefault="00FD73C3" w:rsidP="0059627D">
      <w:pPr>
        <w:spacing w:line="360" w:lineRule="auto"/>
        <w:ind w:left="517" w:right="624"/>
        <w:jc w:val="center"/>
        <w:rPr>
          <w:rFonts w:ascii="Times New Roman" w:hAnsi="Times New Roman" w:cs="Times New Roman"/>
          <w:sz w:val="24"/>
        </w:rPr>
      </w:pPr>
      <w:r w:rsidRPr="002A0AD8">
        <w:rPr>
          <w:sz w:val="24"/>
          <w:lang w:val="id"/>
        </w:rPr>
        <w:t>di</w:t>
      </w:r>
      <w:r w:rsidR="003045BE">
        <w:rPr>
          <w:sz w:val="24"/>
          <w:lang w:val="id"/>
        </w:rPr>
        <w:t xml:space="preserve"> Kota</w:t>
      </w:r>
      <w:r>
        <w:rPr>
          <w:lang w:val="id"/>
        </w:rPr>
        <w:t xml:space="preserve"> Manado</w:t>
      </w:r>
    </w:p>
    <w:tbl>
      <w:tblPr>
        <w:tblW w:w="9043" w:type="dxa"/>
        <w:tblInd w:w="113" w:type="dxa"/>
        <w:tblLook w:val="04A0" w:firstRow="1" w:lastRow="0" w:firstColumn="1" w:lastColumn="0" w:noHBand="0" w:noVBand="1"/>
      </w:tblPr>
      <w:tblGrid>
        <w:gridCol w:w="1056"/>
        <w:gridCol w:w="5082"/>
        <w:gridCol w:w="2905"/>
      </w:tblGrid>
      <w:tr w:rsidR="001F63D0" w:rsidRPr="002A0AD8" w14:paraId="74771036" w14:textId="77777777" w:rsidTr="0059627D">
        <w:trPr>
          <w:trHeight w:val="262"/>
        </w:trPr>
        <w:tc>
          <w:tcPr>
            <w:tcW w:w="1056" w:type="dxa"/>
            <w:tcBorders>
              <w:top w:val="single" w:sz="4" w:space="0" w:color="auto"/>
              <w:left w:val="single" w:sz="4" w:space="0" w:color="auto"/>
              <w:bottom w:val="single" w:sz="4" w:space="0" w:color="auto"/>
              <w:right w:val="single" w:sz="4" w:space="0" w:color="auto"/>
            </w:tcBorders>
            <w:shd w:val="clear" w:color="000000" w:fill="EEEEEE"/>
            <w:noWrap/>
            <w:vAlign w:val="center"/>
            <w:hideMark/>
          </w:tcPr>
          <w:p w14:paraId="6602D000" w14:textId="77777777" w:rsidR="001F63D0" w:rsidRPr="002A0AD8" w:rsidRDefault="001F63D0" w:rsidP="0059627D">
            <w:pPr>
              <w:widowControl/>
              <w:autoSpaceDE/>
              <w:autoSpaceDN/>
              <w:jc w:val="center"/>
              <w:rPr>
                <w:rFonts w:ascii="Times New Roman" w:eastAsia="Times New Roman" w:hAnsi="Times New Roman" w:cs="Times New Roman"/>
                <w:b/>
                <w:bCs/>
              </w:rPr>
            </w:pPr>
            <w:r w:rsidRPr="002A0AD8">
              <w:rPr>
                <w:b/>
                <w:bCs/>
                <w:lang w:val="id"/>
              </w:rPr>
              <w:t>Nomor Indikator</w:t>
            </w:r>
          </w:p>
        </w:tc>
        <w:tc>
          <w:tcPr>
            <w:tcW w:w="5082" w:type="dxa"/>
            <w:tcBorders>
              <w:top w:val="single" w:sz="4" w:space="0" w:color="auto"/>
              <w:left w:val="nil"/>
              <w:bottom w:val="single" w:sz="4" w:space="0" w:color="auto"/>
              <w:right w:val="single" w:sz="4" w:space="0" w:color="auto"/>
            </w:tcBorders>
            <w:shd w:val="clear" w:color="000000" w:fill="EEEEEE"/>
            <w:noWrap/>
            <w:vAlign w:val="center"/>
            <w:hideMark/>
          </w:tcPr>
          <w:p w14:paraId="14F26D97" w14:textId="77777777" w:rsidR="001F63D0" w:rsidRPr="002A0AD8" w:rsidRDefault="001F63D0" w:rsidP="0059627D">
            <w:pPr>
              <w:widowControl/>
              <w:autoSpaceDE/>
              <w:autoSpaceDN/>
              <w:jc w:val="center"/>
              <w:rPr>
                <w:rFonts w:ascii="Times New Roman" w:eastAsia="Times New Roman" w:hAnsi="Times New Roman" w:cs="Times New Roman"/>
                <w:b/>
                <w:bCs/>
              </w:rPr>
            </w:pPr>
            <w:r w:rsidRPr="002A0AD8">
              <w:rPr>
                <w:b/>
                <w:bCs/>
                <w:lang w:val="id"/>
              </w:rPr>
              <w:t>Nama Indikator</w:t>
            </w:r>
          </w:p>
        </w:tc>
        <w:tc>
          <w:tcPr>
            <w:tcW w:w="2905" w:type="dxa"/>
            <w:tcBorders>
              <w:top w:val="single" w:sz="4" w:space="0" w:color="auto"/>
              <w:left w:val="nil"/>
              <w:bottom w:val="single" w:sz="4" w:space="0" w:color="auto"/>
              <w:right w:val="single" w:sz="4" w:space="0" w:color="auto"/>
            </w:tcBorders>
            <w:shd w:val="clear" w:color="000000" w:fill="EEEEEE"/>
            <w:noWrap/>
            <w:vAlign w:val="center"/>
            <w:hideMark/>
          </w:tcPr>
          <w:p w14:paraId="3362E850" w14:textId="77777777" w:rsidR="001F63D0" w:rsidRPr="002A0AD8" w:rsidRDefault="001F63D0" w:rsidP="0059627D">
            <w:pPr>
              <w:widowControl/>
              <w:autoSpaceDE/>
              <w:autoSpaceDN/>
              <w:jc w:val="center"/>
              <w:rPr>
                <w:rFonts w:ascii="Times New Roman" w:eastAsia="Times New Roman" w:hAnsi="Times New Roman" w:cs="Times New Roman"/>
                <w:b/>
                <w:bCs/>
              </w:rPr>
            </w:pPr>
            <w:r w:rsidRPr="002A0AD8">
              <w:rPr>
                <w:b/>
                <w:bCs/>
                <w:lang w:val="id"/>
              </w:rPr>
              <w:t>Prestasi</w:t>
            </w:r>
          </w:p>
        </w:tc>
      </w:tr>
      <w:tr w:rsidR="001F63D0" w:rsidRPr="002A0AD8" w14:paraId="64CB69BE" w14:textId="77777777" w:rsidTr="0059627D">
        <w:trPr>
          <w:trHeight w:val="234"/>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16B5EEF1" w14:textId="77777777" w:rsidR="001F63D0" w:rsidRPr="002A0AD8" w:rsidRDefault="001F63D0" w:rsidP="00296C3A">
            <w:pPr>
              <w:widowControl/>
              <w:autoSpaceDE/>
              <w:autoSpaceDN/>
              <w:jc w:val="both"/>
              <w:rPr>
                <w:rFonts w:ascii="Times New Roman" w:eastAsia="Times New Roman" w:hAnsi="Times New Roman" w:cs="Times New Roman"/>
                <w:sz w:val="20"/>
                <w:szCs w:val="20"/>
              </w:rPr>
            </w:pPr>
            <w:r w:rsidRPr="002A0AD8">
              <w:rPr>
                <w:sz w:val="20"/>
                <w:szCs w:val="20"/>
                <w:lang w:val="id"/>
              </w:rPr>
              <w:t>SEBUAH.1</w:t>
            </w:r>
          </w:p>
        </w:tc>
        <w:tc>
          <w:tcPr>
            <w:tcW w:w="5082" w:type="dxa"/>
            <w:tcBorders>
              <w:top w:val="nil"/>
              <w:left w:val="nil"/>
              <w:bottom w:val="single" w:sz="4" w:space="0" w:color="auto"/>
              <w:right w:val="single" w:sz="4" w:space="0" w:color="auto"/>
            </w:tcBorders>
            <w:shd w:val="clear" w:color="auto" w:fill="auto"/>
            <w:noWrap/>
            <w:vAlign w:val="bottom"/>
            <w:hideMark/>
          </w:tcPr>
          <w:p w14:paraId="5C9C48D3" w14:textId="77777777" w:rsidR="001F63D0" w:rsidRPr="002A0AD8" w:rsidRDefault="001F63D0" w:rsidP="00296C3A">
            <w:pPr>
              <w:widowControl/>
              <w:autoSpaceDE/>
              <w:autoSpaceDN/>
              <w:jc w:val="both"/>
              <w:rPr>
                <w:rFonts w:ascii="Times New Roman" w:eastAsia="Times New Roman" w:hAnsi="Times New Roman" w:cs="Times New Roman"/>
              </w:rPr>
            </w:pPr>
            <w:r w:rsidRPr="002A0AD8">
              <w:rPr>
                <w:lang w:val="id"/>
              </w:rPr>
              <w:t>Keterampilan literasi</w:t>
            </w:r>
          </w:p>
        </w:tc>
        <w:tc>
          <w:tcPr>
            <w:tcW w:w="2905" w:type="dxa"/>
            <w:tcBorders>
              <w:top w:val="nil"/>
              <w:left w:val="nil"/>
              <w:bottom w:val="single" w:sz="4" w:space="0" w:color="auto"/>
              <w:right w:val="single" w:sz="4" w:space="0" w:color="auto"/>
            </w:tcBorders>
            <w:shd w:val="clear" w:color="000000" w:fill="EDA62B"/>
            <w:noWrap/>
            <w:vAlign w:val="bottom"/>
            <w:hideMark/>
          </w:tcPr>
          <w:p w14:paraId="72A2A61C" w14:textId="77777777" w:rsidR="001F63D0" w:rsidRPr="002A0AD8" w:rsidRDefault="001F63D0" w:rsidP="00296C3A">
            <w:pPr>
              <w:widowControl/>
              <w:autoSpaceDE/>
              <w:autoSpaceDN/>
              <w:jc w:val="both"/>
              <w:rPr>
                <w:rFonts w:ascii="Times New Roman" w:eastAsia="Times New Roman" w:hAnsi="Times New Roman" w:cs="Times New Roman"/>
                <w:color w:val="FFFFFF"/>
              </w:rPr>
            </w:pPr>
            <w:r w:rsidRPr="002A0AD8">
              <w:rPr>
                <w:color w:val="FFFFFF"/>
                <w:lang w:val="id"/>
              </w:rPr>
              <w:t>Di bawah kompetensi minimum</w:t>
            </w:r>
          </w:p>
        </w:tc>
      </w:tr>
      <w:tr w:rsidR="001F63D0" w:rsidRPr="002A0AD8" w14:paraId="38ACFBD7" w14:textId="77777777" w:rsidTr="0059627D">
        <w:trPr>
          <w:trHeight w:val="234"/>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6AA49BAD" w14:textId="77777777" w:rsidR="001F63D0" w:rsidRPr="002A0AD8" w:rsidRDefault="001F63D0" w:rsidP="00296C3A">
            <w:pPr>
              <w:widowControl/>
              <w:autoSpaceDE/>
              <w:autoSpaceDN/>
              <w:jc w:val="both"/>
              <w:rPr>
                <w:rFonts w:ascii="Times New Roman" w:eastAsia="Times New Roman" w:hAnsi="Times New Roman" w:cs="Times New Roman"/>
                <w:sz w:val="20"/>
                <w:szCs w:val="20"/>
              </w:rPr>
            </w:pPr>
            <w:r w:rsidRPr="002A0AD8">
              <w:rPr>
                <w:sz w:val="20"/>
                <w:szCs w:val="20"/>
                <w:lang w:val="id"/>
              </w:rPr>
              <w:t>A.2</w:t>
            </w:r>
          </w:p>
        </w:tc>
        <w:tc>
          <w:tcPr>
            <w:tcW w:w="5082" w:type="dxa"/>
            <w:tcBorders>
              <w:top w:val="nil"/>
              <w:left w:val="nil"/>
              <w:bottom w:val="single" w:sz="4" w:space="0" w:color="auto"/>
              <w:right w:val="single" w:sz="4" w:space="0" w:color="auto"/>
            </w:tcBorders>
            <w:shd w:val="clear" w:color="auto" w:fill="auto"/>
            <w:noWrap/>
            <w:vAlign w:val="bottom"/>
            <w:hideMark/>
          </w:tcPr>
          <w:p w14:paraId="47F52D24" w14:textId="77777777" w:rsidR="001F63D0" w:rsidRPr="002A0AD8" w:rsidRDefault="001F63D0" w:rsidP="00296C3A">
            <w:pPr>
              <w:widowControl/>
              <w:autoSpaceDE/>
              <w:autoSpaceDN/>
              <w:jc w:val="both"/>
              <w:rPr>
                <w:rFonts w:ascii="Times New Roman" w:eastAsia="Times New Roman" w:hAnsi="Times New Roman" w:cs="Times New Roman"/>
              </w:rPr>
            </w:pPr>
            <w:r w:rsidRPr="002A0AD8">
              <w:rPr>
                <w:lang w:val="id"/>
              </w:rPr>
              <w:t>Kemampuan berhitung</w:t>
            </w:r>
          </w:p>
        </w:tc>
        <w:tc>
          <w:tcPr>
            <w:tcW w:w="2905" w:type="dxa"/>
            <w:tcBorders>
              <w:top w:val="nil"/>
              <w:left w:val="nil"/>
              <w:bottom w:val="single" w:sz="4" w:space="0" w:color="auto"/>
              <w:right w:val="single" w:sz="4" w:space="0" w:color="auto"/>
            </w:tcBorders>
            <w:shd w:val="clear" w:color="000000" w:fill="EDA62B"/>
            <w:noWrap/>
            <w:vAlign w:val="bottom"/>
            <w:hideMark/>
          </w:tcPr>
          <w:p w14:paraId="23D18A22" w14:textId="77777777" w:rsidR="001F63D0" w:rsidRPr="002A0AD8" w:rsidRDefault="001F63D0" w:rsidP="00296C3A">
            <w:pPr>
              <w:widowControl/>
              <w:autoSpaceDE/>
              <w:autoSpaceDN/>
              <w:jc w:val="both"/>
              <w:rPr>
                <w:rFonts w:ascii="Times New Roman" w:eastAsia="Times New Roman" w:hAnsi="Times New Roman" w:cs="Times New Roman"/>
                <w:color w:val="FFFFFF"/>
              </w:rPr>
            </w:pPr>
            <w:r w:rsidRPr="002A0AD8">
              <w:rPr>
                <w:color w:val="FFFFFF"/>
                <w:lang w:val="id"/>
              </w:rPr>
              <w:t>Di bawah kompetensi minimum</w:t>
            </w:r>
          </w:p>
        </w:tc>
      </w:tr>
      <w:tr w:rsidR="001F63D0" w:rsidRPr="002A0AD8" w14:paraId="553016C7" w14:textId="77777777" w:rsidTr="0059627D">
        <w:trPr>
          <w:trHeight w:val="234"/>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5F463780" w14:textId="77777777" w:rsidR="001F63D0" w:rsidRPr="002A0AD8" w:rsidRDefault="001F63D0" w:rsidP="00296C3A">
            <w:pPr>
              <w:widowControl/>
              <w:autoSpaceDE/>
              <w:autoSpaceDN/>
              <w:jc w:val="both"/>
              <w:rPr>
                <w:rFonts w:ascii="Times New Roman" w:eastAsia="Times New Roman" w:hAnsi="Times New Roman" w:cs="Times New Roman"/>
                <w:sz w:val="20"/>
                <w:szCs w:val="20"/>
              </w:rPr>
            </w:pPr>
            <w:r w:rsidRPr="002A0AD8">
              <w:rPr>
                <w:sz w:val="20"/>
                <w:szCs w:val="20"/>
                <w:lang w:val="id"/>
              </w:rPr>
              <w:t>A.3</w:t>
            </w:r>
          </w:p>
        </w:tc>
        <w:tc>
          <w:tcPr>
            <w:tcW w:w="5082" w:type="dxa"/>
            <w:tcBorders>
              <w:top w:val="nil"/>
              <w:left w:val="nil"/>
              <w:bottom w:val="single" w:sz="4" w:space="0" w:color="auto"/>
              <w:right w:val="single" w:sz="4" w:space="0" w:color="auto"/>
            </w:tcBorders>
            <w:shd w:val="clear" w:color="auto" w:fill="auto"/>
            <w:noWrap/>
            <w:vAlign w:val="bottom"/>
            <w:hideMark/>
          </w:tcPr>
          <w:p w14:paraId="23CC25E2" w14:textId="77777777" w:rsidR="001F63D0" w:rsidRPr="002A0AD8" w:rsidRDefault="001F63D0" w:rsidP="00296C3A">
            <w:pPr>
              <w:widowControl/>
              <w:autoSpaceDE/>
              <w:autoSpaceDN/>
              <w:jc w:val="both"/>
              <w:rPr>
                <w:rFonts w:ascii="Times New Roman" w:eastAsia="Times New Roman" w:hAnsi="Times New Roman" w:cs="Times New Roman"/>
              </w:rPr>
            </w:pPr>
            <w:r w:rsidRPr="002A0AD8">
              <w:rPr>
                <w:lang w:val="id"/>
              </w:rPr>
              <w:t>Indeks Karakter</w:t>
            </w:r>
          </w:p>
        </w:tc>
        <w:tc>
          <w:tcPr>
            <w:tcW w:w="2905" w:type="dxa"/>
            <w:tcBorders>
              <w:top w:val="nil"/>
              <w:left w:val="nil"/>
              <w:bottom w:val="single" w:sz="4" w:space="0" w:color="auto"/>
              <w:right w:val="single" w:sz="4" w:space="0" w:color="auto"/>
            </w:tcBorders>
            <w:shd w:val="clear" w:color="000000" w:fill="4CA375"/>
            <w:noWrap/>
            <w:vAlign w:val="center"/>
            <w:hideMark/>
          </w:tcPr>
          <w:p w14:paraId="69D616A8" w14:textId="5AF3B0E7" w:rsidR="001F63D0" w:rsidRPr="002A0AD8" w:rsidRDefault="001F63D0" w:rsidP="00296C3A">
            <w:pPr>
              <w:widowControl/>
              <w:autoSpaceDE/>
              <w:autoSpaceDN/>
              <w:jc w:val="both"/>
              <w:rPr>
                <w:rFonts w:ascii="Times New Roman" w:eastAsia="Times New Roman" w:hAnsi="Times New Roman" w:cs="Times New Roman"/>
                <w:color w:val="FFFFFF"/>
              </w:rPr>
            </w:pPr>
            <w:r w:rsidRPr="002A0AD8">
              <w:rPr>
                <w:color w:val="FFFFFF"/>
                <w:lang w:val="id"/>
              </w:rPr>
              <w:t>Mengembangkan</w:t>
            </w:r>
          </w:p>
        </w:tc>
      </w:tr>
      <w:tr w:rsidR="001F63D0" w:rsidRPr="002A0AD8" w14:paraId="220712F3" w14:textId="77777777" w:rsidTr="0059627D">
        <w:trPr>
          <w:trHeight w:val="234"/>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30E6B1C7" w14:textId="77777777" w:rsidR="001F63D0" w:rsidRPr="002A0AD8" w:rsidRDefault="001F63D0" w:rsidP="00296C3A">
            <w:pPr>
              <w:widowControl/>
              <w:autoSpaceDE/>
              <w:autoSpaceDN/>
              <w:jc w:val="both"/>
              <w:rPr>
                <w:rFonts w:ascii="Times New Roman" w:eastAsia="Times New Roman" w:hAnsi="Times New Roman" w:cs="Times New Roman"/>
                <w:sz w:val="20"/>
                <w:szCs w:val="20"/>
              </w:rPr>
            </w:pPr>
            <w:r w:rsidRPr="002A0AD8">
              <w:rPr>
                <w:sz w:val="20"/>
                <w:szCs w:val="20"/>
                <w:lang w:val="id"/>
              </w:rPr>
              <w:t>B.1.2</w:t>
            </w:r>
          </w:p>
        </w:tc>
        <w:tc>
          <w:tcPr>
            <w:tcW w:w="5082" w:type="dxa"/>
            <w:tcBorders>
              <w:top w:val="nil"/>
              <w:left w:val="nil"/>
              <w:bottom w:val="single" w:sz="4" w:space="0" w:color="auto"/>
              <w:right w:val="single" w:sz="4" w:space="0" w:color="auto"/>
            </w:tcBorders>
            <w:shd w:val="clear" w:color="auto" w:fill="auto"/>
            <w:noWrap/>
            <w:vAlign w:val="bottom"/>
            <w:hideMark/>
          </w:tcPr>
          <w:p w14:paraId="1D3EDED6" w14:textId="77777777" w:rsidR="001F63D0" w:rsidRPr="002A0AD8" w:rsidRDefault="001F63D0" w:rsidP="00296C3A">
            <w:pPr>
              <w:widowControl/>
              <w:autoSpaceDE/>
              <w:autoSpaceDN/>
              <w:jc w:val="both"/>
              <w:rPr>
                <w:rFonts w:ascii="Times New Roman" w:eastAsia="Times New Roman" w:hAnsi="Times New Roman" w:cs="Times New Roman"/>
              </w:rPr>
            </w:pPr>
            <w:r w:rsidRPr="002A0AD8">
              <w:rPr>
                <w:lang w:val="id"/>
              </w:rPr>
              <w:t>Kesenjangan Literasi Berdasarkan Status Sosial Ekonomi</w:t>
            </w:r>
          </w:p>
        </w:tc>
        <w:tc>
          <w:tcPr>
            <w:tcW w:w="2905" w:type="dxa"/>
            <w:tcBorders>
              <w:top w:val="nil"/>
              <w:left w:val="nil"/>
              <w:bottom w:val="single" w:sz="4" w:space="0" w:color="auto"/>
              <w:right w:val="single" w:sz="4" w:space="0" w:color="auto"/>
            </w:tcBorders>
            <w:shd w:val="clear" w:color="000000" w:fill="4CA375"/>
            <w:noWrap/>
            <w:vAlign w:val="bottom"/>
            <w:hideMark/>
          </w:tcPr>
          <w:p w14:paraId="0FF76C6C" w14:textId="77777777" w:rsidR="001F63D0" w:rsidRPr="002A0AD8" w:rsidRDefault="001F63D0" w:rsidP="00296C3A">
            <w:pPr>
              <w:widowControl/>
              <w:autoSpaceDE/>
              <w:autoSpaceDN/>
              <w:jc w:val="both"/>
              <w:rPr>
                <w:rFonts w:ascii="Times New Roman" w:eastAsia="Times New Roman" w:hAnsi="Times New Roman" w:cs="Times New Roman"/>
                <w:color w:val="FFFFFF"/>
              </w:rPr>
            </w:pPr>
            <w:r w:rsidRPr="002A0AD8">
              <w:rPr>
                <w:color w:val="FFFFFF"/>
                <w:lang w:val="id"/>
              </w:rPr>
              <w:t>Tidak ada perbedaan</w:t>
            </w:r>
          </w:p>
        </w:tc>
      </w:tr>
      <w:tr w:rsidR="001F63D0" w:rsidRPr="002A0AD8" w14:paraId="769B8659" w14:textId="77777777" w:rsidTr="0059627D">
        <w:trPr>
          <w:trHeight w:val="234"/>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046EB219" w14:textId="77777777" w:rsidR="001F63D0" w:rsidRPr="002A0AD8" w:rsidRDefault="001F63D0" w:rsidP="00296C3A">
            <w:pPr>
              <w:widowControl/>
              <w:autoSpaceDE/>
              <w:autoSpaceDN/>
              <w:jc w:val="both"/>
              <w:rPr>
                <w:rFonts w:ascii="Times New Roman" w:eastAsia="Times New Roman" w:hAnsi="Times New Roman" w:cs="Times New Roman"/>
                <w:sz w:val="20"/>
                <w:szCs w:val="20"/>
              </w:rPr>
            </w:pPr>
            <w:r w:rsidRPr="002A0AD8">
              <w:rPr>
                <w:sz w:val="20"/>
                <w:szCs w:val="20"/>
                <w:lang w:val="id"/>
              </w:rPr>
              <w:t>B.2.2</w:t>
            </w:r>
          </w:p>
        </w:tc>
        <w:tc>
          <w:tcPr>
            <w:tcW w:w="5082" w:type="dxa"/>
            <w:tcBorders>
              <w:top w:val="nil"/>
              <w:left w:val="nil"/>
              <w:bottom w:val="single" w:sz="4" w:space="0" w:color="auto"/>
              <w:right w:val="single" w:sz="4" w:space="0" w:color="auto"/>
            </w:tcBorders>
            <w:shd w:val="clear" w:color="auto" w:fill="auto"/>
            <w:noWrap/>
            <w:vAlign w:val="bottom"/>
            <w:hideMark/>
          </w:tcPr>
          <w:p w14:paraId="25B316F1" w14:textId="77777777" w:rsidR="001F63D0" w:rsidRPr="002A0AD8" w:rsidRDefault="001F63D0" w:rsidP="00296C3A">
            <w:pPr>
              <w:widowControl/>
              <w:autoSpaceDE/>
              <w:autoSpaceDN/>
              <w:jc w:val="both"/>
              <w:rPr>
                <w:rFonts w:ascii="Times New Roman" w:eastAsia="Times New Roman" w:hAnsi="Times New Roman" w:cs="Times New Roman"/>
              </w:rPr>
            </w:pPr>
            <w:r w:rsidRPr="002A0AD8">
              <w:rPr>
                <w:lang w:val="id"/>
              </w:rPr>
              <w:t>Kesenjangan Numerasi Berdasarkan status sosial ekonomi</w:t>
            </w:r>
          </w:p>
        </w:tc>
        <w:tc>
          <w:tcPr>
            <w:tcW w:w="2905" w:type="dxa"/>
            <w:tcBorders>
              <w:top w:val="nil"/>
              <w:left w:val="nil"/>
              <w:bottom w:val="single" w:sz="4" w:space="0" w:color="auto"/>
              <w:right w:val="single" w:sz="4" w:space="0" w:color="auto"/>
            </w:tcBorders>
            <w:shd w:val="clear" w:color="000000" w:fill="4CA375"/>
            <w:noWrap/>
            <w:vAlign w:val="bottom"/>
            <w:hideMark/>
          </w:tcPr>
          <w:p w14:paraId="6283D552" w14:textId="77777777" w:rsidR="001F63D0" w:rsidRPr="002A0AD8" w:rsidRDefault="001F63D0" w:rsidP="00296C3A">
            <w:pPr>
              <w:widowControl/>
              <w:autoSpaceDE/>
              <w:autoSpaceDN/>
              <w:jc w:val="both"/>
              <w:rPr>
                <w:rFonts w:ascii="Times New Roman" w:eastAsia="Times New Roman" w:hAnsi="Times New Roman" w:cs="Times New Roman"/>
                <w:color w:val="FFFFFF"/>
              </w:rPr>
            </w:pPr>
            <w:r w:rsidRPr="002A0AD8">
              <w:rPr>
                <w:color w:val="FFFFFF"/>
                <w:lang w:val="id"/>
              </w:rPr>
              <w:t>Tidak ada perbedaan</w:t>
            </w:r>
          </w:p>
        </w:tc>
      </w:tr>
      <w:tr w:rsidR="001F63D0" w:rsidRPr="002A0AD8" w14:paraId="0B022085" w14:textId="77777777" w:rsidTr="0059627D">
        <w:trPr>
          <w:trHeight w:val="234"/>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477E032F" w14:textId="77777777" w:rsidR="001F63D0" w:rsidRPr="002A0AD8" w:rsidRDefault="001F63D0" w:rsidP="00296C3A">
            <w:pPr>
              <w:widowControl/>
              <w:autoSpaceDE/>
              <w:autoSpaceDN/>
              <w:jc w:val="both"/>
              <w:rPr>
                <w:rFonts w:ascii="Times New Roman" w:eastAsia="Times New Roman" w:hAnsi="Times New Roman" w:cs="Times New Roman"/>
                <w:sz w:val="20"/>
                <w:szCs w:val="20"/>
              </w:rPr>
            </w:pPr>
            <w:r w:rsidRPr="002A0AD8">
              <w:rPr>
                <w:sz w:val="20"/>
                <w:szCs w:val="20"/>
                <w:lang w:val="id"/>
              </w:rPr>
              <w:t>B.3.2</w:t>
            </w:r>
          </w:p>
        </w:tc>
        <w:tc>
          <w:tcPr>
            <w:tcW w:w="5082" w:type="dxa"/>
            <w:tcBorders>
              <w:top w:val="nil"/>
              <w:left w:val="nil"/>
              <w:bottom w:val="single" w:sz="4" w:space="0" w:color="auto"/>
              <w:right w:val="single" w:sz="4" w:space="0" w:color="auto"/>
            </w:tcBorders>
            <w:shd w:val="clear" w:color="auto" w:fill="auto"/>
            <w:noWrap/>
            <w:vAlign w:val="bottom"/>
            <w:hideMark/>
          </w:tcPr>
          <w:p w14:paraId="484D0FD8" w14:textId="77777777" w:rsidR="001F63D0" w:rsidRPr="002A0AD8" w:rsidRDefault="001F63D0" w:rsidP="00296C3A">
            <w:pPr>
              <w:widowControl/>
              <w:autoSpaceDE/>
              <w:autoSpaceDN/>
              <w:jc w:val="both"/>
              <w:rPr>
                <w:rFonts w:ascii="Times New Roman" w:eastAsia="Times New Roman" w:hAnsi="Times New Roman" w:cs="Times New Roman"/>
              </w:rPr>
            </w:pPr>
            <w:r w:rsidRPr="002A0AD8">
              <w:rPr>
                <w:lang w:val="id"/>
              </w:rPr>
              <w:t>Kesenjangan Indeks Karakter Berdasarkan status sosial ekonomi</w:t>
            </w:r>
          </w:p>
        </w:tc>
        <w:tc>
          <w:tcPr>
            <w:tcW w:w="2905" w:type="dxa"/>
            <w:tcBorders>
              <w:top w:val="nil"/>
              <w:left w:val="nil"/>
              <w:bottom w:val="single" w:sz="4" w:space="0" w:color="auto"/>
              <w:right w:val="single" w:sz="4" w:space="0" w:color="auto"/>
            </w:tcBorders>
            <w:shd w:val="clear" w:color="000000" w:fill="4CA375"/>
            <w:noWrap/>
            <w:vAlign w:val="bottom"/>
            <w:hideMark/>
          </w:tcPr>
          <w:p w14:paraId="4F65AF47" w14:textId="77777777" w:rsidR="001F63D0" w:rsidRPr="002A0AD8" w:rsidRDefault="001F63D0" w:rsidP="00296C3A">
            <w:pPr>
              <w:widowControl/>
              <w:autoSpaceDE/>
              <w:autoSpaceDN/>
              <w:jc w:val="both"/>
              <w:rPr>
                <w:rFonts w:ascii="Times New Roman" w:eastAsia="Times New Roman" w:hAnsi="Times New Roman" w:cs="Times New Roman"/>
                <w:color w:val="FFFFFF"/>
              </w:rPr>
            </w:pPr>
            <w:r w:rsidRPr="002A0AD8">
              <w:rPr>
                <w:color w:val="FFFFFF"/>
                <w:lang w:val="id"/>
              </w:rPr>
              <w:t>Tidak ada perbedaan</w:t>
            </w:r>
          </w:p>
        </w:tc>
      </w:tr>
      <w:tr w:rsidR="001F63D0" w:rsidRPr="002A0AD8" w14:paraId="042A4B0F" w14:textId="77777777" w:rsidTr="0059627D">
        <w:trPr>
          <w:trHeight w:val="234"/>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6BA64D1B" w14:textId="77777777" w:rsidR="001F63D0" w:rsidRPr="002A0AD8" w:rsidRDefault="001F63D0" w:rsidP="00296C3A">
            <w:pPr>
              <w:widowControl/>
              <w:autoSpaceDE/>
              <w:autoSpaceDN/>
              <w:jc w:val="both"/>
              <w:rPr>
                <w:rFonts w:ascii="Times New Roman" w:eastAsia="Times New Roman" w:hAnsi="Times New Roman" w:cs="Times New Roman"/>
                <w:sz w:val="20"/>
                <w:szCs w:val="20"/>
              </w:rPr>
            </w:pPr>
            <w:r w:rsidRPr="002A0AD8">
              <w:rPr>
                <w:sz w:val="20"/>
                <w:szCs w:val="20"/>
                <w:lang w:val="id"/>
              </w:rPr>
              <w:t>B.1.3</w:t>
            </w:r>
          </w:p>
        </w:tc>
        <w:tc>
          <w:tcPr>
            <w:tcW w:w="5082" w:type="dxa"/>
            <w:tcBorders>
              <w:top w:val="nil"/>
              <w:left w:val="nil"/>
              <w:bottom w:val="single" w:sz="4" w:space="0" w:color="auto"/>
              <w:right w:val="single" w:sz="4" w:space="0" w:color="auto"/>
            </w:tcBorders>
            <w:shd w:val="clear" w:color="auto" w:fill="auto"/>
            <w:noWrap/>
            <w:vAlign w:val="bottom"/>
            <w:hideMark/>
          </w:tcPr>
          <w:p w14:paraId="65E8E6E3" w14:textId="77777777" w:rsidR="001F63D0" w:rsidRPr="002A0AD8" w:rsidRDefault="001F63D0" w:rsidP="00296C3A">
            <w:pPr>
              <w:widowControl/>
              <w:autoSpaceDE/>
              <w:autoSpaceDN/>
              <w:jc w:val="both"/>
              <w:rPr>
                <w:rFonts w:ascii="Times New Roman" w:eastAsia="Times New Roman" w:hAnsi="Times New Roman" w:cs="Times New Roman"/>
              </w:rPr>
            </w:pPr>
            <w:r w:rsidRPr="002A0AD8">
              <w:rPr>
                <w:lang w:val="id"/>
              </w:rPr>
              <w:t>Kesenjangan Literasi Antar Wilayah</w:t>
            </w:r>
          </w:p>
        </w:tc>
        <w:tc>
          <w:tcPr>
            <w:tcW w:w="2905" w:type="dxa"/>
            <w:tcBorders>
              <w:top w:val="nil"/>
              <w:left w:val="nil"/>
              <w:bottom w:val="single" w:sz="4" w:space="0" w:color="auto"/>
              <w:right w:val="single" w:sz="4" w:space="0" w:color="auto"/>
            </w:tcBorders>
            <w:shd w:val="clear" w:color="000000" w:fill="4CA375"/>
            <w:noWrap/>
            <w:vAlign w:val="bottom"/>
            <w:hideMark/>
          </w:tcPr>
          <w:p w14:paraId="32EE89D4" w14:textId="77777777" w:rsidR="001F63D0" w:rsidRPr="002A0AD8" w:rsidRDefault="001F63D0" w:rsidP="00296C3A">
            <w:pPr>
              <w:widowControl/>
              <w:autoSpaceDE/>
              <w:autoSpaceDN/>
              <w:jc w:val="both"/>
              <w:rPr>
                <w:rFonts w:ascii="Times New Roman" w:eastAsia="Times New Roman" w:hAnsi="Times New Roman" w:cs="Times New Roman"/>
                <w:color w:val="FFFFFF"/>
              </w:rPr>
            </w:pPr>
            <w:r w:rsidRPr="002A0AD8">
              <w:rPr>
                <w:color w:val="FFFFFF"/>
                <w:lang w:val="id"/>
              </w:rPr>
              <w:t>Tidak ada perbedaan</w:t>
            </w:r>
          </w:p>
        </w:tc>
      </w:tr>
      <w:tr w:rsidR="001F63D0" w:rsidRPr="002A0AD8" w14:paraId="74067A5A" w14:textId="77777777" w:rsidTr="0059627D">
        <w:trPr>
          <w:trHeight w:val="234"/>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658E2509" w14:textId="77777777" w:rsidR="001F63D0" w:rsidRPr="002A0AD8" w:rsidRDefault="001F63D0" w:rsidP="00296C3A">
            <w:pPr>
              <w:widowControl/>
              <w:autoSpaceDE/>
              <w:autoSpaceDN/>
              <w:jc w:val="both"/>
              <w:rPr>
                <w:rFonts w:ascii="Times New Roman" w:eastAsia="Times New Roman" w:hAnsi="Times New Roman" w:cs="Times New Roman"/>
                <w:sz w:val="20"/>
                <w:szCs w:val="20"/>
              </w:rPr>
            </w:pPr>
            <w:r w:rsidRPr="002A0AD8">
              <w:rPr>
                <w:sz w:val="20"/>
                <w:szCs w:val="20"/>
                <w:lang w:val="id"/>
              </w:rPr>
              <w:t>B.2.3</w:t>
            </w:r>
          </w:p>
        </w:tc>
        <w:tc>
          <w:tcPr>
            <w:tcW w:w="5082" w:type="dxa"/>
            <w:tcBorders>
              <w:top w:val="nil"/>
              <w:left w:val="nil"/>
              <w:bottom w:val="single" w:sz="4" w:space="0" w:color="auto"/>
              <w:right w:val="single" w:sz="4" w:space="0" w:color="auto"/>
            </w:tcBorders>
            <w:shd w:val="clear" w:color="auto" w:fill="auto"/>
            <w:noWrap/>
            <w:vAlign w:val="bottom"/>
            <w:hideMark/>
          </w:tcPr>
          <w:p w14:paraId="192FB904" w14:textId="77777777" w:rsidR="001F63D0" w:rsidRPr="002A0AD8" w:rsidRDefault="001F63D0" w:rsidP="00296C3A">
            <w:pPr>
              <w:widowControl/>
              <w:autoSpaceDE/>
              <w:autoSpaceDN/>
              <w:jc w:val="both"/>
              <w:rPr>
                <w:rFonts w:ascii="Times New Roman" w:eastAsia="Times New Roman" w:hAnsi="Times New Roman" w:cs="Times New Roman"/>
              </w:rPr>
            </w:pPr>
            <w:r w:rsidRPr="002A0AD8">
              <w:rPr>
                <w:lang w:val="id"/>
              </w:rPr>
              <w:t>Kesenjangan Numerasi Antar Wilayah</w:t>
            </w:r>
          </w:p>
        </w:tc>
        <w:tc>
          <w:tcPr>
            <w:tcW w:w="2905" w:type="dxa"/>
            <w:tcBorders>
              <w:top w:val="nil"/>
              <w:left w:val="nil"/>
              <w:bottom w:val="single" w:sz="4" w:space="0" w:color="auto"/>
              <w:right w:val="single" w:sz="4" w:space="0" w:color="auto"/>
            </w:tcBorders>
            <w:shd w:val="clear" w:color="000000" w:fill="4CA375"/>
            <w:noWrap/>
            <w:vAlign w:val="bottom"/>
            <w:hideMark/>
          </w:tcPr>
          <w:p w14:paraId="56D993C3" w14:textId="77777777" w:rsidR="001F63D0" w:rsidRPr="002A0AD8" w:rsidRDefault="001F63D0" w:rsidP="00296C3A">
            <w:pPr>
              <w:widowControl/>
              <w:autoSpaceDE/>
              <w:autoSpaceDN/>
              <w:jc w:val="both"/>
              <w:rPr>
                <w:rFonts w:ascii="Times New Roman" w:eastAsia="Times New Roman" w:hAnsi="Times New Roman" w:cs="Times New Roman"/>
                <w:color w:val="FFFFFF"/>
              </w:rPr>
            </w:pPr>
            <w:r w:rsidRPr="002A0AD8">
              <w:rPr>
                <w:color w:val="FFFFFF"/>
                <w:lang w:val="id"/>
              </w:rPr>
              <w:t>Tidak ada perbedaan</w:t>
            </w:r>
          </w:p>
        </w:tc>
      </w:tr>
      <w:tr w:rsidR="001F63D0" w:rsidRPr="002A0AD8" w14:paraId="7B40A3F6" w14:textId="77777777" w:rsidTr="0059627D">
        <w:trPr>
          <w:trHeight w:val="234"/>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3790B8B8" w14:textId="77777777" w:rsidR="001F63D0" w:rsidRPr="002A0AD8" w:rsidRDefault="001F63D0" w:rsidP="00296C3A">
            <w:pPr>
              <w:widowControl/>
              <w:autoSpaceDE/>
              <w:autoSpaceDN/>
              <w:jc w:val="both"/>
              <w:rPr>
                <w:rFonts w:ascii="Times New Roman" w:eastAsia="Times New Roman" w:hAnsi="Times New Roman" w:cs="Times New Roman"/>
                <w:sz w:val="20"/>
                <w:szCs w:val="20"/>
              </w:rPr>
            </w:pPr>
            <w:r w:rsidRPr="002A0AD8">
              <w:rPr>
                <w:sz w:val="20"/>
                <w:szCs w:val="20"/>
                <w:lang w:val="id"/>
              </w:rPr>
              <w:t>B.3.3</w:t>
            </w:r>
          </w:p>
        </w:tc>
        <w:tc>
          <w:tcPr>
            <w:tcW w:w="5082" w:type="dxa"/>
            <w:tcBorders>
              <w:top w:val="nil"/>
              <w:left w:val="nil"/>
              <w:bottom w:val="single" w:sz="4" w:space="0" w:color="auto"/>
              <w:right w:val="single" w:sz="4" w:space="0" w:color="auto"/>
            </w:tcBorders>
            <w:shd w:val="clear" w:color="auto" w:fill="auto"/>
            <w:noWrap/>
            <w:vAlign w:val="bottom"/>
            <w:hideMark/>
          </w:tcPr>
          <w:p w14:paraId="460B4595" w14:textId="77777777" w:rsidR="001F63D0" w:rsidRPr="002A0AD8" w:rsidRDefault="001F63D0" w:rsidP="00296C3A">
            <w:pPr>
              <w:widowControl/>
              <w:autoSpaceDE/>
              <w:autoSpaceDN/>
              <w:jc w:val="both"/>
              <w:rPr>
                <w:rFonts w:ascii="Times New Roman" w:eastAsia="Times New Roman" w:hAnsi="Times New Roman" w:cs="Times New Roman"/>
              </w:rPr>
            </w:pPr>
            <w:r w:rsidRPr="002A0AD8">
              <w:rPr>
                <w:lang w:val="id"/>
              </w:rPr>
              <w:t>Kesenjangan Indeks Karakter Antar Wilayah</w:t>
            </w:r>
          </w:p>
        </w:tc>
        <w:tc>
          <w:tcPr>
            <w:tcW w:w="2905" w:type="dxa"/>
            <w:tcBorders>
              <w:top w:val="nil"/>
              <w:left w:val="nil"/>
              <w:bottom w:val="single" w:sz="4" w:space="0" w:color="auto"/>
              <w:right w:val="single" w:sz="4" w:space="0" w:color="auto"/>
            </w:tcBorders>
            <w:shd w:val="clear" w:color="auto" w:fill="4CA375"/>
            <w:noWrap/>
            <w:vAlign w:val="bottom"/>
            <w:hideMark/>
          </w:tcPr>
          <w:p w14:paraId="39793DB2" w14:textId="5C72D630" w:rsidR="001F63D0" w:rsidRPr="002A0AD8" w:rsidRDefault="001D28E6" w:rsidP="00296C3A">
            <w:pPr>
              <w:widowControl/>
              <w:autoSpaceDE/>
              <w:autoSpaceDN/>
              <w:jc w:val="both"/>
              <w:rPr>
                <w:rFonts w:ascii="Times New Roman" w:eastAsia="Times New Roman" w:hAnsi="Times New Roman" w:cs="Times New Roman"/>
                <w:color w:val="FFFFFF"/>
              </w:rPr>
            </w:pPr>
            <w:r w:rsidRPr="002A0AD8">
              <w:rPr>
                <w:color w:val="FFFFFF"/>
                <w:lang w:val="id"/>
              </w:rPr>
              <w:t>Tidak ada perbedaan</w:t>
            </w:r>
          </w:p>
        </w:tc>
      </w:tr>
      <w:tr w:rsidR="001F63D0" w:rsidRPr="002A0AD8" w14:paraId="12A1CF23" w14:textId="77777777" w:rsidTr="0059627D">
        <w:trPr>
          <w:trHeight w:val="234"/>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79DF0D73" w14:textId="77777777" w:rsidR="001F63D0" w:rsidRPr="002A0AD8" w:rsidRDefault="001F63D0" w:rsidP="00296C3A">
            <w:pPr>
              <w:widowControl/>
              <w:autoSpaceDE/>
              <w:autoSpaceDN/>
              <w:jc w:val="both"/>
              <w:rPr>
                <w:rFonts w:ascii="Times New Roman" w:eastAsia="Times New Roman" w:hAnsi="Times New Roman" w:cs="Times New Roman"/>
                <w:sz w:val="20"/>
                <w:szCs w:val="20"/>
              </w:rPr>
            </w:pPr>
            <w:r w:rsidRPr="002A0AD8">
              <w:rPr>
                <w:sz w:val="20"/>
                <w:szCs w:val="20"/>
                <w:lang w:val="id"/>
              </w:rPr>
              <w:t>D.1</w:t>
            </w:r>
          </w:p>
        </w:tc>
        <w:tc>
          <w:tcPr>
            <w:tcW w:w="5082" w:type="dxa"/>
            <w:tcBorders>
              <w:top w:val="nil"/>
              <w:left w:val="nil"/>
              <w:bottom w:val="single" w:sz="4" w:space="0" w:color="auto"/>
              <w:right w:val="single" w:sz="4" w:space="0" w:color="auto"/>
            </w:tcBorders>
            <w:shd w:val="clear" w:color="auto" w:fill="auto"/>
            <w:noWrap/>
            <w:vAlign w:val="bottom"/>
            <w:hideMark/>
          </w:tcPr>
          <w:p w14:paraId="7D13E2FE" w14:textId="77777777" w:rsidR="001F63D0" w:rsidRPr="002A0AD8" w:rsidRDefault="001F63D0" w:rsidP="00296C3A">
            <w:pPr>
              <w:widowControl/>
              <w:autoSpaceDE/>
              <w:autoSpaceDN/>
              <w:jc w:val="both"/>
              <w:rPr>
                <w:rFonts w:ascii="Times New Roman" w:eastAsia="Times New Roman" w:hAnsi="Times New Roman" w:cs="Times New Roman"/>
              </w:rPr>
            </w:pPr>
            <w:r w:rsidRPr="002A0AD8">
              <w:rPr>
                <w:lang w:val="id"/>
              </w:rPr>
              <w:t>Kualitas pembelajaran</w:t>
            </w:r>
          </w:p>
        </w:tc>
        <w:tc>
          <w:tcPr>
            <w:tcW w:w="2905" w:type="dxa"/>
            <w:tcBorders>
              <w:top w:val="nil"/>
              <w:left w:val="nil"/>
              <w:bottom w:val="single" w:sz="4" w:space="0" w:color="auto"/>
              <w:right w:val="single" w:sz="4" w:space="0" w:color="auto"/>
            </w:tcBorders>
            <w:shd w:val="clear" w:color="auto" w:fill="ED5362"/>
            <w:noWrap/>
            <w:vAlign w:val="bottom"/>
            <w:hideMark/>
          </w:tcPr>
          <w:p w14:paraId="7EF831F7" w14:textId="5F0E55EA" w:rsidR="001F63D0" w:rsidRPr="002A0AD8" w:rsidRDefault="001F63D0" w:rsidP="00296C3A">
            <w:pPr>
              <w:widowControl/>
              <w:autoSpaceDE/>
              <w:autoSpaceDN/>
              <w:jc w:val="both"/>
              <w:rPr>
                <w:rFonts w:ascii="Times New Roman" w:eastAsia="Times New Roman" w:hAnsi="Times New Roman" w:cs="Times New Roman"/>
                <w:color w:val="FFFFFF"/>
              </w:rPr>
            </w:pPr>
            <w:r w:rsidRPr="002A0AD8">
              <w:rPr>
                <w:color w:val="FFFFFF"/>
                <w:lang w:val="id"/>
              </w:rPr>
              <w:t>Bingung</w:t>
            </w:r>
          </w:p>
        </w:tc>
      </w:tr>
      <w:tr w:rsidR="001F63D0" w:rsidRPr="002A0AD8" w14:paraId="53182A2A" w14:textId="77777777" w:rsidTr="0059627D">
        <w:trPr>
          <w:trHeight w:val="234"/>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649435AC" w14:textId="77777777" w:rsidR="001F63D0" w:rsidRPr="002A0AD8" w:rsidRDefault="001F63D0" w:rsidP="00296C3A">
            <w:pPr>
              <w:widowControl/>
              <w:autoSpaceDE/>
              <w:autoSpaceDN/>
              <w:jc w:val="both"/>
              <w:rPr>
                <w:rFonts w:ascii="Times New Roman" w:eastAsia="Times New Roman" w:hAnsi="Times New Roman" w:cs="Times New Roman"/>
                <w:sz w:val="20"/>
                <w:szCs w:val="20"/>
              </w:rPr>
            </w:pPr>
            <w:r w:rsidRPr="002A0AD8">
              <w:rPr>
                <w:sz w:val="20"/>
                <w:szCs w:val="20"/>
                <w:lang w:val="id"/>
              </w:rPr>
              <w:t>D.2</w:t>
            </w:r>
          </w:p>
        </w:tc>
        <w:tc>
          <w:tcPr>
            <w:tcW w:w="5082" w:type="dxa"/>
            <w:tcBorders>
              <w:top w:val="nil"/>
              <w:left w:val="nil"/>
              <w:bottom w:val="single" w:sz="4" w:space="0" w:color="auto"/>
              <w:right w:val="single" w:sz="4" w:space="0" w:color="auto"/>
            </w:tcBorders>
            <w:shd w:val="clear" w:color="auto" w:fill="auto"/>
            <w:noWrap/>
            <w:vAlign w:val="bottom"/>
            <w:hideMark/>
          </w:tcPr>
          <w:p w14:paraId="24DBFE06" w14:textId="77777777" w:rsidR="001F63D0" w:rsidRPr="002A0AD8" w:rsidRDefault="001F63D0" w:rsidP="00296C3A">
            <w:pPr>
              <w:widowControl/>
              <w:autoSpaceDE/>
              <w:autoSpaceDN/>
              <w:jc w:val="both"/>
              <w:rPr>
                <w:rFonts w:ascii="Times New Roman" w:eastAsia="Times New Roman" w:hAnsi="Times New Roman" w:cs="Times New Roman"/>
              </w:rPr>
            </w:pPr>
            <w:r w:rsidRPr="002A0AD8">
              <w:rPr>
                <w:lang w:val="id"/>
              </w:rPr>
              <w:t>Refleksi dan peningkatan pembelajaran oleh guru</w:t>
            </w:r>
          </w:p>
        </w:tc>
        <w:tc>
          <w:tcPr>
            <w:tcW w:w="2905" w:type="dxa"/>
            <w:tcBorders>
              <w:top w:val="nil"/>
              <w:left w:val="nil"/>
              <w:bottom w:val="single" w:sz="4" w:space="0" w:color="auto"/>
              <w:right w:val="single" w:sz="4" w:space="0" w:color="auto"/>
            </w:tcBorders>
            <w:shd w:val="clear" w:color="auto" w:fill="EDA62B"/>
            <w:noWrap/>
            <w:vAlign w:val="bottom"/>
            <w:hideMark/>
          </w:tcPr>
          <w:p w14:paraId="26ACED4B" w14:textId="7F88BE35" w:rsidR="001F63D0" w:rsidRPr="002A0AD8" w:rsidRDefault="001D28E6" w:rsidP="00296C3A">
            <w:pPr>
              <w:widowControl/>
              <w:autoSpaceDE/>
              <w:autoSpaceDN/>
              <w:jc w:val="both"/>
              <w:rPr>
                <w:rFonts w:ascii="Times New Roman" w:eastAsia="Times New Roman" w:hAnsi="Times New Roman" w:cs="Times New Roman"/>
                <w:color w:val="FFFFFF"/>
              </w:rPr>
            </w:pPr>
            <w:r w:rsidRPr="002A0AD8">
              <w:rPr>
                <w:color w:val="FFFFFF"/>
                <w:lang w:val="id"/>
              </w:rPr>
              <w:t>Aktif</w:t>
            </w:r>
          </w:p>
        </w:tc>
      </w:tr>
      <w:tr w:rsidR="001F63D0" w:rsidRPr="002A0AD8" w14:paraId="4489F482" w14:textId="77777777" w:rsidTr="0059627D">
        <w:trPr>
          <w:trHeight w:val="234"/>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611677E1" w14:textId="77777777" w:rsidR="001F63D0" w:rsidRPr="002A0AD8" w:rsidRDefault="001F63D0" w:rsidP="00296C3A">
            <w:pPr>
              <w:widowControl/>
              <w:autoSpaceDE/>
              <w:autoSpaceDN/>
              <w:jc w:val="both"/>
              <w:rPr>
                <w:rFonts w:ascii="Times New Roman" w:eastAsia="Times New Roman" w:hAnsi="Times New Roman" w:cs="Times New Roman"/>
                <w:sz w:val="20"/>
                <w:szCs w:val="20"/>
              </w:rPr>
            </w:pPr>
            <w:r w:rsidRPr="002A0AD8">
              <w:rPr>
                <w:sz w:val="20"/>
                <w:szCs w:val="20"/>
                <w:lang w:val="id"/>
              </w:rPr>
              <w:t>D.3</w:t>
            </w:r>
          </w:p>
        </w:tc>
        <w:tc>
          <w:tcPr>
            <w:tcW w:w="5082" w:type="dxa"/>
            <w:tcBorders>
              <w:top w:val="nil"/>
              <w:left w:val="nil"/>
              <w:bottom w:val="single" w:sz="4" w:space="0" w:color="auto"/>
              <w:right w:val="single" w:sz="4" w:space="0" w:color="auto"/>
            </w:tcBorders>
            <w:shd w:val="clear" w:color="auto" w:fill="auto"/>
            <w:noWrap/>
            <w:vAlign w:val="bottom"/>
            <w:hideMark/>
          </w:tcPr>
          <w:p w14:paraId="3601DEC9" w14:textId="77777777" w:rsidR="001F63D0" w:rsidRPr="002A0AD8" w:rsidRDefault="001F63D0" w:rsidP="00296C3A">
            <w:pPr>
              <w:widowControl/>
              <w:autoSpaceDE/>
              <w:autoSpaceDN/>
              <w:jc w:val="both"/>
              <w:rPr>
                <w:rFonts w:ascii="Times New Roman" w:eastAsia="Times New Roman" w:hAnsi="Times New Roman" w:cs="Times New Roman"/>
              </w:rPr>
            </w:pPr>
            <w:r w:rsidRPr="002A0AD8">
              <w:rPr>
                <w:lang w:val="id"/>
              </w:rPr>
              <w:t>Kepemimpinan instruksional</w:t>
            </w:r>
          </w:p>
        </w:tc>
        <w:tc>
          <w:tcPr>
            <w:tcW w:w="2905" w:type="dxa"/>
            <w:tcBorders>
              <w:top w:val="nil"/>
              <w:left w:val="nil"/>
              <w:bottom w:val="single" w:sz="4" w:space="0" w:color="auto"/>
              <w:right w:val="single" w:sz="4" w:space="0" w:color="auto"/>
            </w:tcBorders>
            <w:shd w:val="clear" w:color="auto" w:fill="EDA62B"/>
            <w:noWrap/>
            <w:vAlign w:val="bottom"/>
            <w:hideMark/>
          </w:tcPr>
          <w:p w14:paraId="00CC9C04" w14:textId="2FD0E92D" w:rsidR="001F63D0" w:rsidRPr="002A0AD8" w:rsidRDefault="001D28E6" w:rsidP="00296C3A">
            <w:pPr>
              <w:widowControl/>
              <w:autoSpaceDE/>
              <w:autoSpaceDN/>
              <w:jc w:val="both"/>
              <w:rPr>
                <w:rFonts w:ascii="Times New Roman" w:eastAsia="Times New Roman" w:hAnsi="Times New Roman" w:cs="Times New Roman"/>
                <w:color w:val="FFFFFF"/>
              </w:rPr>
            </w:pPr>
            <w:r w:rsidRPr="002A0AD8">
              <w:rPr>
                <w:color w:val="FFFFFF"/>
                <w:lang w:val="id"/>
              </w:rPr>
              <w:t>Directional</w:t>
            </w:r>
          </w:p>
        </w:tc>
      </w:tr>
      <w:tr w:rsidR="001F63D0" w:rsidRPr="002A0AD8" w14:paraId="5DE6D173" w14:textId="77777777" w:rsidTr="0059627D">
        <w:trPr>
          <w:trHeight w:val="234"/>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7B75FBC3" w14:textId="77777777" w:rsidR="001F63D0" w:rsidRPr="002A0AD8" w:rsidRDefault="001F63D0" w:rsidP="00296C3A">
            <w:pPr>
              <w:widowControl/>
              <w:autoSpaceDE/>
              <w:autoSpaceDN/>
              <w:jc w:val="both"/>
              <w:rPr>
                <w:rFonts w:ascii="Times New Roman" w:eastAsia="Times New Roman" w:hAnsi="Times New Roman" w:cs="Times New Roman"/>
                <w:sz w:val="20"/>
                <w:szCs w:val="20"/>
              </w:rPr>
            </w:pPr>
            <w:r w:rsidRPr="002A0AD8">
              <w:rPr>
                <w:sz w:val="20"/>
                <w:szCs w:val="20"/>
                <w:lang w:val="id"/>
              </w:rPr>
              <w:t>D.4</w:t>
            </w:r>
          </w:p>
        </w:tc>
        <w:tc>
          <w:tcPr>
            <w:tcW w:w="5082" w:type="dxa"/>
            <w:tcBorders>
              <w:top w:val="nil"/>
              <w:left w:val="nil"/>
              <w:bottom w:val="single" w:sz="4" w:space="0" w:color="auto"/>
              <w:right w:val="single" w:sz="4" w:space="0" w:color="auto"/>
            </w:tcBorders>
            <w:shd w:val="clear" w:color="auto" w:fill="auto"/>
            <w:noWrap/>
            <w:vAlign w:val="bottom"/>
            <w:hideMark/>
          </w:tcPr>
          <w:p w14:paraId="784859A7" w14:textId="77777777" w:rsidR="001F63D0" w:rsidRPr="002A0AD8" w:rsidRDefault="001F63D0" w:rsidP="00296C3A">
            <w:pPr>
              <w:widowControl/>
              <w:autoSpaceDE/>
              <w:autoSpaceDN/>
              <w:jc w:val="both"/>
              <w:rPr>
                <w:rFonts w:ascii="Times New Roman" w:eastAsia="Times New Roman" w:hAnsi="Times New Roman" w:cs="Times New Roman"/>
              </w:rPr>
            </w:pPr>
            <w:r w:rsidRPr="002A0AD8">
              <w:rPr>
                <w:lang w:val="id"/>
              </w:rPr>
              <w:t>Iklim keamanan sekolah</w:t>
            </w:r>
          </w:p>
        </w:tc>
        <w:tc>
          <w:tcPr>
            <w:tcW w:w="2905" w:type="dxa"/>
            <w:tcBorders>
              <w:top w:val="nil"/>
              <w:left w:val="nil"/>
              <w:bottom w:val="single" w:sz="4" w:space="0" w:color="auto"/>
              <w:right w:val="single" w:sz="4" w:space="0" w:color="auto"/>
            </w:tcBorders>
            <w:shd w:val="clear" w:color="auto" w:fill="EDA62B"/>
            <w:noWrap/>
            <w:vAlign w:val="bottom"/>
            <w:hideMark/>
          </w:tcPr>
          <w:p w14:paraId="0AA45894" w14:textId="77777777" w:rsidR="001F63D0" w:rsidRPr="002A0AD8" w:rsidRDefault="001F63D0" w:rsidP="00296C3A">
            <w:pPr>
              <w:widowControl/>
              <w:autoSpaceDE/>
              <w:autoSpaceDN/>
              <w:jc w:val="both"/>
              <w:rPr>
                <w:rFonts w:ascii="Times New Roman" w:eastAsia="Times New Roman" w:hAnsi="Times New Roman" w:cs="Times New Roman"/>
                <w:color w:val="FFFFFF"/>
              </w:rPr>
            </w:pPr>
            <w:r w:rsidRPr="002A0AD8">
              <w:rPr>
                <w:color w:val="FFFFFF"/>
                <w:lang w:val="id"/>
              </w:rPr>
              <w:t>Siaga</w:t>
            </w:r>
          </w:p>
        </w:tc>
      </w:tr>
      <w:tr w:rsidR="001F63D0" w:rsidRPr="002A0AD8" w14:paraId="109EFDE3" w14:textId="77777777" w:rsidTr="0059627D">
        <w:trPr>
          <w:trHeight w:val="234"/>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7AFDFEA4" w14:textId="77777777" w:rsidR="001F63D0" w:rsidRPr="002A0AD8" w:rsidRDefault="001F63D0" w:rsidP="00296C3A">
            <w:pPr>
              <w:widowControl/>
              <w:autoSpaceDE/>
              <w:autoSpaceDN/>
              <w:jc w:val="both"/>
              <w:rPr>
                <w:rFonts w:ascii="Times New Roman" w:eastAsia="Times New Roman" w:hAnsi="Times New Roman" w:cs="Times New Roman"/>
                <w:sz w:val="20"/>
                <w:szCs w:val="20"/>
              </w:rPr>
            </w:pPr>
            <w:r w:rsidRPr="002A0AD8">
              <w:rPr>
                <w:sz w:val="20"/>
                <w:szCs w:val="20"/>
                <w:lang w:val="id"/>
              </w:rPr>
              <w:t>D.6</w:t>
            </w:r>
          </w:p>
        </w:tc>
        <w:tc>
          <w:tcPr>
            <w:tcW w:w="5082" w:type="dxa"/>
            <w:tcBorders>
              <w:top w:val="nil"/>
              <w:left w:val="nil"/>
              <w:bottom w:val="single" w:sz="4" w:space="0" w:color="auto"/>
              <w:right w:val="single" w:sz="4" w:space="0" w:color="auto"/>
            </w:tcBorders>
            <w:shd w:val="clear" w:color="auto" w:fill="auto"/>
            <w:noWrap/>
            <w:vAlign w:val="bottom"/>
            <w:hideMark/>
          </w:tcPr>
          <w:p w14:paraId="7D1EDFEC" w14:textId="77777777" w:rsidR="001F63D0" w:rsidRPr="002A0AD8" w:rsidRDefault="001F63D0" w:rsidP="00296C3A">
            <w:pPr>
              <w:widowControl/>
              <w:autoSpaceDE/>
              <w:autoSpaceDN/>
              <w:jc w:val="both"/>
              <w:rPr>
                <w:rFonts w:ascii="Times New Roman" w:eastAsia="Times New Roman" w:hAnsi="Times New Roman" w:cs="Times New Roman"/>
              </w:rPr>
            </w:pPr>
            <w:r w:rsidRPr="002A0AD8">
              <w:rPr>
                <w:lang w:val="id"/>
              </w:rPr>
              <w:t>Iklim Kesetaraan Gender</w:t>
            </w:r>
          </w:p>
        </w:tc>
        <w:tc>
          <w:tcPr>
            <w:tcW w:w="2905" w:type="dxa"/>
            <w:tcBorders>
              <w:top w:val="nil"/>
              <w:left w:val="nil"/>
              <w:bottom w:val="single" w:sz="4" w:space="0" w:color="auto"/>
              <w:right w:val="single" w:sz="4" w:space="0" w:color="auto"/>
            </w:tcBorders>
            <w:shd w:val="clear" w:color="auto" w:fill="4CA375"/>
            <w:noWrap/>
            <w:vAlign w:val="bottom"/>
            <w:hideMark/>
          </w:tcPr>
          <w:p w14:paraId="248154CD" w14:textId="77777777" w:rsidR="001F63D0" w:rsidRPr="002A0AD8" w:rsidRDefault="001F63D0" w:rsidP="00296C3A">
            <w:pPr>
              <w:widowControl/>
              <w:autoSpaceDE/>
              <w:autoSpaceDN/>
              <w:jc w:val="both"/>
              <w:rPr>
                <w:rFonts w:ascii="Times New Roman" w:eastAsia="Times New Roman" w:hAnsi="Times New Roman" w:cs="Times New Roman"/>
                <w:color w:val="FFFFFF"/>
              </w:rPr>
            </w:pPr>
            <w:r w:rsidRPr="002A0AD8">
              <w:rPr>
                <w:color w:val="FFFFFF"/>
                <w:lang w:val="id"/>
              </w:rPr>
              <w:t>Budidaya</w:t>
            </w:r>
          </w:p>
        </w:tc>
      </w:tr>
      <w:tr w:rsidR="001F63D0" w:rsidRPr="002A0AD8" w14:paraId="355D73B8" w14:textId="77777777" w:rsidTr="0059627D">
        <w:trPr>
          <w:trHeight w:val="234"/>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3E7EB6E5" w14:textId="77777777" w:rsidR="001F63D0" w:rsidRPr="002A0AD8" w:rsidRDefault="001F63D0" w:rsidP="00296C3A">
            <w:pPr>
              <w:widowControl/>
              <w:autoSpaceDE/>
              <w:autoSpaceDN/>
              <w:jc w:val="both"/>
              <w:rPr>
                <w:rFonts w:ascii="Times New Roman" w:eastAsia="Times New Roman" w:hAnsi="Times New Roman" w:cs="Times New Roman"/>
                <w:sz w:val="20"/>
                <w:szCs w:val="20"/>
              </w:rPr>
            </w:pPr>
            <w:r w:rsidRPr="002A0AD8">
              <w:rPr>
                <w:sz w:val="20"/>
                <w:szCs w:val="20"/>
                <w:lang w:val="id"/>
              </w:rPr>
              <w:t>D.8</w:t>
            </w:r>
          </w:p>
        </w:tc>
        <w:tc>
          <w:tcPr>
            <w:tcW w:w="5082" w:type="dxa"/>
            <w:tcBorders>
              <w:top w:val="nil"/>
              <w:left w:val="nil"/>
              <w:bottom w:val="single" w:sz="4" w:space="0" w:color="auto"/>
              <w:right w:val="single" w:sz="4" w:space="0" w:color="auto"/>
            </w:tcBorders>
            <w:shd w:val="clear" w:color="auto" w:fill="auto"/>
            <w:noWrap/>
            <w:vAlign w:val="bottom"/>
            <w:hideMark/>
          </w:tcPr>
          <w:p w14:paraId="1E3B4955" w14:textId="77777777" w:rsidR="001F63D0" w:rsidRPr="002A0AD8" w:rsidRDefault="001F63D0" w:rsidP="00296C3A">
            <w:pPr>
              <w:widowControl/>
              <w:autoSpaceDE/>
              <w:autoSpaceDN/>
              <w:jc w:val="both"/>
              <w:rPr>
                <w:rFonts w:ascii="Times New Roman" w:eastAsia="Times New Roman" w:hAnsi="Times New Roman" w:cs="Times New Roman"/>
              </w:rPr>
            </w:pPr>
            <w:r w:rsidRPr="002A0AD8">
              <w:rPr>
                <w:lang w:val="id"/>
              </w:rPr>
              <w:t>Iklim Keberagaman</w:t>
            </w:r>
          </w:p>
        </w:tc>
        <w:tc>
          <w:tcPr>
            <w:tcW w:w="2905" w:type="dxa"/>
            <w:tcBorders>
              <w:top w:val="nil"/>
              <w:left w:val="nil"/>
              <w:bottom w:val="single" w:sz="4" w:space="0" w:color="auto"/>
              <w:right w:val="single" w:sz="4" w:space="0" w:color="auto"/>
            </w:tcBorders>
            <w:shd w:val="clear" w:color="auto" w:fill="EDA62B"/>
            <w:noWrap/>
            <w:vAlign w:val="bottom"/>
            <w:hideMark/>
          </w:tcPr>
          <w:p w14:paraId="6379090F" w14:textId="1A5B957B" w:rsidR="001D28E6" w:rsidRPr="002A0AD8" w:rsidRDefault="001D28E6" w:rsidP="00296C3A">
            <w:pPr>
              <w:widowControl/>
              <w:autoSpaceDE/>
              <w:autoSpaceDN/>
              <w:jc w:val="both"/>
              <w:rPr>
                <w:rFonts w:ascii="Times New Roman" w:hAnsi="Times New Roman" w:cs="Times New Roman"/>
                <w:color w:val="FFFFFF"/>
                <w:lang w:val="en"/>
              </w:rPr>
            </w:pPr>
            <w:r w:rsidRPr="002A0AD8">
              <w:rPr>
                <w:color w:val="FFFFFF"/>
                <w:lang w:val="id"/>
              </w:rPr>
              <w:t>Perintis</w:t>
            </w:r>
          </w:p>
        </w:tc>
      </w:tr>
      <w:tr w:rsidR="001F63D0" w:rsidRPr="002A0AD8" w14:paraId="086EAAA6" w14:textId="77777777" w:rsidTr="0059627D">
        <w:trPr>
          <w:trHeight w:val="234"/>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5D2D2991" w14:textId="77777777" w:rsidR="001F63D0" w:rsidRPr="002A0AD8" w:rsidRDefault="001F63D0" w:rsidP="00296C3A">
            <w:pPr>
              <w:widowControl/>
              <w:autoSpaceDE/>
              <w:autoSpaceDN/>
              <w:jc w:val="both"/>
              <w:rPr>
                <w:rFonts w:ascii="Times New Roman" w:eastAsia="Times New Roman" w:hAnsi="Times New Roman" w:cs="Times New Roman"/>
                <w:sz w:val="20"/>
                <w:szCs w:val="20"/>
              </w:rPr>
            </w:pPr>
            <w:r w:rsidRPr="002A0AD8">
              <w:rPr>
                <w:sz w:val="20"/>
                <w:szCs w:val="20"/>
                <w:lang w:val="id"/>
              </w:rPr>
              <w:t>D.10</w:t>
            </w:r>
          </w:p>
        </w:tc>
        <w:tc>
          <w:tcPr>
            <w:tcW w:w="5082" w:type="dxa"/>
            <w:tcBorders>
              <w:top w:val="nil"/>
              <w:left w:val="nil"/>
              <w:bottom w:val="single" w:sz="4" w:space="0" w:color="auto"/>
              <w:right w:val="single" w:sz="4" w:space="0" w:color="auto"/>
            </w:tcBorders>
            <w:shd w:val="clear" w:color="auto" w:fill="auto"/>
            <w:noWrap/>
            <w:vAlign w:val="bottom"/>
            <w:hideMark/>
          </w:tcPr>
          <w:p w14:paraId="28A083B5" w14:textId="77777777" w:rsidR="001F63D0" w:rsidRPr="002A0AD8" w:rsidRDefault="001F63D0" w:rsidP="00296C3A">
            <w:pPr>
              <w:widowControl/>
              <w:autoSpaceDE/>
              <w:autoSpaceDN/>
              <w:jc w:val="both"/>
              <w:rPr>
                <w:rFonts w:ascii="Times New Roman" w:eastAsia="Times New Roman" w:hAnsi="Times New Roman" w:cs="Times New Roman"/>
              </w:rPr>
            </w:pPr>
            <w:r w:rsidRPr="002A0AD8">
              <w:rPr>
                <w:lang w:val="id"/>
              </w:rPr>
              <w:t>Inklusivitas Iklim</w:t>
            </w:r>
          </w:p>
        </w:tc>
        <w:tc>
          <w:tcPr>
            <w:tcW w:w="2905" w:type="dxa"/>
            <w:tcBorders>
              <w:top w:val="nil"/>
              <w:left w:val="nil"/>
              <w:bottom w:val="single" w:sz="4" w:space="0" w:color="auto"/>
              <w:right w:val="single" w:sz="4" w:space="0" w:color="auto"/>
            </w:tcBorders>
            <w:shd w:val="clear" w:color="auto" w:fill="EDA62B"/>
            <w:noWrap/>
            <w:vAlign w:val="bottom"/>
            <w:hideMark/>
          </w:tcPr>
          <w:p w14:paraId="30E97D0A" w14:textId="77777777" w:rsidR="001F63D0" w:rsidRPr="002A0AD8" w:rsidRDefault="001F63D0" w:rsidP="00296C3A">
            <w:pPr>
              <w:widowControl/>
              <w:autoSpaceDE/>
              <w:autoSpaceDN/>
              <w:jc w:val="both"/>
              <w:rPr>
                <w:rFonts w:ascii="Times New Roman" w:eastAsia="Times New Roman" w:hAnsi="Times New Roman" w:cs="Times New Roman"/>
                <w:color w:val="FFFFFF"/>
              </w:rPr>
            </w:pPr>
            <w:r w:rsidRPr="002A0AD8">
              <w:rPr>
                <w:color w:val="FFFFFF"/>
                <w:lang w:val="id"/>
              </w:rPr>
              <w:t>Perintis</w:t>
            </w:r>
          </w:p>
        </w:tc>
      </w:tr>
    </w:tbl>
    <w:p w14:paraId="1FF18ACC" w14:textId="6896613D" w:rsidR="00FD73C3" w:rsidRPr="002A0AD8" w:rsidRDefault="00FD73C3" w:rsidP="00296C3A">
      <w:pPr>
        <w:spacing w:before="101"/>
        <w:ind w:right="-10" w:firstLine="517"/>
        <w:jc w:val="both"/>
        <w:rPr>
          <w:rFonts w:ascii="Times New Roman" w:hAnsi="Times New Roman" w:cs="Times New Roman"/>
          <w:lang w:val="en"/>
        </w:rPr>
      </w:pPr>
      <w:r w:rsidRPr="002A0AD8">
        <w:rPr>
          <w:sz w:val="24"/>
          <w:lang w:val="id"/>
        </w:rPr>
        <w:t xml:space="preserve">Berdasarkan data pada tabel 2, dapat dilihat bahwa terdapat 7 indikator yang hasil pencapaiannya termasuk dalam kategori cukup dan 8 indikator yang hasil pencapaiannya masuk </w:t>
      </w:r>
      <w:r w:rsidRPr="002A0AD8">
        <w:rPr>
          <w:sz w:val="24"/>
          <w:lang w:val="id"/>
        </w:rPr>
        <w:lastRenderedPageBreak/>
        <w:t xml:space="preserve">dalam kategori baik. Namun, </w:t>
      </w:r>
      <w:r w:rsidR="002A0AD8" w:rsidRPr="002A0AD8">
        <w:rPr>
          <w:lang w:val="id"/>
        </w:rPr>
        <w:t xml:space="preserve">indikator Kualitas belajar masih </w:t>
      </w:r>
      <w:r w:rsidR="00296C3A">
        <w:rPr>
          <w:lang w:val="id"/>
        </w:rPr>
        <w:t>p</w:t>
      </w:r>
      <w:r w:rsidR="00296C3A" w:rsidRPr="00296C3A">
        <w:rPr>
          <w:lang w:val="id"/>
        </w:rPr>
        <w:t>ioneering</w:t>
      </w:r>
      <w:r w:rsidR="00296C3A">
        <w:rPr>
          <w:lang w:val="id"/>
        </w:rPr>
        <w:t>.</w:t>
      </w:r>
    </w:p>
    <w:p w14:paraId="69BE057D" w14:textId="39E5868B" w:rsidR="00FD73C3" w:rsidRPr="002A0AD8" w:rsidRDefault="00FD73C3" w:rsidP="00296C3A">
      <w:pPr>
        <w:spacing w:before="101"/>
        <w:ind w:right="-10"/>
        <w:jc w:val="both"/>
        <w:rPr>
          <w:rFonts w:ascii="Times New Roman" w:hAnsi="Times New Roman" w:cs="Times New Roman"/>
          <w:lang w:val="en"/>
        </w:rPr>
      </w:pPr>
    </w:p>
    <w:p w14:paraId="17C49781" w14:textId="446987C0" w:rsidR="00FD73C3" w:rsidRPr="002A0AD8" w:rsidRDefault="00FD73C3" w:rsidP="0059627D">
      <w:pPr>
        <w:spacing w:before="101" w:line="360" w:lineRule="auto"/>
        <w:ind w:left="517" w:right="30" w:hanging="427"/>
        <w:jc w:val="center"/>
        <w:rPr>
          <w:rFonts w:ascii="Times New Roman" w:hAnsi="Times New Roman" w:cs="Times New Roman"/>
          <w:sz w:val="24"/>
        </w:rPr>
      </w:pPr>
      <w:r w:rsidRPr="002A0AD8">
        <w:rPr>
          <w:b/>
          <w:sz w:val="24"/>
          <w:lang w:val="id"/>
        </w:rPr>
        <w:t xml:space="preserve">Tabel 3. </w:t>
      </w:r>
      <w:r w:rsidRPr="002A0AD8">
        <w:rPr>
          <w:sz w:val="24"/>
          <w:lang w:val="id"/>
        </w:rPr>
        <w:t>Capaian Mutu Berdasarkan Indikator di Sekolah Penggerak, Bolmong Timur</w:t>
      </w:r>
    </w:p>
    <w:tbl>
      <w:tblPr>
        <w:tblW w:w="9013" w:type="dxa"/>
        <w:tblInd w:w="113" w:type="dxa"/>
        <w:tblLook w:val="04A0" w:firstRow="1" w:lastRow="0" w:firstColumn="1" w:lastColumn="0" w:noHBand="0" w:noVBand="1"/>
      </w:tblPr>
      <w:tblGrid>
        <w:gridCol w:w="1052"/>
        <w:gridCol w:w="5065"/>
        <w:gridCol w:w="2896"/>
      </w:tblGrid>
      <w:tr w:rsidR="00FD73C3" w:rsidRPr="002A0AD8" w14:paraId="726997DF" w14:textId="77777777" w:rsidTr="0059627D">
        <w:trPr>
          <w:trHeight w:val="262"/>
        </w:trPr>
        <w:tc>
          <w:tcPr>
            <w:tcW w:w="1052" w:type="dxa"/>
            <w:tcBorders>
              <w:top w:val="single" w:sz="4" w:space="0" w:color="auto"/>
              <w:left w:val="single" w:sz="4" w:space="0" w:color="auto"/>
              <w:bottom w:val="single" w:sz="4" w:space="0" w:color="auto"/>
              <w:right w:val="single" w:sz="4" w:space="0" w:color="auto"/>
            </w:tcBorders>
            <w:shd w:val="clear" w:color="000000" w:fill="EEEEEE"/>
            <w:noWrap/>
            <w:vAlign w:val="center"/>
            <w:hideMark/>
          </w:tcPr>
          <w:p w14:paraId="6BF4DED7" w14:textId="77777777" w:rsidR="00FD73C3" w:rsidRPr="002A0AD8" w:rsidRDefault="00FD73C3" w:rsidP="0059627D">
            <w:pPr>
              <w:widowControl/>
              <w:autoSpaceDE/>
              <w:autoSpaceDN/>
              <w:jc w:val="center"/>
              <w:rPr>
                <w:rFonts w:ascii="Times New Roman" w:eastAsia="Times New Roman" w:hAnsi="Times New Roman" w:cs="Times New Roman"/>
                <w:b/>
                <w:bCs/>
              </w:rPr>
            </w:pPr>
            <w:r w:rsidRPr="002A0AD8">
              <w:rPr>
                <w:b/>
                <w:bCs/>
                <w:lang w:val="id"/>
              </w:rPr>
              <w:t>Nomor Indikator</w:t>
            </w:r>
          </w:p>
        </w:tc>
        <w:tc>
          <w:tcPr>
            <w:tcW w:w="5065" w:type="dxa"/>
            <w:tcBorders>
              <w:top w:val="single" w:sz="4" w:space="0" w:color="auto"/>
              <w:left w:val="nil"/>
              <w:bottom w:val="single" w:sz="4" w:space="0" w:color="auto"/>
              <w:right w:val="single" w:sz="4" w:space="0" w:color="auto"/>
            </w:tcBorders>
            <w:shd w:val="clear" w:color="000000" w:fill="EEEEEE"/>
            <w:noWrap/>
            <w:vAlign w:val="center"/>
            <w:hideMark/>
          </w:tcPr>
          <w:p w14:paraId="2C15DA0A" w14:textId="77777777" w:rsidR="00FD73C3" w:rsidRPr="002A0AD8" w:rsidRDefault="00FD73C3" w:rsidP="0059627D">
            <w:pPr>
              <w:widowControl/>
              <w:autoSpaceDE/>
              <w:autoSpaceDN/>
              <w:jc w:val="center"/>
              <w:rPr>
                <w:rFonts w:ascii="Times New Roman" w:eastAsia="Times New Roman" w:hAnsi="Times New Roman" w:cs="Times New Roman"/>
                <w:b/>
                <w:bCs/>
              </w:rPr>
            </w:pPr>
            <w:r w:rsidRPr="002A0AD8">
              <w:rPr>
                <w:b/>
                <w:bCs/>
                <w:lang w:val="id"/>
              </w:rPr>
              <w:t>Nama Indikator</w:t>
            </w:r>
          </w:p>
        </w:tc>
        <w:tc>
          <w:tcPr>
            <w:tcW w:w="2896" w:type="dxa"/>
            <w:tcBorders>
              <w:top w:val="single" w:sz="4" w:space="0" w:color="auto"/>
              <w:left w:val="nil"/>
              <w:bottom w:val="single" w:sz="4" w:space="0" w:color="auto"/>
              <w:right w:val="single" w:sz="4" w:space="0" w:color="auto"/>
            </w:tcBorders>
            <w:shd w:val="clear" w:color="000000" w:fill="EEEEEE"/>
            <w:noWrap/>
            <w:vAlign w:val="center"/>
            <w:hideMark/>
          </w:tcPr>
          <w:p w14:paraId="5D5A75E4" w14:textId="77777777" w:rsidR="00FD73C3" w:rsidRPr="002A0AD8" w:rsidRDefault="00FD73C3" w:rsidP="0059627D">
            <w:pPr>
              <w:widowControl/>
              <w:autoSpaceDE/>
              <w:autoSpaceDN/>
              <w:jc w:val="center"/>
              <w:rPr>
                <w:rFonts w:ascii="Times New Roman" w:eastAsia="Times New Roman" w:hAnsi="Times New Roman" w:cs="Times New Roman"/>
                <w:b/>
                <w:bCs/>
              </w:rPr>
            </w:pPr>
            <w:r w:rsidRPr="002A0AD8">
              <w:rPr>
                <w:b/>
                <w:bCs/>
                <w:lang w:val="id"/>
              </w:rPr>
              <w:t>Prestasi</w:t>
            </w:r>
          </w:p>
        </w:tc>
      </w:tr>
      <w:tr w:rsidR="00FD73C3" w:rsidRPr="002A0AD8" w14:paraId="491514DC" w14:textId="77777777" w:rsidTr="0059627D">
        <w:trPr>
          <w:trHeight w:val="234"/>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14:paraId="57F4435E" w14:textId="77777777" w:rsidR="00FD73C3" w:rsidRPr="002A0AD8" w:rsidRDefault="00FD73C3" w:rsidP="00296C3A">
            <w:pPr>
              <w:widowControl/>
              <w:autoSpaceDE/>
              <w:autoSpaceDN/>
              <w:jc w:val="both"/>
              <w:rPr>
                <w:rFonts w:ascii="Times New Roman" w:eastAsia="Times New Roman" w:hAnsi="Times New Roman" w:cs="Times New Roman"/>
                <w:sz w:val="20"/>
                <w:szCs w:val="20"/>
              </w:rPr>
            </w:pPr>
            <w:r w:rsidRPr="002A0AD8">
              <w:rPr>
                <w:sz w:val="20"/>
                <w:szCs w:val="20"/>
                <w:lang w:val="id"/>
              </w:rPr>
              <w:t>SEBUAH.1</w:t>
            </w:r>
          </w:p>
        </w:tc>
        <w:tc>
          <w:tcPr>
            <w:tcW w:w="5065" w:type="dxa"/>
            <w:tcBorders>
              <w:top w:val="nil"/>
              <w:left w:val="nil"/>
              <w:bottom w:val="single" w:sz="4" w:space="0" w:color="auto"/>
              <w:right w:val="single" w:sz="4" w:space="0" w:color="auto"/>
            </w:tcBorders>
            <w:shd w:val="clear" w:color="auto" w:fill="auto"/>
            <w:noWrap/>
            <w:vAlign w:val="bottom"/>
            <w:hideMark/>
          </w:tcPr>
          <w:p w14:paraId="50C942A4" w14:textId="77777777" w:rsidR="00FD73C3" w:rsidRPr="002A0AD8" w:rsidRDefault="00FD73C3" w:rsidP="00296C3A">
            <w:pPr>
              <w:widowControl/>
              <w:autoSpaceDE/>
              <w:autoSpaceDN/>
              <w:jc w:val="both"/>
              <w:rPr>
                <w:rFonts w:ascii="Times New Roman" w:eastAsia="Times New Roman" w:hAnsi="Times New Roman" w:cs="Times New Roman"/>
              </w:rPr>
            </w:pPr>
            <w:r w:rsidRPr="002A0AD8">
              <w:rPr>
                <w:lang w:val="id"/>
              </w:rPr>
              <w:t>Keterampilan literasi</w:t>
            </w:r>
          </w:p>
        </w:tc>
        <w:tc>
          <w:tcPr>
            <w:tcW w:w="2896" w:type="dxa"/>
            <w:tcBorders>
              <w:top w:val="nil"/>
              <w:left w:val="nil"/>
              <w:bottom w:val="single" w:sz="4" w:space="0" w:color="auto"/>
              <w:right w:val="single" w:sz="4" w:space="0" w:color="auto"/>
            </w:tcBorders>
            <w:shd w:val="clear" w:color="000000" w:fill="EDA62B"/>
            <w:noWrap/>
            <w:vAlign w:val="bottom"/>
            <w:hideMark/>
          </w:tcPr>
          <w:p w14:paraId="540E7115" w14:textId="77777777" w:rsidR="00FD73C3" w:rsidRPr="002A0AD8" w:rsidRDefault="00FD73C3" w:rsidP="00296C3A">
            <w:pPr>
              <w:widowControl/>
              <w:autoSpaceDE/>
              <w:autoSpaceDN/>
              <w:jc w:val="both"/>
              <w:rPr>
                <w:rFonts w:ascii="Times New Roman" w:eastAsia="Times New Roman" w:hAnsi="Times New Roman" w:cs="Times New Roman"/>
                <w:color w:val="FFFFFF"/>
              </w:rPr>
            </w:pPr>
            <w:r w:rsidRPr="002A0AD8">
              <w:rPr>
                <w:color w:val="FFFFFF"/>
                <w:lang w:val="id"/>
              </w:rPr>
              <w:t>Di bawah kompetensi minimum</w:t>
            </w:r>
          </w:p>
        </w:tc>
      </w:tr>
      <w:tr w:rsidR="00FD73C3" w:rsidRPr="002A0AD8" w14:paraId="33E5FDFF" w14:textId="77777777" w:rsidTr="0059627D">
        <w:trPr>
          <w:trHeight w:val="234"/>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14:paraId="48CE1AC8" w14:textId="77777777" w:rsidR="00FD73C3" w:rsidRPr="002A0AD8" w:rsidRDefault="00FD73C3" w:rsidP="00296C3A">
            <w:pPr>
              <w:widowControl/>
              <w:autoSpaceDE/>
              <w:autoSpaceDN/>
              <w:jc w:val="both"/>
              <w:rPr>
                <w:rFonts w:ascii="Times New Roman" w:eastAsia="Times New Roman" w:hAnsi="Times New Roman" w:cs="Times New Roman"/>
                <w:sz w:val="20"/>
                <w:szCs w:val="20"/>
              </w:rPr>
            </w:pPr>
            <w:r w:rsidRPr="002A0AD8">
              <w:rPr>
                <w:sz w:val="20"/>
                <w:szCs w:val="20"/>
                <w:lang w:val="id"/>
              </w:rPr>
              <w:t>A.2</w:t>
            </w:r>
          </w:p>
        </w:tc>
        <w:tc>
          <w:tcPr>
            <w:tcW w:w="5065" w:type="dxa"/>
            <w:tcBorders>
              <w:top w:val="nil"/>
              <w:left w:val="nil"/>
              <w:bottom w:val="single" w:sz="4" w:space="0" w:color="auto"/>
              <w:right w:val="single" w:sz="4" w:space="0" w:color="auto"/>
            </w:tcBorders>
            <w:shd w:val="clear" w:color="auto" w:fill="auto"/>
            <w:noWrap/>
            <w:vAlign w:val="bottom"/>
            <w:hideMark/>
          </w:tcPr>
          <w:p w14:paraId="25E642D9" w14:textId="77777777" w:rsidR="00FD73C3" w:rsidRPr="002A0AD8" w:rsidRDefault="00FD73C3" w:rsidP="00296C3A">
            <w:pPr>
              <w:widowControl/>
              <w:autoSpaceDE/>
              <w:autoSpaceDN/>
              <w:jc w:val="both"/>
              <w:rPr>
                <w:rFonts w:ascii="Times New Roman" w:eastAsia="Times New Roman" w:hAnsi="Times New Roman" w:cs="Times New Roman"/>
              </w:rPr>
            </w:pPr>
            <w:r w:rsidRPr="002A0AD8">
              <w:rPr>
                <w:lang w:val="id"/>
              </w:rPr>
              <w:t>Kemampuan berhitung</w:t>
            </w:r>
          </w:p>
        </w:tc>
        <w:tc>
          <w:tcPr>
            <w:tcW w:w="2896" w:type="dxa"/>
            <w:tcBorders>
              <w:top w:val="nil"/>
              <w:left w:val="nil"/>
              <w:bottom w:val="single" w:sz="4" w:space="0" w:color="auto"/>
              <w:right w:val="single" w:sz="4" w:space="0" w:color="auto"/>
            </w:tcBorders>
            <w:shd w:val="clear" w:color="000000" w:fill="EDA62B"/>
            <w:noWrap/>
            <w:vAlign w:val="bottom"/>
            <w:hideMark/>
          </w:tcPr>
          <w:p w14:paraId="0D9F50A8" w14:textId="77777777" w:rsidR="00FD73C3" w:rsidRPr="002A0AD8" w:rsidRDefault="00FD73C3" w:rsidP="00296C3A">
            <w:pPr>
              <w:widowControl/>
              <w:autoSpaceDE/>
              <w:autoSpaceDN/>
              <w:jc w:val="both"/>
              <w:rPr>
                <w:rFonts w:ascii="Times New Roman" w:eastAsia="Times New Roman" w:hAnsi="Times New Roman" w:cs="Times New Roman"/>
                <w:color w:val="FFFFFF"/>
              </w:rPr>
            </w:pPr>
            <w:r w:rsidRPr="002A0AD8">
              <w:rPr>
                <w:color w:val="FFFFFF"/>
                <w:lang w:val="id"/>
              </w:rPr>
              <w:t>Di bawah kompetensi minimum</w:t>
            </w:r>
          </w:p>
        </w:tc>
      </w:tr>
      <w:tr w:rsidR="00FD73C3" w:rsidRPr="002A0AD8" w14:paraId="2D296540" w14:textId="77777777" w:rsidTr="0059627D">
        <w:trPr>
          <w:trHeight w:val="234"/>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14:paraId="194DE59F" w14:textId="77777777" w:rsidR="00FD73C3" w:rsidRPr="002A0AD8" w:rsidRDefault="00FD73C3" w:rsidP="00296C3A">
            <w:pPr>
              <w:widowControl/>
              <w:autoSpaceDE/>
              <w:autoSpaceDN/>
              <w:jc w:val="both"/>
              <w:rPr>
                <w:rFonts w:ascii="Times New Roman" w:eastAsia="Times New Roman" w:hAnsi="Times New Roman" w:cs="Times New Roman"/>
                <w:sz w:val="20"/>
                <w:szCs w:val="20"/>
              </w:rPr>
            </w:pPr>
            <w:r w:rsidRPr="002A0AD8">
              <w:rPr>
                <w:sz w:val="20"/>
                <w:szCs w:val="20"/>
                <w:lang w:val="id"/>
              </w:rPr>
              <w:t>A.3</w:t>
            </w:r>
          </w:p>
        </w:tc>
        <w:tc>
          <w:tcPr>
            <w:tcW w:w="5065" w:type="dxa"/>
            <w:tcBorders>
              <w:top w:val="nil"/>
              <w:left w:val="nil"/>
              <w:bottom w:val="single" w:sz="4" w:space="0" w:color="auto"/>
              <w:right w:val="single" w:sz="4" w:space="0" w:color="auto"/>
            </w:tcBorders>
            <w:shd w:val="clear" w:color="auto" w:fill="auto"/>
            <w:noWrap/>
            <w:vAlign w:val="bottom"/>
            <w:hideMark/>
          </w:tcPr>
          <w:p w14:paraId="5C6ED143" w14:textId="77777777" w:rsidR="00FD73C3" w:rsidRPr="002A0AD8" w:rsidRDefault="00FD73C3" w:rsidP="00296C3A">
            <w:pPr>
              <w:widowControl/>
              <w:autoSpaceDE/>
              <w:autoSpaceDN/>
              <w:jc w:val="both"/>
              <w:rPr>
                <w:rFonts w:ascii="Times New Roman" w:eastAsia="Times New Roman" w:hAnsi="Times New Roman" w:cs="Times New Roman"/>
              </w:rPr>
            </w:pPr>
            <w:r w:rsidRPr="002A0AD8">
              <w:rPr>
                <w:lang w:val="id"/>
              </w:rPr>
              <w:t>Indeks Karakter</w:t>
            </w:r>
          </w:p>
        </w:tc>
        <w:tc>
          <w:tcPr>
            <w:tcW w:w="2896" w:type="dxa"/>
            <w:tcBorders>
              <w:top w:val="nil"/>
              <w:left w:val="nil"/>
              <w:bottom w:val="single" w:sz="4" w:space="0" w:color="auto"/>
              <w:right w:val="single" w:sz="4" w:space="0" w:color="auto"/>
            </w:tcBorders>
            <w:shd w:val="clear" w:color="000000" w:fill="4CA375"/>
            <w:noWrap/>
            <w:vAlign w:val="center"/>
            <w:hideMark/>
          </w:tcPr>
          <w:p w14:paraId="225EE2A4" w14:textId="77777777" w:rsidR="00FD73C3" w:rsidRPr="002A0AD8" w:rsidRDefault="00FD73C3" w:rsidP="00296C3A">
            <w:pPr>
              <w:widowControl/>
              <w:autoSpaceDE/>
              <w:autoSpaceDN/>
              <w:jc w:val="both"/>
              <w:rPr>
                <w:rFonts w:ascii="Times New Roman" w:eastAsia="Times New Roman" w:hAnsi="Times New Roman" w:cs="Times New Roman"/>
                <w:color w:val="FFFFFF"/>
              </w:rPr>
            </w:pPr>
            <w:r w:rsidRPr="002A0AD8">
              <w:rPr>
                <w:color w:val="FFFFFF"/>
                <w:lang w:val="id"/>
              </w:rPr>
              <w:t>Mengembangkan</w:t>
            </w:r>
          </w:p>
        </w:tc>
      </w:tr>
      <w:tr w:rsidR="00FD73C3" w:rsidRPr="002A0AD8" w14:paraId="111849CB" w14:textId="77777777" w:rsidTr="0059627D">
        <w:trPr>
          <w:trHeight w:val="234"/>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14:paraId="281E2084" w14:textId="77777777" w:rsidR="00FD73C3" w:rsidRPr="002A0AD8" w:rsidRDefault="00FD73C3" w:rsidP="00296C3A">
            <w:pPr>
              <w:widowControl/>
              <w:autoSpaceDE/>
              <w:autoSpaceDN/>
              <w:jc w:val="both"/>
              <w:rPr>
                <w:rFonts w:ascii="Times New Roman" w:eastAsia="Times New Roman" w:hAnsi="Times New Roman" w:cs="Times New Roman"/>
                <w:sz w:val="20"/>
                <w:szCs w:val="20"/>
              </w:rPr>
            </w:pPr>
            <w:r w:rsidRPr="002A0AD8">
              <w:rPr>
                <w:sz w:val="20"/>
                <w:szCs w:val="20"/>
                <w:lang w:val="id"/>
              </w:rPr>
              <w:t>B.1.2</w:t>
            </w:r>
          </w:p>
        </w:tc>
        <w:tc>
          <w:tcPr>
            <w:tcW w:w="5065" w:type="dxa"/>
            <w:tcBorders>
              <w:top w:val="nil"/>
              <w:left w:val="nil"/>
              <w:bottom w:val="single" w:sz="4" w:space="0" w:color="auto"/>
              <w:right w:val="single" w:sz="4" w:space="0" w:color="auto"/>
            </w:tcBorders>
            <w:shd w:val="clear" w:color="auto" w:fill="auto"/>
            <w:noWrap/>
            <w:vAlign w:val="bottom"/>
            <w:hideMark/>
          </w:tcPr>
          <w:p w14:paraId="26D240BF" w14:textId="77777777" w:rsidR="00FD73C3" w:rsidRPr="002A0AD8" w:rsidRDefault="00FD73C3" w:rsidP="00296C3A">
            <w:pPr>
              <w:widowControl/>
              <w:autoSpaceDE/>
              <w:autoSpaceDN/>
              <w:jc w:val="both"/>
              <w:rPr>
                <w:rFonts w:ascii="Times New Roman" w:eastAsia="Times New Roman" w:hAnsi="Times New Roman" w:cs="Times New Roman"/>
              </w:rPr>
            </w:pPr>
            <w:r w:rsidRPr="002A0AD8">
              <w:rPr>
                <w:lang w:val="id"/>
              </w:rPr>
              <w:t>Kesenjangan Literasi Berdasarkan Status Sosial Ekonomi</w:t>
            </w:r>
          </w:p>
        </w:tc>
        <w:tc>
          <w:tcPr>
            <w:tcW w:w="2896" w:type="dxa"/>
            <w:tcBorders>
              <w:top w:val="nil"/>
              <w:left w:val="nil"/>
              <w:bottom w:val="single" w:sz="4" w:space="0" w:color="auto"/>
              <w:right w:val="single" w:sz="4" w:space="0" w:color="auto"/>
            </w:tcBorders>
            <w:shd w:val="clear" w:color="000000" w:fill="4CA375"/>
            <w:noWrap/>
            <w:vAlign w:val="bottom"/>
            <w:hideMark/>
          </w:tcPr>
          <w:p w14:paraId="6B0A9C3A" w14:textId="77777777" w:rsidR="00FD73C3" w:rsidRPr="002A0AD8" w:rsidRDefault="00FD73C3" w:rsidP="00296C3A">
            <w:pPr>
              <w:widowControl/>
              <w:autoSpaceDE/>
              <w:autoSpaceDN/>
              <w:jc w:val="both"/>
              <w:rPr>
                <w:rFonts w:ascii="Times New Roman" w:eastAsia="Times New Roman" w:hAnsi="Times New Roman" w:cs="Times New Roman"/>
                <w:color w:val="FFFFFF"/>
              </w:rPr>
            </w:pPr>
            <w:r w:rsidRPr="002A0AD8">
              <w:rPr>
                <w:color w:val="FFFFFF"/>
                <w:lang w:val="id"/>
              </w:rPr>
              <w:t>Tidak ada perbedaan</w:t>
            </w:r>
          </w:p>
        </w:tc>
      </w:tr>
      <w:tr w:rsidR="00FD73C3" w:rsidRPr="002A0AD8" w14:paraId="0676F2DB" w14:textId="77777777" w:rsidTr="0059627D">
        <w:trPr>
          <w:trHeight w:val="234"/>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14:paraId="6BD3B9CD" w14:textId="77777777" w:rsidR="00FD73C3" w:rsidRPr="002A0AD8" w:rsidRDefault="00FD73C3" w:rsidP="00296C3A">
            <w:pPr>
              <w:widowControl/>
              <w:autoSpaceDE/>
              <w:autoSpaceDN/>
              <w:jc w:val="both"/>
              <w:rPr>
                <w:rFonts w:ascii="Times New Roman" w:eastAsia="Times New Roman" w:hAnsi="Times New Roman" w:cs="Times New Roman"/>
                <w:sz w:val="20"/>
                <w:szCs w:val="20"/>
              </w:rPr>
            </w:pPr>
            <w:r w:rsidRPr="002A0AD8">
              <w:rPr>
                <w:sz w:val="20"/>
                <w:szCs w:val="20"/>
                <w:lang w:val="id"/>
              </w:rPr>
              <w:t>B.2.2</w:t>
            </w:r>
          </w:p>
        </w:tc>
        <w:tc>
          <w:tcPr>
            <w:tcW w:w="5065" w:type="dxa"/>
            <w:tcBorders>
              <w:top w:val="nil"/>
              <w:left w:val="nil"/>
              <w:bottom w:val="single" w:sz="4" w:space="0" w:color="auto"/>
              <w:right w:val="single" w:sz="4" w:space="0" w:color="auto"/>
            </w:tcBorders>
            <w:shd w:val="clear" w:color="auto" w:fill="auto"/>
            <w:noWrap/>
            <w:vAlign w:val="bottom"/>
            <w:hideMark/>
          </w:tcPr>
          <w:p w14:paraId="348BCB22" w14:textId="77777777" w:rsidR="00FD73C3" w:rsidRPr="002A0AD8" w:rsidRDefault="00FD73C3" w:rsidP="00296C3A">
            <w:pPr>
              <w:widowControl/>
              <w:autoSpaceDE/>
              <w:autoSpaceDN/>
              <w:jc w:val="both"/>
              <w:rPr>
                <w:rFonts w:ascii="Times New Roman" w:eastAsia="Times New Roman" w:hAnsi="Times New Roman" w:cs="Times New Roman"/>
              </w:rPr>
            </w:pPr>
            <w:r w:rsidRPr="002A0AD8">
              <w:rPr>
                <w:lang w:val="id"/>
              </w:rPr>
              <w:t>Kesenjangan Numerasi Berdasarkan status sosial ekonomi</w:t>
            </w:r>
          </w:p>
        </w:tc>
        <w:tc>
          <w:tcPr>
            <w:tcW w:w="2896" w:type="dxa"/>
            <w:tcBorders>
              <w:top w:val="nil"/>
              <w:left w:val="nil"/>
              <w:bottom w:val="single" w:sz="4" w:space="0" w:color="auto"/>
              <w:right w:val="single" w:sz="4" w:space="0" w:color="auto"/>
            </w:tcBorders>
            <w:shd w:val="clear" w:color="000000" w:fill="4CA375"/>
            <w:noWrap/>
            <w:vAlign w:val="bottom"/>
            <w:hideMark/>
          </w:tcPr>
          <w:p w14:paraId="71FCB349" w14:textId="77777777" w:rsidR="00FD73C3" w:rsidRPr="002A0AD8" w:rsidRDefault="00FD73C3" w:rsidP="00296C3A">
            <w:pPr>
              <w:widowControl/>
              <w:autoSpaceDE/>
              <w:autoSpaceDN/>
              <w:jc w:val="both"/>
              <w:rPr>
                <w:rFonts w:ascii="Times New Roman" w:eastAsia="Times New Roman" w:hAnsi="Times New Roman" w:cs="Times New Roman"/>
                <w:color w:val="FFFFFF"/>
              </w:rPr>
            </w:pPr>
            <w:r w:rsidRPr="002A0AD8">
              <w:rPr>
                <w:color w:val="FFFFFF"/>
                <w:lang w:val="id"/>
              </w:rPr>
              <w:t>Tidak ada perbedaan</w:t>
            </w:r>
          </w:p>
        </w:tc>
      </w:tr>
      <w:tr w:rsidR="00FD73C3" w:rsidRPr="002A0AD8" w14:paraId="4881ED27" w14:textId="77777777" w:rsidTr="0059627D">
        <w:trPr>
          <w:trHeight w:val="234"/>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14:paraId="1C4F6E70" w14:textId="77777777" w:rsidR="00FD73C3" w:rsidRPr="002A0AD8" w:rsidRDefault="00FD73C3" w:rsidP="00296C3A">
            <w:pPr>
              <w:widowControl/>
              <w:autoSpaceDE/>
              <w:autoSpaceDN/>
              <w:jc w:val="both"/>
              <w:rPr>
                <w:rFonts w:ascii="Times New Roman" w:eastAsia="Times New Roman" w:hAnsi="Times New Roman" w:cs="Times New Roman"/>
                <w:sz w:val="20"/>
                <w:szCs w:val="20"/>
              </w:rPr>
            </w:pPr>
            <w:r w:rsidRPr="002A0AD8">
              <w:rPr>
                <w:sz w:val="20"/>
                <w:szCs w:val="20"/>
                <w:lang w:val="id"/>
              </w:rPr>
              <w:t>B.3.2</w:t>
            </w:r>
          </w:p>
        </w:tc>
        <w:tc>
          <w:tcPr>
            <w:tcW w:w="5065" w:type="dxa"/>
            <w:tcBorders>
              <w:top w:val="nil"/>
              <w:left w:val="nil"/>
              <w:bottom w:val="single" w:sz="4" w:space="0" w:color="auto"/>
              <w:right w:val="single" w:sz="4" w:space="0" w:color="auto"/>
            </w:tcBorders>
            <w:shd w:val="clear" w:color="auto" w:fill="auto"/>
            <w:noWrap/>
            <w:vAlign w:val="bottom"/>
            <w:hideMark/>
          </w:tcPr>
          <w:p w14:paraId="2E4C7EFA" w14:textId="77777777" w:rsidR="00FD73C3" w:rsidRPr="002A0AD8" w:rsidRDefault="00FD73C3" w:rsidP="00296C3A">
            <w:pPr>
              <w:widowControl/>
              <w:autoSpaceDE/>
              <w:autoSpaceDN/>
              <w:jc w:val="both"/>
              <w:rPr>
                <w:rFonts w:ascii="Times New Roman" w:eastAsia="Times New Roman" w:hAnsi="Times New Roman" w:cs="Times New Roman"/>
              </w:rPr>
            </w:pPr>
            <w:r w:rsidRPr="002A0AD8">
              <w:rPr>
                <w:lang w:val="id"/>
              </w:rPr>
              <w:t>Kesenjangan Indeks Karakter Berdasarkan status sosial ekonomi</w:t>
            </w:r>
          </w:p>
        </w:tc>
        <w:tc>
          <w:tcPr>
            <w:tcW w:w="2896" w:type="dxa"/>
            <w:tcBorders>
              <w:top w:val="nil"/>
              <w:left w:val="nil"/>
              <w:bottom w:val="single" w:sz="4" w:space="0" w:color="auto"/>
              <w:right w:val="single" w:sz="4" w:space="0" w:color="auto"/>
            </w:tcBorders>
            <w:shd w:val="clear" w:color="000000" w:fill="4CA375"/>
            <w:noWrap/>
            <w:vAlign w:val="bottom"/>
            <w:hideMark/>
          </w:tcPr>
          <w:p w14:paraId="47B010D1" w14:textId="77777777" w:rsidR="00FD73C3" w:rsidRPr="002A0AD8" w:rsidRDefault="00FD73C3" w:rsidP="00296C3A">
            <w:pPr>
              <w:widowControl/>
              <w:autoSpaceDE/>
              <w:autoSpaceDN/>
              <w:jc w:val="both"/>
              <w:rPr>
                <w:rFonts w:ascii="Times New Roman" w:eastAsia="Times New Roman" w:hAnsi="Times New Roman" w:cs="Times New Roman"/>
                <w:color w:val="FFFFFF"/>
              </w:rPr>
            </w:pPr>
            <w:r w:rsidRPr="002A0AD8">
              <w:rPr>
                <w:color w:val="FFFFFF"/>
                <w:lang w:val="id"/>
              </w:rPr>
              <w:t>Tidak ada perbedaan</w:t>
            </w:r>
          </w:p>
        </w:tc>
      </w:tr>
      <w:tr w:rsidR="00FD73C3" w:rsidRPr="002A0AD8" w14:paraId="4CBAA8C2" w14:textId="77777777" w:rsidTr="0059627D">
        <w:trPr>
          <w:trHeight w:val="234"/>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14:paraId="3B73D918" w14:textId="77777777" w:rsidR="00FD73C3" w:rsidRPr="002A0AD8" w:rsidRDefault="00FD73C3" w:rsidP="00296C3A">
            <w:pPr>
              <w:widowControl/>
              <w:autoSpaceDE/>
              <w:autoSpaceDN/>
              <w:jc w:val="both"/>
              <w:rPr>
                <w:rFonts w:ascii="Times New Roman" w:eastAsia="Times New Roman" w:hAnsi="Times New Roman" w:cs="Times New Roman"/>
                <w:sz w:val="20"/>
                <w:szCs w:val="20"/>
              </w:rPr>
            </w:pPr>
            <w:r w:rsidRPr="002A0AD8">
              <w:rPr>
                <w:sz w:val="20"/>
                <w:szCs w:val="20"/>
                <w:lang w:val="id"/>
              </w:rPr>
              <w:t>B.1.3</w:t>
            </w:r>
          </w:p>
        </w:tc>
        <w:tc>
          <w:tcPr>
            <w:tcW w:w="5065" w:type="dxa"/>
            <w:tcBorders>
              <w:top w:val="nil"/>
              <w:left w:val="nil"/>
              <w:bottom w:val="single" w:sz="4" w:space="0" w:color="auto"/>
              <w:right w:val="single" w:sz="4" w:space="0" w:color="auto"/>
            </w:tcBorders>
            <w:shd w:val="clear" w:color="auto" w:fill="auto"/>
            <w:noWrap/>
            <w:vAlign w:val="bottom"/>
            <w:hideMark/>
          </w:tcPr>
          <w:p w14:paraId="665C4515" w14:textId="77777777" w:rsidR="00FD73C3" w:rsidRPr="002A0AD8" w:rsidRDefault="00FD73C3" w:rsidP="00296C3A">
            <w:pPr>
              <w:widowControl/>
              <w:autoSpaceDE/>
              <w:autoSpaceDN/>
              <w:jc w:val="both"/>
              <w:rPr>
                <w:rFonts w:ascii="Times New Roman" w:eastAsia="Times New Roman" w:hAnsi="Times New Roman" w:cs="Times New Roman"/>
              </w:rPr>
            </w:pPr>
            <w:r w:rsidRPr="002A0AD8">
              <w:rPr>
                <w:lang w:val="id"/>
              </w:rPr>
              <w:t>Kesenjangan Literasi Antar Wilayah</w:t>
            </w:r>
          </w:p>
        </w:tc>
        <w:tc>
          <w:tcPr>
            <w:tcW w:w="2896" w:type="dxa"/>
            <w:tcBorders>
              <w:top w:val="nil"/>
              <w:left w:val="nil"/>
              <w:bottom w:val="single" w:sz="4" w:space="0" w:color="auto"/>
              <w:right w:val="single" w:sz="4" w:space="0" w:color="auto"/>
            </w:tcBorders>
            <w:shd w:val="clear" w:color="000000" w:fill="4CA375"/>
            <w:noWrap/>
            <w:vAlign w:val="bottom"/>
            <w:hideMark/>
          </w:tcPr>
          <w:p w14:paraId="7CD32EE3" w14:textId="77777777" w:rsidR="00FD73C3" w:rsidRPr="002A0AD8" w:rsidRDefault="00FD73C3" w:rsidP="00296C3A">
            <w:pPr>
              <w:widowControl/>
              <w:autoSpaceDE/>
              <w:autoSpaceDN/>
              <w:jc w:val="both"/>
              <w:rPr>
                <w:rFonts w:ascii="Times New Roman" w:eastAsia="Times New Roman" w:hAnsi="Times New Roman" w:cs="Times New Roman"/>
                <w:color w:val="FFFFFF"/>
              </w:rPr>
            </w:pPr>
            <w:r w:rsidRPr="002A0AD8">
              <w:rPr>
                <w:color w:val="FFFFFF"/>
                <w:lang w:val="id"/>
              </w:rPr>
              <w:t>Tidak ada perbedaan</w:t>
            </w:r>
          </w:p>
        </w:tc>
      </w:tr>
      <w:tr w:rsidR="00FD73C3" w:rsidRPr="002A0AD8" w14:paraId="6898701C" w14:textId="77777777" w:rsidTr="0059627D">
        <w:trPr>
          <w:trHeight w:val="234"/>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14:paraId="2FE902B4" w14:textId="77777777" w:rsidR="00FD73C3" w:rsidRPr="002A0AD8" w:rsidRDefault="00FD73C3" w:rsidP="00296C3A">
            <w:pPr>
              <w:widowControl/>
              <w:autoSpaceDE/>
              <w:autoSpaceDN/>
              <w:jc w:val="both"/>
              <w:rPr>
                <w:rFonts w:ascii="Times New Roman" w:eastAsia="Times New Roman" w:hAnsi="Times New Roman" w:cs="Times New Roman"/>
                <w:sz w:val="20"/>
                <w:szCs w:val="20"/>
              </w:rPr>
            </w:pPr>
            <w:r w:rsidRPr="002A0AD8">
              <w:rPr>
                <w:sz w:val="20"/>
                <w:szCs w:val="20"/>
                <w:lang w:val="id"/>
              </w:rPr>
              <w:t>B.2.3</w:t>
            </w:r>
          </w:p>
        </w:tc>
        <w:tc>
          <w:tcPr>
            <w:tcW w:w="5065" w:type="dxa"/>
            <w:tcBorders>
              <w:top w:val="nil"/>
              <w:left w:val="nil"/>
              <w:bottom w:val="single" w:sz="4" w:space="0" w:color="auto"/>
              <w:right w:val="single" w:sz="4" w:space="0" w:color="auto"/>
            </w:tcBorders>
            <w:shd w:val="clear" w:color="auto" w:fill="auto"/>
            <w:noWrap/>
            <w:vAlign w:val="bottom"/>
            <w:hideMark/>
          </w:tcPr>
          <w:p w14:paraId="19198045" w14:textId="77777777" w:rsidR="00FD73C3" w:rsidRPr="002A0AD8" w:rsidRDefault="00FD73C3" w:rsidP="00296C3A">
            <w:pPr>
              <w:widowControl/>
              <w:autoSpaceDE/>
              <w:autoSpaceDN/>
              <w:jc w:val="both"/>
              <w:rPr>
                <w:rFonts w:ascii="Times New Roman" w:eastAsia="Times New Roman" w:hAnsi="Times New Roman" w:cs="Times New Roman"/>
              </w:rPr>
            </w:pPr>
            <w:r w:rsidRPr="002A0AD8">
              <w:rPr>
                <w:lang w:val="id"/>
              </w:rPr>
              <w:t>Kesenjangan Numerasi Antar Wilayah</w:t>
            </w:r>
          </w:p>
        </w:tc>
        <w:tc>
          <w:tcPr>
            <w:tcW w:w="2896" w:type="dxa"/>
            <w:tcBorders>
              <w:top w:val="nil"/>
              <w:left w:val="nil"/>
              <w:bottom w:val="single" w:sz="4" w:space="0" w:color="auto"/>
              <w:right w:val="single" w:sz="4" w:space="0" w:color="auto"/>
            </w:tcBorders>
            <w:shd w:val="clear" w:color="000000" w:fill="4CA375"/>
            <w:noWrap/>
            <w:vAlign w:val="bottom"/>
            <w:hideMark/>
          </w:tcPr>
          <w:p w14:paraId="025A987C" w14:textId="77777777" w:rsidR="00FD73C3" w:rsidRPr="002A0AD8" w:rsidRDefault="00FD73C3" w:rsidP="00296C3A">
            <w:pPr>
              <w:widowControl/>
              <w:autoSpaceDE/>
              <w:autoSpaceDN/>
              <w:jc w:val="both"/>
              <w:rPr>
                <w:rFonts w:ascii="Times New Roman" w:eastAsia="Times New Roman" w:hAnsi="Times New Roman" w:cs="Times New Roman"/>
                <w:color w:val="FFFFFF"/>
              </w:rPr>
            </w:pPr>
            <w:r w:rsidRPr="002A0AD8">
              <w:rPr>
                <w:color w:val="FFFFFF"/>
                <w:lang w:val="id"/>
              </w:rPr>
              <w:t>Tidak ada perbedaan</w:t>
            </w:r>
          </w:p>
        </w:tc>
      </w:tr>
      <w:tr w:rsidR="00FD73C3" w:rsidRPr="002A0AD8" w14:paraId="5723E4B8" w14:textId="77777777" w:rsidTr="0059627D">
        <w:trPr>
          <w:trHeight w:val="234"/>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14:paraId="3B11E2AD" w14:textId="77777777" w:rsidR="00FD73C3" w:rsidRPr="002A0AD8" w:rsidRDefault="00FD73C3" w:rsidP="00296C3A">
            <w:pPr>
              <w:widowControl/>
              <w:autoSpaceDE/>
              <w:autoSpaceDN/>
              <w:jc w:val="both"/>
              <w:rPr>
                <w:rFonts w:ascii="Times New Roman" w:eastAsia="Times New Roman" w:hAnsi="Times New Roman" w:cs="Times New Roman"/>
                <w:sz w:val="20"/>
                <w:szCs w:val="20"/>
              </w:rPr>
            </w:pPr>
            <w:r w:rsidRPr="002A0AD8">
              <w:rPr>
                <w:sz w:val="20"/>
                <w:szCs w:val="20"/>
                <w:lang w:val="id"/>
              </w:rPr>
              <w:t>B.3.3</w:t>
            </w:r>
          </w:p>
        </w:tc>
        <w:tc>
          <w:tcPr>
            <w:tcW w:w="5065" w:type="dxa"/>
            <w:tcBorders>
              <w:top w:val="nil"/>
              <w:left w:val="nil"/>
              <w:bottom w:val="single" w:sz="4" w:space="0" w:color="auto"/>
              <w:right w:val="single" w:sz="4" w:space="0" w:color="auto"/>
            </w:tcBorders>
            <w:shd w:val="clear" w:color="auto" w:fill="auto"/>
            <w:noWrap/>
            <w:vAlign w:val="bottom"/>
            <w:hideMark/>
          </w:tcPr>
          <w:p w14:paraId="3831E509" w14:textId="77777777" w:rsidR="00FD73C3" w:rsidRPr="002A0AD8" w:rsidRDefault="00FD73C3" w:rsidP="00296C3A">
            <w:pPr>
              <w:widowControl/>
              <w:autoSpaceDE/>
              <w:autoSpaceDN/>
              <w:jc w:val="both"/>
              <w:rPr>
                <w:rFonts w:ascii="Times New Roman" w:eastAsia="Times New Roman" w:hAnsi="Times New Roman" w:cs="Times New Roman"/>
              </w:rPr>
            </w:pPr>
            <w:r w:rsidRPr="002A0AD8">
              <w:rPr>
                <w:lang w:val="id"/>
              </w:rPr>
              <w:t>Kesenjangan Indeks Karakter Antar Wilayah</w:t>
            </w:r>
          </w:p>
        </w:tc>
        <w:tc>
          <w:tcPr>
            <w:tcW w:w="2896" w:type="dxa"/>
            <w:tcBorders>
              <w:top w:val="nil"/>
              <w:left w:val="nil"/>
              <w:bottom w:val="single" w:sz="4" w:space="0" w:color="auto"/>
              <w:right w:val="single" w:sz="4" w:space="0" w:color="auto"/>
            </w:tcBorders>
            <w:shd w:val="clear" w:color="auto" w:fill="4CA375"/>
            <w:noWrap/>
            <w:vAlign w:val="bottom"/>
            <w:hideMark/>
          </w:tcPr>
          <w:p w14:paraId="6D2C4A1B" w14:textId="77777777" w:rsidR="00FD73C3" w:rsidRPr="002A0AD8" w:rsidRDefault="00FD73C3" w:rsidP="00296C3A">
            <w:pPr>
              <w:widowControl/>
              <w:autoSpaceDE/>
              <w:autoSpaceDN/>
              <w:jc w:val="both"/>
              <w:rPr>
                <w:rFonts w:ascii="Times New Roman" w:eastAsia="Times New Roman" w:hAnsi="Times New Roman" w:cs="Times New Roman"/>
                <w:color w:val="FFFFFF"/>
              </w:rPr>
            </w:pPr>
            <w:r w:rsidRPr="002A0AD8">
              <w:rPr>
                <w:color w:val="FFFFFF"/>
                <w:lang w:val="id"/>
              </w:rPr>
              <w:t>Tidak ada perbedaan</w:t>
            </w:r>
          </w:p>
        </w:tc>
      </w:tr>
      <w:tr w:rsidR="00FD73C3" w:rsidRPr="002A0AD8" w14:paraId="10B0D299" w14:textId="77777777" w:rsidTr="0059627D">
        <w:trPr>
          <w:trHeight w:val="234"/>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14:paraId="170A4AE0" w14:textId="77777777" w:rsidR="00FD73C3" w:rsidRPr="002A0AD8" w:rsidRDefault="00FD73C3" w:rsidP="00296C3A">
            <w:pPr>
              <w:widowControl/>
              <w:autoSpaceDE/>
              <w:autoSpaceDN/>
              <w:jc w:val="both"/>
              <w:rPr>
                <w:rFonts w:ascii="Times New Roman" w:eastAsia="Times New Roman" w:hAnsi="Times New Roman" w:cs="Times New Roman"/>
                <w:sz w:val="20"/>
                <w:szCs w:val="20"/>
              </w:rPr>
            </w:pPr>
            <w:r w:rsidRPr="002A0AD8">
              <w:rPr>
                <w:sz w:val="20"/>
                <w:szCs w:val="20"/>
                <w:lang w:val="id"/>
              </w:rPr>
              <w:t>D.1</w:t>
            </w:r>
          </w:p>
        </w:tc>
        <w:tc>
          <w:tcPr>
            <w:tcW w:w="5065" w:type="dxa"/>
            <w:tcBorders>
              <w:top w:val="nil"/>
              <w:left w:val="nil"/>
              <w:bottom w:val="single" w:sz="4" w:space="0" w:color="auto"/>
              <w:right w:val="single" w:sz="4" w:space="0" w:color="auto"/>
            </w:tcBorders>
            <w:shd w:val="clear" w:color="auto" w:fill="auto"/>
            <w:noWrap/>
            <w:vAlign w:val="bottom"/>
            <w:hideMark/>
          </w:tcPr>
          <w:p w14:paraId="00E739A9" w14:textId="77777777" w:rsidR="00FD73C3" w:rsidRPr="002A0AD8" w:rsidRDefault="00FD73C3" w:rsidP="00296C3A">
            <w:pPr>
              <w:widowControl/>
              <w:autoSpaceDE/>
              <w:autoSpaceDN/>
              <w:jc w:val="both"/>
              <w:rPr>
                <w:rFonts w:ascii="Times New Roman" w:eastAsia="Times New Roman" w:hAnsi="Times New Roman" w:cs="Times New Roman"/>
              </w:rPr>
            </w:pPr>
            <w:r w:rsidRPr="002A0AD8">
              <w:rPr>
                <w:lang w:val="id"/>
              </w:rPr>
              <w:t>Kualitas pembelajaran</w:t>
            </w:r>
          </w:p>
        </w:tc>
        <w:tc>
          <w:tcPr>
            <w:tcW w:w="2896" w:type="dxa"/>
            <w:tcBorders>
              <w:top w:val="nil"/>
              <w:left w:val="nil"/>
              <w:bottom w:val="single" w:sz="4" w:space="0" w:color="auto"/>
              <w:right w:val="single" w:sz="4" w:space="0" w:color="auto"/>
            </w:tcBorders>
            <w:shd w:val="clear" w:color="auto" w:fill="ED5362"/>
            <w:noWrap/>
            <w:vAlign w:val="bottom"/>
            <w:hideMark/>
          </w:tcPr>
          <w:p w14:paraId="419BCA68" w14:textId="77777777" w:rsidR="00FD73C3" w:rsidRPr="002A0AD8" w:rsidRDefault="00FD73C3" w:rsidP="00296C3A">
            <w:pPr>
              <w:widowControl/>
              <w:autoSpaceDE/>
              <w:autoSpaceDN/>
              <w:jc w:val="both"/>
              <w:rPr>
                <w:rFonts w:ascii="Times New Roman" w:eastAsia="Times New Roman" w:hAnsi="Times New Roman" w:cs="Times New Roman"/>
                <w:color w:val="FFFFFF"/>
              </w:rPr>
            </w:pPr>
            <w:r w:rsidRPr="002A0AD8">
              <w:rPr>
                <w:color w:val="FFFFFF"/>
                <w:lang w:val="id"/>
              </w:rPr>
              <w:t>Bingung</w:t>
            </w:r>
          </w:p>
        </w:tc>
      </w:tr>
      <w:tr w:rsidR="00FD73C3" w:rsidRPr="002A0AD8" w14:paraId="1F2D4954" w14:textId="77777777" w:rsidTr="0059627D">
        <w:trPr>
          <w:trHeight w:val="234"/>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14:paraId="6A8BFC37" w14:textId="77777777" w:rsidR="00FD73C3" w:rsidRPr="002A0AD8" w:rsidRDefault="00FD73C3" w:rsidP="00296C3A">
            <w:pPr>
              <w:widowControl/>
              <w:autoSpaceDE/>
              <w:autoSpaceDN/>
              <w:jc w:val="both"/>
              <w:rPr>
                <w:rFonts w:ascii="Times New Roman" w:eastAsia="Times New Roman" w:hAnsi="Times New Roman" w:cs="Times New Roman"/>
                <w:sz w:val="20"/>
                <w:szCs w:val="20"/>
              </w:rPr>
            </w:pPr>
            <w:r w:rsidRPr="002A0AD8">
              <w:rPr>
                <w:sz w:val="20"/>
                <w:szCs w:val="20"/>
                <w:lang w:val="id"/>
              </w:rPr>
              <w:t>D.2</w:t>
            </w:r>
          </w:p>
        </w:tc>
        <w:tc>
          <w:tcPr>
            <w:tcW w:w="5065" w:type="dxa"/>
            <w:tcBorders>
              <w:top w:val="nil"/>
              <w:left w:val="nil"/>
              <w:bottom w:val="single" w:sz="4" w:space="0" w:color="auto"/>
              <w:right w:val="single" w:sz="4" w:space="0" w:color="auto"/>
            </w:tcBorders>
            <w:shd w:val="clear" w:color="auto" w:fill="auto"/>
            <w:noWrap/>
            <w:vAlign w:val="bottom"/>
            <w:hideMark/>
          </w:tcPr>
          <w:p w14:paraId="1757B282" w14:textId="77777777" w:rsidR="00FD73C3" w:rsidRPr="002A0AD8" w:rsidRDefault="00FD73C3" w:rsidP="00296C3A">
            <w:pPr>
              <w:widowControl/>
              <w:autoSpaceDE/>
              <w:autoSpaceDN/>
              <w:jc w:val="both"/>
              <w:rPr>
                <w:rFonts w:ascii="Times New Roman" w:eastAsia="Times New Roman" w:hAnsi="Times New Roman" w:cs="Times New Roman"/>
              </w:rPr>
            </w:pPr>
            <w:r w:rsidRPr="002A0AD8">
              <w:rPr>
                <w:lang w:val="id"/>
              </w:rPr>
              <w:t>Refleksi dan peningkatan pembelajaran oleh guru</w:t>
            </w:r>
          </w:p>
        </w:tc>
        <w:tc>
          <w:tcPr>
            <w:tcW w:w="2896" w:type="dxa"/>
            <w:tcBorders>
              <w:top w:val="nil"/>
              <w:left w:val="nil"/>
              <w:bottom w:val="single" w:sz="4" w:space="0" w:color="auto"/>
              <w:right w:val="single" w:sz="4" w:space="0" w:color="auto"/>
            </w:tcBorders>
            <w:shd w:val="clear" w:color="auto" w:fill="ED5362"/>
            <w:noWrap/>
            <w:vAlign w:val="bottom"/>
            <w:hideMark/>
          </w:tcPr>
          <w:p w14:paraId="1A67E79E" w14:textId="32B35B1A" w:rsidR="00FD73C3" w:rsidRPr="002A0AD8" w:rsidRDefault="006A02E3" w:rsidP="00296C3A">
            <w:pPr>
              <w:widowControl/>
              <w:autoSpaceDE/>
              <w:autoSpaceDN/>
              <w:jc w:val="both"/>
              <w:rPr>
                <w:rFonts w:ascii="Times New Roman" w:eastAsia="Times New Roman" w:hAnsi="Times New Roman" w:cs="Times New Roman"/>
                <w:color w:val="FFFFFF"/>
              </w:rPr>
            </w:pPr>
            <w:r w:rsidRPr="002A0AD8">
              <w:rPr>
                <w:color w:val="FFFFFF"/>
                <w:lang w:val="id"/>
              </w:rPr>
              <w:t>Pasif</w:t>
            </w:r>
          </w:p>
        </w:tc>
      </w:tr>
      <w:tr w:rsidR="00FD73C3" w:rsidRPr="002A0AD8" w14:paraId="5879C607" w14:textId="77777777" w:rsidTr="0059627D">
        <w:trPr>
          <w:trHeight w:val="234"/>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14:paraId="2762E672" w14:textId="77777777" w:rsidR="00FD73C3" w:rsidRPr="002A0AD8" w:rsidRDefault="00FD73C3" w:rsidP="00296C3A">
            <w:pPr>
              <w:widowControl/>
              <w:autoSpaceDE/>
              <w:autoSpaceDN/>
              <w:jc w:val="both"/>
              <w:rPr>
                <w:rFonts w:ascii="Times New Roman" w:eastAsia="Times New Roman" w:hAnsi="Times New Roman" w:cs="Times New Roman"/>
                <w:sz w:val="20"/>
                <w:szCs w:val="20"/>
              </w:rPr>
            </w:pPr>
            <w:r w:rsidRPr="002A0AD8">
              <w:rPr>
                <w:sz w:val="20"/>
                <w:szCs w:val="20"/>
                <w:lang w:val="id"/>
              </w:rPr>
              <w:t>D.3</w:t>
            </w:r>
          </w:p>
        </w:tc>
        <w:tc>
          <w:tcPr>
            <w:tcW w:w="5065" w:type="dxa"/>
            <w:tcBorders>
              <w:top w:val="nil"/>
              <w:left w:val="nil"/>
              <w:bottom w:val="single" w:sz="4" w:space="0" w:color="auto"/>
              <w:right w:val="single" w:sz="4" w:space="0" w:color="auto"/>
            </w:tcBorders>
            <w:shd w:val="clear" w:color="auto" w:fill="auto"/>
            <w:noWrap/>
            <w:vAlign w:val="bottom"/>
            <w:hideMark/>
          </w:tcPr>
          <w:p w14:paraId="182F6F78" w14:textId="77777777" w:rsidR="00FD73C3" w:rsidRPr="002A0AD8" w:rsidRDefault="00FD73C3" w:rsidP="00296C3A">
            <w:pPr>
              <w:widowControl/>
              <w:autoSpaceDE/>
              <w:autoSpaceDN/>
              <w:jc w:val="both"/>
              <w:rPr>
                <w:rFonts w:ascii="Times New Roman" w:eastAsia="Times New Roman" w:hAnsi="Times New Roman" w:cs="Times New Roman"/>
              </w:rPr>
            </w:pPr>
            <w:r w:rsidRPr="002A0AD8">
              <w:rPr>
                <w:lang w:val="id"/>
              </w:rPr>
              <w:t>Kepemimpinan instruksional</w:t>
            </w:r>
          </w:p>
        </w:tc>
        <w:tc>
          <w:tcPr>
            <w:tcW w:w="2896" w:type="dxa"/>
            <w:tcBorders>
              <w:top w:val="nil"/>
              <w:left w:val="nil"/>
              <w:bottom w:val="single" w:sz="4" w:space="0" w:color="auto"/>
              <w:right w:val="single" w:sz="4" w:space="0" w:color="auto"/>
            </w:tcBorders>
            <w:shd w:val="clear" w:color="auto" w:fill="ED5362"/>
            <w:noWrap/>
            <w:vAlign w:val="bottom"/>
            <w:hideMark/>
          </w:tcPr>
          <w:p w14:paraId="6ED41014" w14:textId="29BA4A97" w:rsidR="00FD73C3" w:rsidRPr="002A0AD8" w:rsidRDefault="006A02E3" w:rsidP="00296C3A">
            <w:pPr>
              <w:widowControl/>
              <w:autoSpaceDE/>
              <w:autoSpaceDN/>
              <w:jc w:val="both"/>
              <w:rPr>
                <w:rFonts w:ascii="Times New Roman" w:eastAsia="Times New Roman" w:hAnsi="Times New Roman" w:cs="Times New Roman"/>
                <w:color w:val="FFFFFF"/>
              </w:rPr>
            </w:pPr>
            <w:r w:rsidRPr="002A0AD8">
              <w:rPr>
                <w:color w:val="FFFFFF"/>
                <w:lang w:val="id"/>
              </w:rPr>
              <w:t>Terbatas</w:t>
            </w:r>
          </w:p>
        </w:tc>
      </w:tr>
      <w:tr w:rsidR="00FD73C3" w:rsidRPr="002A0AD8" w14:paraId="09624761" w14:textId="77777777" w:rsidTr="0059627D">
        <w:trPr>
          <w:trHeight w:val="234"/>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14:paraId="52AED0A2" w14:textId="6ACC53B3" w:rsidR="00FD73C3" w:rsidRPr="002A0AD8" w:rsidRDefault="00FD73C3" w:rsidP="00296C3A">
            <w:pPr>
              <w:widowControl/>
              <w:autoSpaceDE/>
              <w:autoSpaceDN/>
              <w:jc w:val="both"/>
              <w:rPr>
                <w:rFonts w:ascii="Times New Roman" w:eastAsia="Times New Roman" w:hAnsi="Times New Roman" w:cs="Times New Roman"/>
                <w:sz w:val="20"/>
                <w:szCs w:val="20"/>
              </w:rPr>
            </w:pPr>
            <w:r w:rsidRPr="002A0AD8">
              <w:rPr>
                <w:sz w:val="20"/>
                <w:szCs w:val="20"/>
                <w:lang w:val="id"/>
              </w:rPr>
              <w:t xml:space="preserve"> D.4</w:t>
            </w:r>
          </w:p>
        </w:tc>
        <w:tc>
          <w:tcPr>
            <w:tcW w:w="5065" w:type="dxa"/>
            <w:tcBorders>
              <w:top w:val="nil"/>
              <w:left w:val="nil"/>
              <w:bottom w:val="single" w:sz="4" w:space="0" w:color="auto"/>
              <w:right w:val="single" w:sz="4" w:space="0" w:color="auto"/>
            </w:tcBorders>
            <w:shd w:val="clear" w:color="auto" w:fill="auto"/>
            <w:noWrap/>
            <w:vAlign w:val="bottom"/>
            <w:hideMark/>
          </w:tcPr>
          <w:p w14:paraId="1786CBBE" w14:textId="77777777" w:rsidR="00FD73C3" w:rsidRPr="002A0AD8" w:rsidRDefault="00FD73C3" w:rsidP="00296C3A">
            <w:pPr>
              <w:widowControl/>
              <w:autoSpaceDE/>
              <w:autoSpaceDN/>
              <w:jc w:val="both"/>
              <w:rPr>
                <w:rFonts w:ascii="Times New Roman" w:eastAsia="Times New Roman" w:hAnsi="Times New Roman" w:cs="Times New Roman"/>
              </w:rPr>
            </w:pPr>
            <w:r w:rsidRPr="002A0AD8">
              <w:rPr>
                <w:lang w:val="id"/>
              </w:rPr>
              <w:t>Iklim keamanan sekolah</w:t>
            </w:r>
          </w:p>
        </w:tc>
        <w:tc>
          <w:tcPr>
            <w:tcW w:w="2896" w:type="dxa"/>
            <w:tcBorders>
              <w:top w:val="nil"/>
              <w:left w:val="nil"/>
              <w:bottom w:val="single" w:sz="4" w:space="0" w:color="auto"/>
              <w:right w:val="single" w:sz="4" w:space="0" w:color="auto"/>
            </w:tcBorders>
            <w:shd w:val="clear" w:color="auto" w:fill="EDA62B"/>
            <w:noWrap/>
            <w:vAlign w:val="bottom"/>
            <w:hideMark/>
          </w:tcPr>
          <w:p w14:paraId="2942F94A" w14:textId="77777777" w:rsidR="00FD73C3" w:rsidRPr="002A0AD8" w:rsidRDefault="00FD73C3" w:rsidP="00296C3A">
            <w:pPr>
              <w:widowControl/>
              <w:autoSpaceDE/>
              <w:autoSpaceDN/>
              <w:jc w:val="both"/>
              <w:rPr>
                <w:rFonts w:ascii="Times New Roman" w:eastAsia="Times New Roman" w:hAnsi="Times New Roman" w:cs="Times New Roman"/>
                <w:color w:val="FFFFFF"/>
              </w:rPr>
            </w:pPr>
            <w:r w:rsidRPr="002A0AD8">
              <w:rPr>
                <w:color w:val="FFFFFF"/>
                <w:lang w:val="id"/>
              </w:rPr>
              <w:t>Siaga</w:t>
            </w:r>
          </w:p>
        </w:tc>
      </w:tr>
      <w:tr w:rsidR="00FD73C3" w:rsidRPr="002A0AD8" w14:paraId="4FC2114A" w14:textId="77777777" w:rsidTr="0059627D">
        <w:trPr>
          <w:trHeight w:val="234"/>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14:paraId="1A591042" w14:textId="77777777" w:rsidR="00FD73C3" w:rsidRPr="002A0AD8" w:rsidRDefault="00FD73C3" w:rsidP="00296C3A">
            <w:pPr>
              <w:widowControl/>
              <w:autoSpaceDE/>
              <w:autoSpaceDN/>
              <w:jc w:val="both"/>
              <w:rPr>
                <w:rFonts w:ascii="Times New Roman" w:eastAsia="Times New Roman" w:hAnsi="Times New Roman" w:cs="Times New Roman"/>
                <w:sz w:val="20"/>
                <w:szCs w:val="20"/>
              </w:rPr>
            </w:pPr>
            <w:r w:rsidRPr="002A0AD8">
              <w:rPr>
                <w:sz w:val="20"/>
                <w:szCs w:val="20"/>
                <w:lang w:val="id"/>
              </w:rPr>
              <w:t>D.6</w:t>
            </w:r>
          </w:p>
        </w:tc>
        <w:tc>
          <w:tcPr>
            <w:tcW w:w="5065" w:type="dxa"/>
            <w:tcBorders>
              <w:top w:val="nil"/>
              <w:left w:val="nil"/>
              <w:bottom w:val="single" w:sz="4" w:space="0" w:color="auto"/>
              <w:right w:val="single" w:sz="4" w:space="0" w:color="auto"/>
            </w:tcBorders>
            <w:shd w:val="clear" w:color="auto" w:fill="auto"/>
            <w:noWrap/>
            <w:vAlign w:val="bottom"/>
            <w:hideMark/>
          </w:tcPr>
          <w:p w14:paraId="65D17A68" w14:textId="77777777" w:rsidR="00FD73C3" w:rsidRPr="002A0AD8" w:rsidRDefault="00FD73C3" w:rsidP="00296C3A">
            <w:pPr>
              <w:widowControl/>
              <w:autoSpaceDE/>
              <w:autoSpaceDN/>
              <w:jc w:val="both"/>
              <w:rPr>
                <w:rFonts w:ascii="Times New Roman" w:eastAsia="Times New Roman" w:hAnsi="Times New Roman" w:cs="Times New Roman"/>
              </w:rPr>
            </w:pPr>
            <w:r w:rsidRPr="002A0AD8">
              <w:rPr>
                <w:lang w:val="id"/>
              </w:rPr>
              <w:t>Iklim Kesetaraan Gender</w:t>
            </w:r>
          </w:p>
        </w:tc>
        <w:tc>
          <w:tcPr>
            <w:tcW w:w="2896" w:type="dxa"/>
            <w:tcBorders>
              <w:top w:val="nil"/>
              <w:left w:val="nil"/>
              <w:bottom w:val="single" w:sz="4" w:space="0" w:color="auto"/>
              <w:right w:val="single" w:sz="4" w:space="0" w:color="auto"/>
            </w:tcBorders>
            <w:shd w:val="clear" w:color="auto" w:fill="4CA375"/>
            <w:noWrap/>
            <w:vAlign w:val="bottom"/>
            <w:hideMark/>
          </w:tcPr>
          <w:p w14:paraId="3051DE18" w14:textId="77777777" w:rsidR="00FD73C3" w:rsidRPr="002A0AD8" w:rsidRDefault="00FD73C3" w:rsidP="00296C3A">
            <w:pPr>
              <w:widowControl/>
              <w:autoSpaceDE/>
              <w:autoSpaceDN/>
              <w:jc w:val="both"/>
              <w:rPr>
                <w:rFonts w:ascii="Times New Roman" w:eastAsia="Times New Roman" w:hAnsi="Times New Roman" w:cs="Times New Roman"/>
                <w:color w:val="FFFFFF"/>
              </w:rPr>
            </w:pPr>
            <w:r w:rsidRPr="002A0AD8">
              <w:rPr>
                <w:color w:val="FFFFFF"/>
                <w:lang w:val="id"/>
              </w:rPr>
              <w:t>Budidaya</w:t>
            </w:r>
          </w:p>
        </w:tc>
      </w:tr>
      <w:tr w:rsidR="00FD73C3" w:rsidRPr="002A0AD8" w14:paraId="141A49A8" w14:textId="77777777" w:rsidTr="0059627D">
        <w:trPr>
          <w:trHeight w:val="234"/>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14:paraId="631E242A" w14:textId="77777777" w:rsidR="00FD73C3" w:rsidRPr="002A0AD8" w:rsidRDefault="00FD73C3" w:rsidP="00296C3A">
            <w:pPr>
              <w:widowControl/>
              <w:autoSpaceDE/>
              <w:autoSpaceDN/>
              <w:jc w:val="both"/>
              <w:rPr>
                <w:rFonts w:ascii="Times New Roman" w:eastAsia="Times New Roman" w:hAnsi="Times New Roman" w:cs="Times New Roman"/>
                <w:sz w:val="20"/>
                <w:szCs w:val="20"/>
              </w:rPr>
            </w:pPr>
            <w:r w:rsidRPr="002A0AD8">
              <w:rPr>
                <w:sz w:val="20"/>
                <w:szCs w:val="20"/>
                <w:lang w:val="id"/>
              </w:rPr>
              <w:t>D.8</w:t>
            </w:r>
          </w:p>
        </w:tc>
        <w:tc>
          <w:tcPr>
            <w:tcW w:w="5065" w:type="dxa"/>
            <w:tcBorders>
              <w:top w:val="nil"/>
              <w:left w:val="nil"/>
              <w:bottom w:val="single" w:sz="4" w:space="0" w:color="auto"/>
              <w:right w:val="single" w:sz="4" w:space="0" w:color="auto"/>
            </w:tcBorders>
            <w:shd w:val="clear" w:color="auto" w:fill="auto"/>
            <w:noWrap/>
            <w:vAlign w:val="bottom"/>
            <w:hideMark/>
          </w:tcPr>
          <w:p w14:paraId="165E48C2" w14:textId="77777777" w:rsidR="00FD73C3" w:rsidRPr="002A0AD8" w:rsidRDefault="00FD73C3" w:rsidP="00296C3A">
            <w:pPr>
              <w:widowControl/>
              <w:autoSpaceDE/>
              <w:autoSpaceDN/>
              <w:jc w:val="both"/>
              <w:rPr>
                <w:rFonts w:ascii="Times New Roman" w:eastAsia="Times New Roman" w:hAnsi="Times New Roman" w:cs="Times New Roman"/>
              </w:rPr>
            </w:pPr>
            <w:r w:rsidRPr="002A0AD8">
              <w:rPr>
                <w:lang w:val="id"/>
              </w:rPr>
              <w:t>Iklim Keberagaman</w:t>
            </w:r>
          </w:p>
        </w:tc>
        <w:tc>
          <w:tcPr>
            <w:tcW w:w="2896" w:type="dxa"/>
            <w:tcBorders>
              <w:top w:val="nil"/>
              <w:left w:val="nil"/>
              <w:bottom w:val="single" w:sz="4" w:space="0" w:color="auto"/>
              <w:right w:val="single" w:sz="4" w:space="0" w:color="auto"/>
            </w:tcBorders>
            <w:shd w:val="clear" w:color="auto" w:fill="EDA62B"/>
            <w:noWrap/>
            <w:vAlign w:val="bottom"/>
            <w:hideMark/>
          </w:tcPr>
          <w:p w14:paraId="3A1A0ABA" w14:textId="77777777" w:rsidR="00FD73C3" w:rsidRPr="002A0AD8" w:rsidRDefault="00FD73C3" w:rsidP="00296C3A">
            <w:pPr>
              <w:widowControl/>
              <w:autoSpaceDE/>
              <w:autoSpaceDN/>
              <w:jc w:val="both"/>
              <w:rPr>
                <w:rFonts w:ascii="Times New Roman" w:hAnsi="Times New Roman" w:cs="Times New Roman"/>
                <w:color w:val="FFFFFF"/>
                <w:lang w:val="en"/>
              </w:rPr>
            </w:pPr>
            <w:r w:rsidRPr="002A0AD8">
              <w:rPr>
                <w:color w:val="FFFFFF"/>
                <w:lang w:val="id"/>
              </w:rPr>
              <w:t>Perintis</w:t>
            </w:r>
          </w:p>
        </w:tc>
      </w:tr>
      <w:tr w:rsidR="00FD73C3" w:rsidRPr="002A0AD8" w14:paraId="7B58CBF7" w14:textId="77777777" w:rsidTr="0059627D">
        <w:trPr>
          <w:trHeight w:val="234"/>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14:paraId="4F885B77" w14:textId="77777777" w:rsidR="00FD73C3" w:rsidRPr="002A0AD8" w:rsidRDefault="00FD73C3" w:rsidP="00296C3A">
            <w:pPr>
              <w:widowControl/>
              <w:autoSpaceDE/>
              <w:autoSpaceDN/>
              <w:jc w:val="both"/>
              <w:rPr>
                <w:rFonts w:ascii="Times New Roman" w:eastAsia="Times New Roman" w:hAnsi="Times New Roman" w:cs="Times New Roman"/>
                <w:sz w:val="20"/>
                <w:szCs w:val="20"/>
              </w:rPr>
            </w:pPr>
            <w:r w:rsidRPr="002A0AD8">
              <w:rPr>
                <w:sz w:val="20"/>
                <w:szCs w:val="20"/>
                <w:lang w:val="id"/>
              </w:rPr>
              <w:t>D.10</w:t>
            </w:r>
          </w:p>
        </w:tc>
        <w:tc>
          <w:tcPr>
            <w:tcW w:w="5065" w:type="dxa"/>
            <w:tcBorders>
              <w:top w:val="nil"/>
              <w:left w:val="nil"/>
              <w:bottom w:val="single" w:sz="4" w:space="0" w:color="auto"/>
              <w:right w:val="single" w:sz="4" w:space="0" w:color="auto"/>
            </w:tcBorders>
            <w:shd w:val="clear" w:color="auto" w:fill="auto"/>
            <w:noWrap/>
            <w:vAlign w:val="bottom"/>
            <w:hideMark/>
          </w:tcPr>
          <w:p w14:paraId="3D29CF3B" w14:textId="77777777" w:rsidR="00FD73C3" w:rsidRPr="002A0AD8" w:rsidRDefault="00FD73C3" w:rsidP="00296C3A">
            <w:pPr>
              <w:widowControl/>
              <w:autoSpaceDE/>
              <w:autoSpaceDN/>
              <w:jc w:val="both"/>
              <w:rPr>
                <w:rFonts w:ascii="Times New Roman" w:eastAsia="Times New Roman" w:hAnsi="Times New Roman" w:cs="Times New Roman"/>
              </w:rPr>
            </w:pPr>
            <w:r w:rsidRPr="002A0AD8">
              <w:rPr>
                <w:lang w:val="id"/>
              </w:rPr>
              <w:t>Inklusivitas Iklim</w:t>
            </w:r>
          </w:p>
        </w:tc>
        <w:tc>
          <w:tcPr>
            <w:tcW w:w="2896" w:type="dxa"/>
            <w:tcBorders>
              <w:top w:val="nil"/>
              <w:left w:val="nil"/>
              <w:bottom w:val="single" w:sz="4" w:space="0" w:color="auto"/>
              <w:right w:val="single" w:sz="4" w:space="0" w:color="auto"/>
            </w:tcBorders>
            <w:shd w:val="clear" w:color="auto" w:fill="EDA62B"/>
            <w:noWrap/>
            <w:vAlign w:val="bottom"/>
            <w:hideMark/>
          </w:tcPr>
          <w:p w14:paraId="07FFCC99" w14:textId="77777777" w:rsidR="00FD73C3" w:rsidRPr="002A0AD8" w:rsidRDefault="00FD73C3" w:rsidP="00296C3A">
            <w:pPr>
              <w:widowControl/>
              <w:autoSpaceDE/>
              <w:autoSpaceDN/>
              <w:jc w:val="both"/>
              <w:rPr>
                <w:rFonts w:ascii="Times New Roman" w:eastAsia="Times New Roman" w:hAnsi="Times New Roman" w:cs="Times New Roman"/>
                <w:color w:val="FFFFFF"/>
              </w:rPr>
            </w:pPr>
            <w:r w:rsidRPr="002A0AD8">
              <w:rPr>
                <w:color w:val="FFFFFF"/>
                <w:lang w:val="id"/>
              </w:rPr>
              <w:t>Perintis</w:t>
            </w:r>
          </w:p>
        </w:tc>
      </w:tr>
    </w:tbl>
    <w:p w14:paraId="35675F2F" w14:textId="77777777" w:rsidR="00FD73C3" w:rsidRPr="002A0AD8" w:rsidRDefault="00FD73C3" w:rsidP="00296C3A">
      <w:pPr>
        <w:spacing w:before="101"/>
        <w:ind w:right="-10"/>
        <w:jc w:val="both"/>
        <w:rPr>
          <w:rFonts w:ascii="Times New Roman" w:hAnsi="Times New Roman" w:cs="Times New Roman"/>
          <w:sz w:val="24"/>
          <w:lang w:val="en"/>
        </w:rPr>
      </w:pPr>
    </w:p>
    <w:p w14:paraId="189556C2" w14:textId="45E93485" w:rsidR="001F63D0" w:rsidRPr="00296C3A" w:rsidRDefault="006A02E3" w:rsidP="00296C3A">
      <w:pPr>
        <w:spacing w:before="101"/>
        <w:ind w:right="-10" w:firstLine="517"/>
        <w:jc w:val="both"/>
        <w:rPr>
          <w:rFonts w:ascii="Times New Roman" w:hAnsi="Times New Roman" w:cs="Times New Roman"/>
          <w:lang w:val="en"/>
        </w:rPr>
      </w:pPr>
      <w:r w:rsidRPr="002A0AD8">
        <w:rPr>
          <w:sz w:val="24"/>
          <w:lang w:val="id"/>
        </w:rPr>
        <w:t xml:space="preserve">Berdasarkan data pada tabel 3, dapat dilihat bahwa terdapat 5 indikator yang hasil pencapaiannya termasuk dalam kategori cukup dan 8 indikator yang hasil pencapaiannya masuk dalam kategori Baik. </w:t>
      </w:r>
      <w:r w:rsidR="00296C3A" w:rsidRPr="00296C3A">
        <w:rPr>
          <w:sz w:val="24"/>
          <w:lang w:val="id"/>
        </w:rPr>
        <w:t xml:space="preserve"> Namun ada 3 indikator untuk mendapatkan hasil yang masih merintis</w:t>
      </w:r>
      <w:r w:rsidR="00296C3A">
        <w:rPr>
          <w:sz w:val="24"/>
          <w:lang w:val="id"/>
        </w:rPr>
        <w:t>.</w:t>
      </w:r>
    </w:p>
    <w:p w14:paraId="317F314E" w14:textId="5B66CBBE" w:rsidR="00296C3A" w:rsidRDefault="00296C3A">
      <w:pPr>
        <w:rPr>
          <w:rFonts w:ascii="Times New Roman" w:hAnsi="Times New Roman" w:cs="Times New Roman"/>
          <w:b/>
        </w:rPr>
      </w:pPr>
    </w:p>
    <w:p w14:paraId="5501ABD2" w14:textId="531E2BC9" w:rsidR="00006979" w:rsidRPr="002A0AD8" w:rsidRDefault="006F05F4" w:rsidP="0059627D">
      <w:pPr>
        <w:spacing w:before="101" w:line="360" w:lineRule="auto"/>
        <w:ind w:left="517" w:right="624"/>
        <w:jc w:val="center"/>
        <w:rPr>
          <w:rFonts w:ascii="Times New Roman" w:hAnsi="Times New Roman" w:cs="Times New Roman"/>
          <w:sz w:val="24"/>
        </w:rPr>
      </w:pPr>
      <w:r w:rsidRPr="002A0AD8">
        <w:rPr>
          <w:b/>
          <w:lang w:val="id"/>
        </w:rPr>
        <w:t xml:space="preserve">Tabel 4. </w:t>
      </w:r>
      <w:r>
        <w:rPr>
          <w:lang w:val="id"/>
        </w:rPr>
        <w:t xml:space="preserve"> </w:t>
      </w:r>
      <w:r w:rsidRPr="002A0AD8">
        <w:rPr>
          <w:lang w:val="id"/>
        </w:rPr>
        <w:t xml:space="preserve">Pengertian Prestasi </w:t>
      </w:r>
      <w:r w:rsidR="006A02E3" w:rsidRPr="002A0AD8">
        <w:rPr>
          <w:sz w:val="24"/>
          <w:lang w:val="id"/>
        </w:rPr>
        <w:t>di Sekolah Penggerak Kota Bitung</w:t>
      </w:r>
      <w:r w:rsidR="0059627D">
        <w:rPr>
          <w:sz w:val="24"/>
          <w:lang w:val="id"/>
        </w:rPr>
        <w:t xml:space="preserve"> </w:t>
      </w:r>
    </w:p>
    <w:tbl>
      <w:tblPr>
        <w:tblW w:w="9053" w:type="dxa"/>
        <w:tblInd w:w="113" w:type="dxa"/>
        <w:tblLook w:val="04A0" w:firstRow="1" w:lastRow="0" w:firstColumn="1" w:lastColumn="0" w:noHBand="0" w:noVBand="1"/>
      </w:tblPr>
      <w:tblGrid>
        <w:gridCol w:w="2646"/>
        <w:gridCol w:w="6407"/>
      </w:tblGrid>
      <w:tr w:rsidR="00006979" w:rsidRPr="002A0AD8" w14:paraId="1373FF09" w14:textId="77777777" w:rsidTr="0059627D">
        <w:trPr>
          <w:trHeight w:val="278"/>
        </w:trPr>
        <w:tc>
          <w:tcPr>
            <w:tcW w:w="2646" w:type="dxa"/>
            <w:tcBorders>
              <w:top w:val="single" w:sz="4" w:space="0" w:color="auto"/>
              <w:left w:val="single" w:sz="4" w:space="0" w:color="auto"/>
              <w:bottom w:val="single" w:sz="4" w:space="0" w:color="auto"/>
              <w:right w:val="single" w:sz="4" w:space="0" w:color="auto"/>
            </w:tcBorders>
            <w:shd w:val="clear" w:color="000000" w:fill="EEEEEE"/>
            <w:noWrap/>
            <w:vAlign w:val="center"/>
            <w:hideMark/>
          </w:tcPr>
          <w:p w14:paraId="3C2989A1" w14:textId="77777777" w:rsidR="00006979" w:rsidRPr="002A0AD8" w:rsidRDefault="00006979" w:rsidP="0059627D">
            <w:pPr>
              <w:widowControl/>
              <w:autoSpaceDE/>
              <w:autoSpaceDN/>
              <w:jc w:val="center"/>
              <w:rPr>
                <w:rFonts w:ascii="Times New Roman" w:eastAsia="Times New Roman" w:hAnsi="Times New Roman" w:cs="Times New Roman"/>
                <w:b/>
                <w:bCs/>
              </w:rPr>
            </w:pPr>
            <w:r w:rsidRPr="002A0AD8">
              <w:rPr>
                <w:b/>
                <w:bCs/>
                <w:lang w:val="id"/>
              </w:rPr>
              <w:t>Prestasi</w:t>
            </w:r>
          </w:p>
        </w:tc>
        <w:tc>
          <w:tcPr>
            <w:tcW w:w="6407" w:type="dxa"/>
            <w:tcBorders>
              <w:top w:val="single" w:sz="4" w:space="0" w:color="auto"/>
              <w:left w:val="nil"/>
              <w:bottom w:val="single" w:sz="4" w:space="0" w:color="auto"/>
              <w:right w:val="single" w:sz="4" w:space="0" w:color="auto"/>
            </w:tcBorders>
            <w:shd w:val="clear" w:color="000000" w:fill="EEEEEE"/>
            <w:vAlign w:val="center"/>
            <w:hideMark/>
          </w:tcPr>
          <w:p w14:paraId="2091C65F" w14:textId="77777777" w:rsidR="00006979" w:rsidRPr="002A0AD8" w:rsidRDefault="00006979" w:rsidP="0059627D">
            <w:pPr>
              <w:widowControl/>
              <w:autoSpaceDE/>
              <w:autoSpaceDN/>
              <w:jc w:val="center"/>
              <w:rPr>
                <w:rFonts w:ascii="Times New Roman" w:eastAsia="Times New Roman" w:hAnsi="Times New Roman" w:cs="Times New Roman"/>
                <w:b/>
                <w:bCs/>
              </w:rPr>
            </w:pPr>
            <w:r w:rsidRPr="002A0AD8">
              <w:rPr>
                <w:b/>
                <w:bCs/>
                <w:lang w:val="id"/>
              </w:rPr>
              <w:t>Pengertian Prestasi</w:t>
            </w:r>
          </w:p>
        </w:tc>
      </w:tr>
      <w:tr w:rsidR="00006979" w:rsidRPr="002A0AD8" w14:paraId="3EDB62F6" w14:textId="77777777" w:rsidTr="0059627D">
        <w:trPr>
          <w:trHeight w:val="984"/>
        </w:trPr>
        <w:tc>
          <w:tcPr>
            <w:tcW w:w="2646" w:type="dxa"/>
            <w:tcBorders>
              <w:top w:val="nil"/>
              <w:left w:val="single" w:sz="4" w:space="0" w:color="auto"/>
              <w:bottom w:val="single" w:sz="4" w:space="0" w:color="auto"/>
              <w:right w:val="single" w:sz="4" w:space="0" w:color="auto"/>
            </w:tcBorders>
            <w:shd w:val="clear" w:color="000000" w:fill="EDA62B"/>
            <w:noWrap/>
            <w:vAlign w:val="center"/>
            <w:hideMark/>
          </w:tcPr>
          <w:p w14:paraId="640BAB8C" w14:textId="77777777" w:rsidR="00006979" w:rsidRPr="0059627D" w:rsidRDefault="00006979" w:rsidP="00296C3A">
            <w:pPr>
              <w:widowControl/>
              <w:autoSpaceDE/>
              <w:autoSpaceDN/>
              <w:jc w:val="both"/>
              <w:rPr>
                <w:rFonts w:ascii="Times New Roman" w:eastAsia="Times New Roman" w:hAnsi="Times New Roman" w:cs="Times New Roman"/>
                <w:color w:val="FFFFFF"/>
              </w:rPr>
            </w:pPr>
            <w:r w:rsidRPr="0059627D">
              <w:rPr>
                <w:color w:val="FFFFFF"/>
                <w:lang w:val="id"/>
              </w:rPr>
              <w:t>Di bawah kompetensi minimum</w:t>
            </w:r>
          </w:p>
        </w:tc>
        <w:tc>
          <w:tcPr>
            <w:tcW w:w="6407" w:type="dxa"/>
            <w:tcBorders>
              <w:top w:val="nil"/>
              <w:left w:val="nil"/>
              <w:bottom w:val="single" w:sz="4" w:space="0" w:color="auto"/>
              <w:right w:val="single" w:sz="4" w:space="0" w:color="auto"/>
            </w:tcBorders>
            <w:shd w:val="clear" w:color="auto" w:fill="auto"/>
            <w:vAlign w:val="center"/>
            <w:hideMark/>
          </w:tcPr>
          <w:p w14:paraId="2EC10B4D" w14:textId="77777777" w:rsidR="00006979" w:rsidRPr="0059627D" w:rsidRDefault="00F151C5" w:rsidP="00296C3A">
            <w:pPr>
              <w:widowControl/>
              <w:autoSpaceDE/>
              <w:autoSpaceDN/>
              <w:jc w:val="both"/>
              <w:rPr>
                <w:rFonts w:ascii="Times New Roman" w:eastAsia="Times New Roman" w:hAnsi="Times New Roman" w:cs="Times New Roman"/>
              </w:rPr>
            </w:pPr>
            <w:r w:rsidRPr="0059627D">
              <w:rPr>
                <w:lang w:val="id"/>
              </w:rPr>
              <w:t>Kurang dari 50% siswa telah mencapai batas kompetensi minimum untuk literasi membaca</w:t>
            </w:r>
          </w:p>
        </w:tc>
      </w:tr>
      <w:tr w:rsidR="00006979" w:rsidRPr="002A0AD8" w14:paraId="2DB14A12" w14:textId="77777777" w:rsidTr="0059627D">
        <w:trPr>
          <w:trHeight w:val="984"/>
        </w:trPr>
        <w:tc>
          <w:tcPr>
            <w:tcW w:w="2646" w:type="dxa"/>
            <w:tcBorders>
              <w:top w:val="nil"/>
              <w:left w:val="single" w:sz="4" w:space="0" w:color="auto"/>
              <w:bottom w:val="single" w:sz="4" w:space="0" w:color="auto"/>
              <w:right w:val="single" w:sz="4" w:space="0" w:color="auto"/>
            </w:tcBorders>
            <w:shd w:val="clear" w:color="000000" w:fill="EDA62B"/>
            <w:noWrap/>
            <w:vAlign w:val="center"/>
            <w:hideMark/>
          </w:tcPr>
          <w:p w14:paraId="017056FB" w14:textId="77777777" w:rsidR="00006979" w:rsidRPr="0059627D" w:rsidRDefault="00006979" w:rsidP="00296C3A">
            <w:pPr>
              <w:widowControl/>
              <w:autoSpaceDE/>
              <w:autoSpaceDN/>
              <w:jc w:val="both"/>
              <w:rPr>
                <w:rFonts w:ascii="Times New Roman" w:eastAsia="Times New Roman" w:hAnsi="Times New Roman" w:cs="Times New Roman"/>
                <w:color w:val="FFFFFF"/>
              </w:rPr>
            </w:pPr>
            <w:r w:rsidRPr="0059627D">
              <w:rPr>
                <w:color w:val="FFFFFF"/>
                <w:lang w:val="id"/>
              </w:rPr>
              <w:t>Di bawah kompetensi minimum</w:t>
            </w:r>
          </w:p>
        </w:tc>
        <w:tc>
          <w:tcPr>
            <w:tcW w:w="6407" w:type="dxa"/>
            <w:tcBorders>
              <w:top w:val="nil"/>
              <w:left w:val="nil"/>
              <w:bottom w:val="single" w:sz="4" w:space="0" w:color="auto"/>
              <w:right w:val="single" w:sz="4" w:space="0" w:color="auto"/>
            </w:tcBorders>
            <w:shd w:val="clear" w:color="auto" w:fill="auto"/>
            <w:vAlign w:val="center"/>
            <w:hideMark/>
          </w:tcPr>
          <w:p w14:paraId="4DC585F8" w14:textId="77777777" w:rsidR="00006979" w:rsidRPr="0059627D" w:rsidRDefault="00F151C5" w:rsidP="00296C3A">
            <w:pPr>
              <w:widowControl/>
              <w:autoSpaceDE/>
              <w:autoSpaceDN/>
              <w:jc w:val="both"/>
              <w:rPr>
                <w:rFonts w:ascii="Times New Roman" w:eastAsia="Times New Roman" w:hAnsi="Times New Roman" w:cs="Times New Roman"/>
              </w:rPr>
            </w:pPr>
            <w:r w:rsidRPr="0059627D">
              <w:rPr>
                <w:lang w:val="id"/>
              </w:rPr>
              <w:t>Kurang dari 50% siswa telah mencapai batas kompetensi minimum untuk numerasi</w:t>
            </w:r>
          </w:p>
        </w:tc>
      </w:tr>
      <w:tr w:rsidR="00006979" w:rsidRPr="002A0AD8" w14:paraId="03D77824" w14:textId="77777777" w:rsidTr="0059627D">
        <w:trPr>
          <w:trHeight w:val="984"/>
        </w:trPr>
        <w:tc>
          <w:tcPr>
            <w:tcW w:w="2646" w:type="dxa"/>
            <w:tcBorders>
              <w:top w:val="nil"/>
              <w:left w:val="single" w:sz="4" w:space="0" w:color="auto"/>
              <w:bottom w:val="single" w:sz="4" w:space="0" w:color="auto"/>
              <w:right w:val="single" w:sz="4" w:space="0" w:color="auto"/>
            </w:tcBorders>
            <w:shd w:val="clear" w:color="000000" w:fill="4CA375"/>
            <w:noWrap/>
            <w:vAlign w:val="center"/>
            <w:hideMark/>
          </w:tcPr>
          <w:p w14:paraId="057364B7" w14:textId="77777777" w:rsidR="00006979" w:rsidRPr="0059627D" w:rsidRDefault="00184470" w:rsidP="00296C3A">
            <w:pPr>
              <w:widowControl/>
              <w:autoSpaceDE/>
              <w:autoSpaceDN/>
              <w:jc w:val="both"/>
              <w:rPr>
                <w:rFonts w:ascii="Times New Roman" w:eastAsia="Times New Roman" w:hAnsi="Times New Roman" w:cs="Times New Roman"/>
                <w:color w:val="FFFFFF"/>
              </w:rPr>
            </w:pPr>
            <w:r w:rsidRPr="0059627D">
              <w:rPr>
                <w:color w:val="FFFFFF"/>
                <w:lang w:val="id"/>
              </w:rPr>
              <w:t>Mengembangkan</w:t>
            </w:r>
          </w:p>
        </w:tc>
        <w:tc>
          <w:tcPr>
            <w:tcW w:w="6407" w:type="dxa"/>
            <w:tcBorders>
              <w:top w:val="nil"/>
              <w:left w:val="nil"/>
              <w:bottom w:val="single" w:sz="4" w:space="0" w:color="auto"/>
              <w:right w:val="single" w:sz="4" w:space="0" w:color="auto"/>
            </w:tcBorders>
            <w:shd w:val="clear" w:color="auto" w:fill="auto"/>
            <w:vAlign w:val="center"/>
            <w:hideMark/>
          </w:tcPr>
          <w:p w14:paraId="36EB8198" w14:textId="77777777" w:rsidR="00006979" w:rsidRPr="0059627D" w:rsidRDefault="00F151C5" w:rsidP="00296C3A">
            <w:pPr>
              <w:widowControl/>
              <w:autoSpaceDE/>
              <w:autoSpaceDN/>
              <w:jc w:val="both"/>
              <w:rPr>
                <w:rFonts w:ascii="Times New Roman" w:eastAsia="Times New Roman" w:hAnsi="Times New Roman" w:cs="Times New Roman"/>
              </w:rPr>
            </w:pPr>
            <w:r w:rsidRPr="0059627D">
              <w:rPr>
                <w:lang w:val="id"/>
              </w:rPr>
              <w:t>Mahasiswa terbiasa menerapkan nilai-nilai karakter mahasiswa pancasila yang memiliki karakter luhur, bekerja sama, mandiri, kreatif dan kritis serta keberagaman global dalam kehidupan sehari-hari</w:t>
            </w:r>
            <w:r w:rsidR="00006979" w:rsidRPr="0059627D">
              <w:rPr>
                <w:lang w:val="id"/>
              </w:rPr>
              <w:t>.</w:t>
            </w:r>
          </w:p>
        </w:tc>
      </w:tr>
      <w:tr w:rsidR="00006979" w:rsidRPr="002A0AD8" w14:paraId="59AEAA06" w14:textId="77777777" w:rsidTr="0059627D">
        <w:trPr>
          <w:trHeight w:val="984"/>
        </w:trPr>
        <w:tc>
          <w:tcPr>
            <w:tcW w:w="2646" w:type="dxa"/>
            <w:tcBorders>
              <w:top w:val="nil"/>
              <w:left w:val="single" w:sz="4" w:space="0" w:color="auto"/>
              <w:bottom w:val="single" w:sz="4" w:space="0" w:color="auto"/>
              <w:right w:val="single" w:sz="4" w:space="0" w:color="auto"/>
            </w:tcBorders>
            <w:shd w:val="clear" w:color="000000" w:fill="4CA375"/>
            <w:noWrap/>
            <w:vAlign w:val="center"/>
            <w:hideMark/>
          </w:tcPr>
          <w:p w14:paraId="7C28C156" w14:textId="77777777" w:rsidR="00006979" w:rsidRPr="0059627D" w:rsidRDefault="00184470" w:rsidP="00296C3A">
            <w:pPr>
              <w:widowControl/>
              <w:autoSpaceDE/>
              <w:autoSpaceDN/>
              <w:jc w:val="both"/>
              <w:rPr>
                <w:rFonts w:ascii="Times New Roman" w:eastAsia="Times New Roman" w:hAnsi="Times New Roman" w:cs="Times New Roman"/>
                <w:color w:val="FFFFFF"/>
              </w:rPr>
            </w:pPr>
            <w:r w:rsidRPr="0059627D">
              <w:rPr>
                <w:color w:val="FFFFFF"/>
                <w:lang w:val="id"/>
              </w:rPr>
              <w:t>Tidak ada perbedaan</w:t>
            </w:r>
          </w:p>
        </w:tc>
        <w:tc>
          <w:tcPr>
            <w:tcW w:w="6407" w:type="dxa"/>
            <w:tcBorders>
              <w:top w:val="nil"/>
              <w:left w:val="nil"/>
              <w:bottom w:val="single" w:sz="4" w:space="0" w:color="auto"/>
              <w:right w:val="single" w:sz="4" w:space="0" w:color="auto"/>
            </w:tcBorders>
            <w:shd w:val="clear" w:color="auto" w:fill="auto"/>
            <w:vAlign w:val="center"/>
            <w:hideMark/>
          </w:tcPr>
          <w:p w14:paraId="428DEC4A" w14:textId="77777777" w:rsidR="00006979" w:rsidRPr="0059627D" w:rsidRDefault="00F151C5" w:rsidP="00296C3A">
            <w:pPr>
              <w:widowControl/>
              <w:autoSpaceDE/>
              <w:autoSpaceDN/>
              <w:jc w:val="both"/>
              <w:rPr>
                <w:rFonts w:ascii="Times New Roman" w:eastAsia="Times New Roman" w:hAnsi="Times New Roman" w:cs="Times New Roman"/>
              </w:rPr>
            </w:pPr>
            <w:r w:rsidRPr="0059627D">
              <w:rPr>
                <w:lang w:val="id"/>
              </w:rPr>
              <w:t>Tidak ada perbedaan capaian literasi berdasarkan kelompok sosial ekonomi</w:t>
            </w:r>
          </w:p>
        </w:tc>
      </w:tr>
      <w:tr w:rsidR="00006979" w:rsidRPr="002A0AD8" w14:paraId="1F46DBEB" w14:textId="77777777" w:rsidTr="0059627D">
        <w:trPr>
          <w:trHeight w:val="984"/>
        </w:trPr>
        <w:tc>
          <w:tcPr>
            <w:tcW w:w="2646" w:type="dxa"/>
            <w:tcBorders>
              <w:top w:val="nil"/>
              <w:left w:val="single" w:sz="4" w:space="0" w:color="auto"/>
              <w:bottom w:val="single" w:sz="4" w:space="0" w:color="auto"/>
              <w:right w:val="single" w:sz="4" w:space="0" w:color="auto"/>
            </w:tcBorders>
            <w:shd w:val="clear" w:color="000000" w:fill="4CA375"/>
            <w:noWrap/>
            <w:vAlign w:val="center"/>
            <w:hideMark/>
          </w:tcPr>
          <w:p w14:paraId="1CBD8B89" w14:textId="77777777" w:rsidR="00006979" w:rsidRPr="0059627D" w:rsidRDefault="00184470" w:rsidP="00296C3A">
            <w:pPr>
              <w:widowControl/>
              <w:autoSpaceDE/>
              <w:autoSpaceDN/>
              <w:jc w:val="both"/>
              <w:rPr>
                <w:rFonts w:ascii="Times New Roman" w:eastAsia="Times New Roman" w:hAnsi="Times New Roman" w:cs="Times New Roman"/>
                <w:color w:val="FFFFFF"/>
              </w:rPr>
            </w:pPr>
            <w:r w:rsidRPr="0059627D">
              <w:rPr>
                <w:color w:val="FFFFFF"/>
                <w:lang w:val="id"/>
              </w:rPr>
              <w:lastRenderedPageBreak/>
              <w:t>Tidak ada perbedaan</w:t>
            </w:r>
          </w:p>
        </w:tc>
        <w:tc>
          <w:tcPr>
            <w:tcW w:w="6407" w:type="dxa"/>
            <w:tcBorders>
              <w:top w:val="nil"/>
              <w:left w:val="nil"/>
              <w:bottom w:val="single" w:sz="4" w:space="0" w:color="auto"/>
              <w:right w:val="single" w:sz="4" w:space="0" w:color="auto"/>
            </w:tcBorders>
            <w:shd w:val="clear" w:color="auto" w:fill="auto"/>
            <w:vAlign w:val="center"/>
            <w:hideMark/>
          </w:tcPr>
          <w:p w14:paraId="2E9EDB11" w14:textId="77777777" w:rsidR="00006979" w:rsidRPr="0059627D" w:rsidRDefault="00F151C5" w:rsidP="00296C3A">
            <w:pPr>
              <w:widowControl/>
              <w:autoSpaceDE/>
              <w:autoSpaceDN/>
              <w:jc w:val="both"/>
              <w:rPr>
                <w:rFonts w:ascii="Times New Roman" w:eastAsia="Times New Roman" w:hAnsi="Times New Roman" w:cs="Times New Roman"/>
              </w:rPr>
            </w:pPr>
            <w:r w:rsidRPr="0059627D">
              <w:rPr>
                <w:lang w:val="id"/>
              </w:rPr>
              <w:t>Tidak ada perbedaan dalam pencapaian numerasi berdasarkan kelompok sosial ekonomi</w:t>
            </w:r>
          </w:p>
        </w:tc>
      </w:tr>
      <w:tr w:rsidR="00006979" w:rsidRPr="002A0AD8" w14:paraId="336A30E7" w14:textId="77777777" w:rsidTr="0059627D">
        <w:trPr>
          <w:trHeight w:val="984"/>
        </w:trPr>
        <w:tc>
          <w:tcPr>
            <w:tcW w:w="2646" w:type="dxa"/>
            <w:tcBorders>
              <w:top w:val="nil"/>
              <w:left w:val="single" w:sz="4" w:space="0" w:color="auto"/>
              <w:bottom w:val="single" w:sz="4" w:space="0" w:color="auto"/>
              <w:right w:val="single" w:sz="4" w:space="0" w:color="auto"/>
            </w:tcBorders>
            <w:shd w:val="clear" w:color="000000" w:fill="4CA375"/>
            <w:noWrap/>
            <w:vAlign w:val="center"/>
            <w:hideMark/>
          </w:tcPr>
          <w:p w14:paraId="7C6F7772" w14:textId="77777777" w:rsidR="00006979" w:rsidRPr="0059627D" w:rsidRDefault="00184470" w:rsidP="00296C3A">
            <w:pPr>
              <w:widowControl/>
              <w:autoSpaceDE/>
              <w:autoSpaceDN/>
              <w:jc w:val="both"/>
              <w:rPr>
                <w:rFonts w:ascii="Times New Roman" w:eastAsia="Times New Roman" w:hAnsi="Times New Roman" w:cs="Times New Roman"/>
                <w:color w:val="FFFFFF"/>
              </w:rPr>
            </w:pPr>
            <w:r w:rsidRPr="0059627D">
              <w:rPr>
                <w:color w:val="FFFFFF"/>
                <w:lang w:val="id"/>
              </w:rPr>
              <w:t>Tidak ada perbedaan</w:t>
            </w:r>
          </w:p>
        </w:tc>
        <w:tc>
          <w:tcPr>
            <w:tcW w:w="6407" w:type="dxa"/>
            <w:tcBorders>
              <w:top w:val="nil"/>
              <w:left w:val="nil"/>
              <w:bottom w:val="single" w:sz="4" w:space="0" w:color="auto"/>
              <w:right w:val="single" w:sz="4" w:space="0" w:color="auto"/>
            </w:tcBorders>
            <w:shd w:val="clear" w:color="auto" w:fill="auto"/>
            <w:vAlign w:val="center"/>
            <w:hideMark/>
          </w:tcPr>
          <w:p w14:paraId="5B464FA4" w14:textId="77777777" w:rsidR="00006979" w:rsidRPr="0059627D" w:rsidRDefault="00F151C5" w:rsidP="00296C3A">
            <w:pPr>
              <w:widowControl/>
              <w:autoSpaceDE/>
              <w:autoSpaceDN/>
              <w:jc w:val="both"/>
              <w:rPr>
                <w:rFonts w:ascii="Times New Roman" w:eastAsia="Times New Roman" w:hAnsi="Times New Roman" w:cs="Times New Roman"/>
              </w:rPr>
            </w:pPr>
            <w:r w:rsidRPr="0059627D">
              <w:rPr>
                <w:lang w:val="id"/>
              </w:rPr>
              <w:t>Tidak ada perbedaan indeks karakter berdasarkan kelompok sosial ekonomi</w:t>
            </w:r>
          </w:p>
        </w:tc>
      </w:tr>
      <w:tr w:rsidR="00006979" w:rsidRPr="002A0AD8" w14:paraId="5259624C" w14:textId="77777777" w:rsidTr="0059627D">
        <w:trPr>
          <w:trHeight w:val="984"/>
        </w:trPr>
        <w:tc>
          <w:tcPr>
            <w:tcW w:w="2646" w:type="dxa"/>
            <w:tcBorders>
              <w:top w:val="nil"/>
              <w:left w:val="single" w:sz="4" w:space="0" w:color="auto"/>
              <w:bottom w:val="single" w:sz="4" w:space="0" w:color="auto"/>
              <w:right w:val="single" w:sz="4" w:space="0" w:color="auto"/>
            </w:tcBorders>
            <w:shd w:val="clear" w:color="000000" w:fill="4CA375"/>
            <w:noWrap/>
            <w:vAlign w:val="center"/>
            <w:hideMark/>
          </w:tcPr>
          <w:p w14:paraId="0BE2DE18" w14:textId="77777777" w:rsidR="00006979" w:rsidRPr="0059627D" w:rsidRDefault="00184470" w:rsidP="00296C3A">
            <w:pPr>
              <w:widowControl/>
              <w:autoSpaceDE/>
              <w:autoSpaceDN/>
              <w:jc w:val="both"/>
              <w:rPr>
                <w:rFonts w:ascii="Times New Roman" w:eastAsia="Times New Roman" w:hAnsi="Times New Roman" w:cs="Times New Roman"/>
                <w:color w:val="FFFFFF"/>
              </w:rPr>
            </w:pPr>
            <w:r w:rsidRPr="0059627D">
              <w:rPr>
                <w:color w:val="FFFFFF"/>
                <w:lang w:val="id"/>
              </w:rPr>
              <w:t>Tidak ada perbedaan</w:t>
            </w:r>
          </w:p>
        </w:tc>
        <w:tc>
          <w:tcPr>
            <w:tcW w:w="6407" w:type="dxa"/>
            <w:tcBorders>
              <w:top w:val="nil"/>
              <w:left w:val="nil"/>
              <w:bottom w:val="single" w:sz="4" w:space="0" w:color="auto"/>
              <w:right w:val="single" w:sz="4" w:space="0" w:color="auto"/>
            </w:tcBorders>
            <w:shd w:val="clear" w:color="auto" w:fill="auto"/>
            <w:vAlign w:val="center"/>
            <w:hideMark/>
          </w:tcPr>
          <w:p w14:paraId="196EFFD6" w14:textId="77777777" w:rsidR="00006979" w:rsidRPr="0059627D" w:rsidRDefault="00F151C5" w:rsidP="00296C3A">
            <w:pPr>
              <w:widowControl/>
              <w:autoSpaceDE/>
              <w:autoSpaceDN/>
              <w:jc w:val="both"/>
              <w:rPr>
                <w:rFonts w:ascii="Times New Roman" w:eastAsia="Times New Roman" w:hAnsi="Times New Roman" w:cs="Times New Roman"/>
              </w:rPr>
            </w:pPr>
            <w:r w:rsidRPr="0059627D">
              <w:rPr>
                <w:lang w:val="id"/>
              </w:rPr>
              <w:t>Tidak ada perbedaan capaian literasi antara perkotaan dan perdesaan</w:t>
            </w:r>
          </w:p>
        </w:tc>
      </w:tr>
      <w:tr w:rsidR="00006979" w:rsidRPr="002A0AD8" w14:paraId="4CF344AD" w14:textId="77777777" w:rsidTr="0059627D">
        <w:trPr>
          <w:trHeight w:val="984"/>
        </w:trPr>
        <w:tc>
          <w:tcPr>
            <w:tcW w:w="2646" w:type="dxa"/>
            <w:tcBorders>
              <w:top w:val="nil"/>
              <w:left w:val="single" w:sz="4" w:space="0" w:color="auto"/>
              <w:bottom w:val="single" w:sz="4" w:space="0" w:color="auto"/>
              <w:right w:val="single" w:sz="4" w:space="0" w:color="auto"/>
            </w:tcBorders>
            <w:shd w:val="clear" w:color="000000" w:fill="4CA375"/>
            <w:noWrap/>
            <w:vAlign w:val="center"/>
            <w:hideMark/>
          </w:tcPr>
          <w:p w14:paraId="4A1CE83B" w14:textId="77777777" w:rsidR="00006979" w:rsidRPr="0059627D" w:rsidRDefault="00184470" w:rsidP="00296C3A">
            <w:pPr>
              <w:widowControl/>
              <w:autoSpaceDE/>
              <w:autoSpaceDN/>
              <w:jc w:val="both"/>
              <w:rPr>
                <w:rFonts w:ascii="Times New Roman" w:eastAsia="Times New Roman" w:hAnsi="Times New Roman" w:cs="Times New Roman"/>
                <w:color w:val="FFFFFF"/>
              </w:rPr>
            </w:pPr>
            <w:r w:rsidRPr="0059627D">
              <w:rPr>
                <w:color w:val="FFFFFF"/>
                <w:lang w:val="id"/>
              </w:rPr>
              <w:t>Tidak ada perbedaan</w:t>
            </w:r>
          </w:p>
        </w:tc>
        <w:tc>
          <w:tcPr>
            <w:tcW w:w="6407" w:type="dxa"/>
            <w:tcBorders>
              <w:top w:val="nil"/>
              <w:left w:val="nil"/>
              <w:bottom w:val="single" w:sz="4" w:space="0" w:color="auto"/>
              <w:right w:val="single" w:sz="4" w:space="0" w:color="auto"/>
            </w:tcBorders>
            <w:shd w:val="clear" w:color="auto" w:fill="auto"/>
            <w:vAlign w:val="center"/>
            <w:hideMark/>
          </w:tcPr>
          <w:p w14:paraId="52060B7B" w14:textId="77777777" w:rsidR="00006979" w:rsidRPr="0059627D" w:rsidRDefault="00F151C5" w:rsidP="00296C3A">
            <w:pPr>
              <w:widowControl/>
              <w:autoSpaceDE/>
              <w:autoSpaceDN/>
              <w:jc w:val="both"/>
              <w:rPr>
                <w:rFonts w:ascii="Times New Roman" w:eastAsia="Times New Roman" w:hAnsi="Times New Roman" w:cs="Times New Roman"/>
              </w:rPr>
            </w:pPr>
            <w:r w:rsidRPr="0059627D">
              <w:rPr>
                <w:lang w:val="id"/>
              </w:rPr>
              <w:t>Tidak ada perbedaan capaian numerasi antara perkotaan dan perdesaan</w:t>
            </w:r>
          </w:p>
        </w:tc>
      </w:tr>
      <w:tr w:rsidR="00006979" w:rsidRPr="002A0AD8" w14:paraId="24EC6984" w14:textId="77777777" w:rsidTr="0059627D">
        <w:trPr>
          <w:trHeight w:val="984"/>
        </w:trPr>
        <w:tc>
          <w:tcPr>
            <w:tcW w:w="2646" w:type="dxa"/>
            <w:tcBorders>
              <w:top w:val="nil"/>
              <w:left w:val="single" w:sz="4" w:space="0" w:color="auto"/>
              <w:bottom w:val="single" w:sz="4" w:space="0" w:color="auto"/>
              <w:right w:val="single" w:sz="4" w:space="0" w:color="auto"/>
            </w:tcBorders>
            <w:shd w:val="clear" w:color="000000" w:fill="EDA62B"/>
            <w:noWrap/>
            <w:vAlign w:val="center"/>
            <w:hideMark/>
          </w:tcPr>
          <w:p w14:paraId="2B9E7644" w14:textId="77777777" w:rsidR="00006979" w:rsidRPr="0059627D" w:rsidRDefault="00184470" w:rsidP="00296C3A">
            <w:pPr>
              <w:widowControl/>
              <w:autoSpaceDE/>
              <w:autoSpaceDN/>
              <w:jc w:val="both"/>
              <w:rPr>
                <w:rFonts w:ascii="Times New Roman" w:eastAsia="Times New Roman" w:hAnsi="Times New Roman" w:cs="Times New Roman"/>
                <w:color w:val="FFFFFF"/>
              </w:rPr>
            </w:pPr>
            <w:r w:rsidRPr="0059627D">
              <w:rPr>
                <w:color w:val="FFFFFF"/>
                <w:lang w:val="id"/>
              </w:rPr>
              <w:t>Ada perbedaan</w:t>
            </w:r>
          </w:p>
        </w:tc>
        <w:tc>
          <w:tcPr>
            <w:tcW w:w="6407" w:type="dxa"/>
            <w:tcBorders>
              <w:top w:val="nil"/>
              <w:left w:val="nil"/>
              <w:bottom w:val="single" w:sz="4" w:space="0" w:color="auto"/>
              <w:right w:val="single" w:sz="4" w:space="0" w:color="auto"/>
            </w:tcBorders>
            <w:shd w:val="clear" w:color="auto" w:fill="auto"/>
            <w:vAlign w:val="center"/>
            <w:hideMark/>
          </w:tcPr>
          <w:p w14:paraId="792BEB3D" w14:textId="77777777" w:rsidR="00006979" w:rsidRPr="0059627D" w:rsidRDefault="00F151C5" w:rsidP="00296C3A">
            <w:pPr>
              <w:widowControl/>
              <w:autoSpaceDE/>
              <w:autoSpaceDN/>
              <w:jc w:val="both"/>
              <w:rPr>
                <w:rFonts w:ascii="Times New Roman" w:eastAsia="Times New Roman" w:hAnsi="Times New Roman" w:cs="Times New Roman"/>
              </w:rPr>
            </w:pPr>
            <w:r w:rsidRPr="0059627D">
              <w:rPr>
                <w:lang w:val="id"/>
              </w:rPr>
              <w:t>Ada perbedaan indeks karakter antara daerah perkotaan dan pedesaan</w:t>
            </w:r>
          </w:p>
        </w:tc>
      </w:tr>
      <w:tr w:rsidR="00006979" w:rsidRPr="002A0AD8" w14:paraId="61C8323E" w14:textId="77777777" w:rsidTr="0059627D">
        <w:trPr>
          <w:trHeight w:val="984"/>
        </w:trPr>
        <w:tc>
          <w:tcPr>
            <w:tcW w:w="2646" w:type="dxa"/>
            <w:tcBorders>
              <w:top w:val="nil"/>
              <w:left w:val="single" w:sz="4" w:space="0" w:color="auto"/>
              <w:bottom w:val="single" w:sz="4" w:space="0" w:color="auto"/>
              <w:right w:val="single" w:sz="4" w:space="0" w:color="auto"/>
            </w:tcBorders>
            <w:shd w:val="clear" w:color="000000" w:fill="EDA62B"/>
            <w:noWrap/>
            <w:vAlign w:val="center"/>
            <w:hideMark/>
          </w:tcPr>
          <w:p w14:paraId="1C98A53A" w14:textId="77777777" w:rsidR="00006979" w:rsidRPr="0059627D" w:rsidRDefault="00184470" w:rsidP="00296C3A">
            <w:pPr>
              <w:widowControl/>
              <w:autoSpaceDE/>
              <w:autoSpaceDN/>
              <w:jc w:val="both"/>
              <w:rPr>
                <w:rFonts w:ascii="Times New Roman" w:eastAsia="Times New Roman" w:hAnsi="Times New Roman" w:cs="Times New Roman"/>
                <w:color w:val="FFFFFF"/>
              </w:rPr>
            </w:pPr>
            <w:r w:rsidRPr="0059627D">
              <w:rPr>
                <w:color w:val="FFFFFF"/>
                <w:lang w:val="id"/>
              </w:rPr>
              <w:t>Directional</w:t>
            </w:r>
          </w:p>
        </w:tc>
        <w:tc>
          <w:tcPr>
            <w:tcW w:w="6407" w:type="dxa"/>
            <w:tcBorders>
              <w:top w:val="nil"/>
              <w:left w:val="nil"/>
              <w:bottom w:val="single" w:sz="4" w:space="0" w:color="auto"/>
              <w:right w:val="single" w:sz="4" w:space="0" w:color="auto"/>
            </w:tcBorders>
            <w:shd w:val="clear" w:color="auto" w:fill="auto"/>
            <w:vAlign w:val="center"/>
            <w:hideMark/>
          </w:tcPr>
          <w:p w14:paraId="2707655C" w14:textId="77777777" w:rsidR="00006979" w:rsidRPr="0059627D" w:rsidRDefault="00F151C5" w:rsidP="00296C3A">
            <w:pPr>
              <w:widowControl/>
              <w:autoSpaceDE/>
              <w:autoSpaceDN/>
              <w:jc w:val="both"/>
              <w:rPr>
                <w:rFonts w:ascii="Times New Roman" w:eastAsia="Times New Roman" w:hAnsi="Times New Roman" w:cs="Times New Roman"/>
              </w:rPr>
            </w:pPr>
            <w:r w:rsidRPr="0059627D">
              <w:rPr>
                <w:lang w:val="id"/>
              </w:rPr>
              <w:t>Pembelajaran mengarah pada peningkatan kualitas yang ditunjukkan oleh suasana kelas yang kondusif dan adanya dukungan afektif dan aktivasi kognitif dari guru</w:t>
            </w:r>
          </w:p>
        </w:tc>
      </w:tr>
      <w:tr w:rsidR="00006979" w:rsidRPr="002A0AD8" w14:paraId="7ECDFCD9" w14:textId="77777777" w:rsidTr="0059627D">
        <w:trPr>
          <w:trHeight w:val="984"/>
        </w:trPr>
        <w:tc>
          <w:tcPr>
            <w:tcW w:w="2646" w:type="dxa"/>
            <w:tcBorders>
              <w:top w:val="nil"/>
              <w:left w:val="single" w:sz="4" w:space="0" w:color="auto"/>
              <w:bottom w:val="single" w:sz="4" w:space="0" w:color="auto"/>
              <w:right w:val="single" w:sz="4" w:space="0" w:color="auto"/>
            </w:tcBorders>
            <w:shd w:val="clear" w:color="000000" w:fill="4CA375"/>
            <w:noWrap/>
            <w:vAlign w:val="center"/>
            <w:hideMark/>
          </w:tcPr>
          <w:p w14:paraId="583C5AB9" w14:textId="77777777" w:rsidR="00006979" w:rsidRPr="0059627D" w:rsidRDefault="00184470" w:rsidP="00296C3A">
            <w:pPr>
              <w:widowControl/>
              <w:autoSpaceDE/>
              <w:autoSpaceDN/>
              <w:jc w:val="both"/>
              <w:rPr>
                <w:rFonts w:ascii="Times New Roman" w:eastAsia="Times New Roman" w:hAnsi="Times New Roman" w:cs="Times New Roman"/>
                <w:color w:val="FFFFFF"/>
              </w:rPr>
            </w:pPr>
            <w:r w:rsidRPr="0059627D">
              <w:rPr>
                <w:color w:val="FFFFFF"/>
                <w:lang w:val="id"/>
              </w:rPr>
              <w:t>Budidaya</w:t>
            </w:r>
          </w:p>
        </w:tc>
        <w:tc>
          <w:tcPr>
            <w:tcW w:w="6407" w:type="dxa"/>
            <w:tcBorders>
              <w:top w:val="nil"/>
              <w:left w:val="nil"/>
              <w:bottom w:val="single" w:sz="4" w:space="0" w:color="auto"/>
              <w:right w:val="single" w:sz="4" w:space="0" w:color="auto"/>
            </w:tcBorders>
            <w:shd w:val="clear" w:color="auto" w:fill="auto"/>
            <w:vAlign w:val="center"/>
            <w:hideMark/>
          </w:tcPr>
          <w:p w14:paraId="1E71621F" w14:textId="77777777" w:rsidR="00006979" w:rsidRPr="0059627D" w:rsidRDefault="00F151C5" w:rsidP="00296C3A">
            <w:pPr>
              <w:widowControl/>
              <w:autoSpaceDE/>
              <w:autoSpaceDN/>
              <w:jc w:val="both"/>
              <w:rPr>
                <w:rFonts w:ascii="Times New Roman" w:eastAsia="Times New Roman" w:hAnsi="Times New Roman" w:cs="Times New Roman"/>
              </w:rPr>
            </w:pPr>
            <w:r w:rsidRPr="0059627D">
              <w:rPr>
                <w:lang w:val="id"/>
              </w:rPr>
              <w:t>Guru secara aktif meningkatkan kualitas pembelajaran setelah merefleksikan pembelajaran masa lalu, mengeksplorasi referensi pengajaran baru, dan berinovasi untuk menyajikan pembelajaran yang memicu keterlibatan siswa</w:t>
            </w:r>
            <w:r w:rsidR="00006979" w:rsidRPr="0059627D">
              <w:rPr>
                <w:lang w:val="id"/>
              </w:rPr>
              <w:t>.</w:t>
            </w:r>
          </w:p>
        </w:tc>
      </w:tr>
      <w:tr w:rsidR="00006979" w:rsidRPr="002A0AD8" w14:paraId="60DECC89" w14:textId="77777777" w:rsidTr="0059627D">
        <w:trPr>
          <w:trHeight w:val="1522"/>
        </w:trPr>
        <w:tc>
          <w:tcPr>
            <w:tcW w:w="2646" w:type="dxa"/>
            <w:tcBorders>
              <w:top w:val="nil"/>
              <w:left w:val="single" w:sz="4" w:space="0" w:color="auto"/>
              <w:bottom w:val="single" w:sz="4" w:space="0" w:color="auto"/>
              <w:right w:val="single" w:sz="4" w:space="0" w:color="auto"/>
            </w:tcBorders>
            <w:shd w:val="clear" w:color="000000" w:fill="4CA375"/>
            <w:noWrap/>
            <w:vAlign w:val="center"/>
            <w:hideMark/>
          </w:tcPr>
          <w:p w14:paraId="3F6A1CE0" w14:textId="77777777" w:rsidR="00006979" w:rsidRPr="0059627D" w:rsidRDefault="00184470" w:rsidP="00296C3A">
            <w:pPr>
              <w:widowControl/>
              <w:autoSpaceDE/>
              <w:autoSpaceDN/>
              <w:jc w:val="both"/>
              <w:rPr>
                <w:rFonts w:ascii="Times New Roman" w:eastAsia="Times New Roman" w:hAnsi="Times New Roman" w:cs="Times New Roman"/>
                <w:color w:val="FFFFFF"/>
              </w:rPr>
            </w:pPr>
            <w:r w:rsidRPr="0059627D">
              <w:rPr>
                <w:color w:val="FFFFFF"/>
                <w:lang w:val="id"/>
              </w:rPr>
              <w:t>Dampak</w:t>
            </w:r>
          </w:p>
        </w:tc>
        <w:tc>
          <w:tcPr>
            <w:tcW w:w="6407" w:type="dxa"/>
            <w:tcBorders>
              <w:top w:val="nil"/>
              <w:left w:val="nil"/>
              <w:bottom w:val="single" w:sz="4" w:space="0" w:color="auto"/>
              <w:right w:val="single" w:sz="4" w:space="0" w:color="auto"/>
            </w:tcBorders>
            <w:shd w:val="clear" w:color="auto" w:fill="auto"/>
            <w:vAlign w:val="center"/>
            <w:hideMark/>
          </w:tcPr>
          <w:p w14:paraId="64E28395" w14:textId="77777777" w:rsidR="00006979" w:rsidRPr="0059627D" w:rsidRDefault="00184470" w:rsidP="00296C3A">
            <w:pPr>
              <w:widowControl/>
              <w:autoSpaceDE/>
              <w:autoSpaceDN/>
              <w:jc w:val="both"/>
              <w:rPr>
                <w:rFonts w:ascii="Times New Roman" w:eastAsia="Times New Roman" w:hAnsi="Times New Roman" w:cs="Times New Roman"/>
              </w:rPr>
            </w:pPr>
            <w:r w:rsidRPr="0059627D">
              <w:rPr>
                <w:lang w:val="id"/>
              </w:rPr>
              <w:t>Kepemimpinan instruksional visioner dengan mengacu pada visi dan misi sekolah secara konsisten mencakup mengkomunikasikan visi dan misi kepada warga sekolah sehingga perencanaan, praktik, dan penilaian pembelajaran berorientasi pada peningkatan hasil belajar siswa melalui dukungan program, sistem insentif atau sumber daya yang memadai yang berdampak pada pembinaan guru untuk merefleksikan dan meningkatkan pembelajaran.</w:t>
            </w:r>
          </w:p>
        </w:tc>
      </w:tr>
      <w:tr w:rsidR="00006979" w:rsidRPr="002A0AD8" w14:paraId="09EC78ED" w14:textId="77777777" w:rsidTr="0059627D">
        <w:trPr>
          <w:trHeight w:val="984"/>
        </w:trPr>
        <w:tc>
          <w:tcPr>
            <w:tcW w:w="2646" w:type="dxa"/>
            <w:tcBorders>
              <w:top w:val="nil"/>
              <w:left w:val="single" w:sz="4" w:space="0" w:color="auto"/>
              <w:bottom w:val="single" w:sz="4" w:space="0" w:color="auto"/>
              <w:right w:val="single" w:sz="4" w:space="0" w:color="auto"/>
            </w:tcBorders>
            <w:shd w:val="clear" w:color="000000" w:fill="EDA62B"/>
            <w:noWrap/>
            <w:vAlign w:val="center"/>
            <w:hideMark/>
          </w:tcPr>
          <w:p w14:paraId="5E5982B4" w14:textId="77777777" w:rsidR="00006979" w:rsidRPr="0059627D" w:rsidRDefault="00184470" w:rsidP="00296C3A">
            <w:pPr>
              <w:widowControl/>
              <w:autoSpaceDE/>
              <w:autoSpaceDN/>
              <w:jc w:val="both"/>
              <w:rPr>
                <w:rFonts w:ascii="Times New Roman" w:eastAsia="Times New Roman" w:hAnsi="Times New Roman" w:cs="Times New Roman"/>
                <w:color w:val="FFFFFF"/>
              </w:rPr>
            </w:pPr>
            <w:r w:rsidRPr="0059627D">
              <w:rPr>
                <w:color w:val="FFFFFF"/>
                <w:lang w:val="id"/>
              </w:rPr>
              <w:t>Siaga</w:t>
            </w:r>
          </w:p>
        </w:tc>
        <w:tc>
          <w:tcPr>
            <w:tcW w:w="6407" w:type="dxa"/>
            <w:tcBorders>
              <w:top w:val="nil"/>
              <w:left w:val="nil"/>
              <w:bottom w:val="single" w:sz="4" w:space="0" w:color="auto"/>
              <w:right w:val="single" w:sz="4" w:space="0" w:color="auto"/>
            </w:tcBorders>
            <w:shd w:val="clear" w:color="auto" w:fill="auto"/>
            <w:vAlign w:val="center"/>
            <w:hideMark/>
          </w:tcPr>
          <w:p w14:paraId="2AF8128D" w14:textId="77777777" w:rsidR="00006979" w:rsidRPr="0059627D" w:rsidRDefault="00184470" w:rsidP="00296C3A">
            <w:pPr>
              <w:widowControl/>
              <w:autoSpaceDE/>
              <w:autoSpaceDN/>
              <w:jc w:val="both"/>
              <w:rPr>
                <w:rFonts w:ascii="Times New Roman" w:eastAsia="Times New Roman" w:hAnsi="Times New Roman" w:cs="Times New Roman"/>
              </w:rPr>
            </w:pPr>
            <w:r w:rsidRPr="0059627D">
              <w:rPr>
                <w:lang w:val="id"/>
              </w:rPr>
              <w:t>Unit pendidikan mulai mengembangkan iklim keamanan dalam aspek kesejahteraan psikologis, intimidasi, hukuman fisik, kekerasan seksual, dan penyalahgunaan narkoba di lingkungan sekolah. Oleh karena itu, satuan pendidikan dapat terus melakukan intervensi dengan meningkatkan kemampuan mencegah dan menangani kasus di lingkungan sekolah</w:t>
            </w:r>
            <w:r w:rsidR="00006979" w:rsidRPr="0059627D">
              <w:rPr>
                <w:lang w:val="id"/>
              </w:rPr>
              <w:t>.</w:t>
            </w:r>
          </w:p>
        </w:tc>
      </w:tr>
      <w:tr w:rsidR="00006979" w:rsidRPr="002A0AD8" w14:paraId="25A59411" w14:textId="77777777" w:rsidTr="0059627D">
        <w:trPr>
          <w:trHeight w:val="984"/>
        </w:trPr>
        <w:tc>
          <w:tcPr>
            <w:tcW w:w="2646" w:type="dxa"/>
            <w:tcBorders>
              <w:top w:val="nil"/>
              <w:left w:val="single" w:sz="4" w:space="0" w:color="auto"/>
              <w:bottom w:val="single" w:sz="4" w:space="0" w:color="auto"/>
              <w:right w:val="single" w:sz="4" w:space="0" w:color="auto"/>
            </w:tcBorders>
            <w:shd w:val="clear" w:color="000000" w:fill="4CA375"/>
            <w:noWrap/>
            <w:vAlign w:val="center"/>
            <w:hideMark/>
          </w:tcPr>
          <w:p w14:paraId="4FE7DD6F" w14:textId="77777777" w:rsidR="00006979" w:rsidRPr="0059627D" w:rsidRDefault="00184470" w:rsidP="00296C3A">
            <w:pPr>
              <w:widowControl/>
              <w:autoSpaceDE/>
              <w:autoSpaceDN/>
              <w:jc w:val="both"/>
              <w:rPr>
                <w:rFonts w:ascii="Times New Roman" w:eastAsia="Times New Roman" w:hAnsi="Times New Roman" w:cs="Times New Roman"/>
                <w:color w:val="FFFFFF"/>
              </w:rPr>
            </w:pPr>
            <w:r w:rsidRPr="0059627D">
              <w:rPr>
                <w:color w:val="FFFFFF"/>
                <w:lang w:val="id"/>
              </w:rPr>
              <w:t>Budidaya</w:t>
            </w:r>
          </w:p>
        </w:tc>
        <w:tc>
          <w:tcPr>
            <w:tcW w:w="6407" w:type="dxa"/>
            <w:tcBorders>
              <w:top w:val="nil"/>
              <w:left w:val="nil"/>
              <w:bottom w:val="single" w:sz="4" w:space="0" w:color="auto"/>
              <w:right w:val="single" w:sz="4" w:space="0" w:color="auto"/>
            </w:tcBorders>
            <w:shd w:val="clear" w:color="auto" w:fill="auto"/>
            <w:vAlign w:val="center"/>
            <w:hideMark/>
          </w:tcPr>
          <w:p w14:paraId="0D26D427" w14:textId="77777777" w:rsidR="00006979" w:rsidRPr="0059627D" w:rsidRDefault="00184470" w:rsidP="00296C3A">
            <w:pPr>
              <w:widowControl/>
              <w:autoSpaceDE/>
              <w:autoSpaceDN/>
              <w:jc w:val="both"/>
              <w:rPr>
                <w:rFonts w:ascii="Times New Roman" w:eastAsia="Times New Roman" w:hAnsi="Times New Roman" w:cs="Times New Roman"/>
              </w:rPr>
            </w:pPr>
            <w:r w:rsidRPr="0059627D">
              <w:rPr>
                <w:lang w:val="id"/>
              </w:rPr>
              <w:t>Satuan Pendidikan secara aktif mensosialisasikan dan menyuarakan dukungan untuk pentingnya mewujudkan persamaan hak-hak sipil antar kelompok gender berdasarkan prinsip keadilan</w:t>
            </w:r>
          </w:p>
        </w:tc>
      </w:tr>
      <w:tr w:rsidR="00006979" w:rsidRPr="002A0AD8" w14:paraId="4E376DC9" w14:textId="77777777" w:rsidTr="0059627D">
        <w:trPr>
          <w:trHeight w:val="984"/>
        </w:trPr>
        <w:tc>
          <w:tcPr>
            <w:tcW w:w="2646" w:type="dxa"/>
            <w:tcBorders>
              <w:top w:val="nil"/>
              <w:left w:val="single" w:sz="4" w:space="0" w:color="auto"/>
              <w:bottom w:val="single" w:sz="4" w:space="0" w:color="auto"/>
              <w:right w:val="single" w:sz="4" w:space="0" w:color="auto"/>
            </w:tcBorders>
            <w:shd w:val="clear" w:color="000000" w:fill="4CA375"/>
            <w:noWrap/>
            <w:vAlign w:val="center"/>
            <w:hideMark/>
          </w:tcPr>
          <w:p w14:paraId="5C2E16FB" w14:textId="77777777" w:rsidR="00006979" w:rsidRPr="0059627D" w:rsidRDefault="00184470" w:rsidP="00296C3A">
            <w:pPr>
              <w:widowControl/>
              <w:autoSpaceDE/>
              <w:autoSpaceDN/>
              <w:jc w:val="both"/>
              <w:rPr>
                <w:rFonts w:ascii="Times New Roman" w:eastAsia="Times New Roman" w:hAnsi="Times New Roman" w:cs="Times New Roman"/>
                <w:color w:val="FFFFFF"/>
              </w:rPr>
            </w:pPr>
            <w:r w:rsidRPr="0059627D">
              <w:rPr>
                <w:color w:val="FFFFFF"/>
                <w:lang w:val="id"/>
              </w:rPr>
              <w:t>Budidaya</w:t>
            </w:r>
          </w:p>
        </w:tc>
        <w:tc>
          <w:tcPr>
            <w:tcW w:w="6407" w:type="dxa"/>
            <w:tcBorders>
              <w:top w:val="nil"/>
              <w:left w:val="nil"/>
              <w:bottom w:val="single" w:sz="4" w:space="0" w:color="auto"/>
              <w:right w:val="single" w:sz="4" w:space="0" w:color="auto"/>
            </w:tcBorders>
            <w:shd w:val="clear" w:color="auto" w:fill="auto"/>
            <w:vAlign w:val="center"/>
            <w:hideMark/>
          </w:tcPr>
          <w:p w14:paraId="6F348DF9" w14:textId="77777777" w:rsidR="00006979" w:rsidRPr="0059627D" w:rsidRDefault="00184470" w:rsidP="00296C3A">
            <w:pPr>
              <w:widowControl/>
              <w:autoSpaceDE/>
              <w:autoSpaceDN/>
              <w:jc w:val="both"/>
              <w:rPr>
                <w:rFonts w:ascii="Times New Roman" w:eastAsia="Times New Roman" w:hAnsi="Times New Roman" w:cs="Times New Roman"/>
              </w:rPr>
            </w:pPr>
            <w:r w:rsidRPr="0059627D">
              <w:rPr>
                <w:lang w:val="id"/>
              </w:rPr>
              <w:t>Satuan pendidikan telah mampu menghadirkan suasana proses pembelajaran yang menjunjung tinggi agama/kepercayaan dan toleransi budaya; mendapatkan pengalaman belajar yang berkualitas; mendukung kesetaraan agama/kepercayaan, dan budaya; dan penguatan nasionalisme</w:t>
            </w:r>
            <w:r w:rsidR="00006979" w:rsidRPr="0059627D">
              <w:rPr>
                <w:lang w:val="id"/>
              </w:rPr>
              <w:t>.</w:t>
            </w:r>
          </w:p>
        </w:tc>
      </w:tr>
      <w:tr w:rsidR="00006979" w:rsidRPr="002A0AD8" w14:paraId="467BD25D" w14:textId="77777777" w:rsidTr="0059627D">
        <w:trPr>
          <w:trHeight w:val="984"/>
        </w:trPr>
        <w:tc>
          <w:tcPr>
            <w:tcW w:w="2646" w:type="dxa"/>
            <w:tcBorders>
              <w:top w:val="nil"/>
              <w:left w:val="single" w:sz="4" w:space="0" w:color="auto"/>
              <w:bottom w:val="single" w:sz="4" w:space="0" w:color="auto"/>
              <w:right w:val="single" w:sz="4" w:space="0" w:color="auto"/>
            </w:tcBorders>
            <w:shd w:val="clear" w:color="000000" w:fill="EDA62B"/>
            <w:noWrap/>
            <w:vAlign w:val="center"/>
            <w:hideMark/>
          </w:tcPr>
          <w:p w14:paraId="3F7B9A40" w14:textId="77777777" w:rsidR="00006979" w:rsidRPr="0059627D" w:rsidRDefault="00184470" w:rsidP="00296C3A">
            <w:pPr>
              <w:widowControl/>
              <w:autoSpaceDE/>
              <w:autoSpaceDN/>
              <w:jc w:val="both"/>
              <w:rPr>
                <w:rFonts w:ascii="Times New Roman" w:eastAsia="Times New Roman" w:hAnsi="Times New Roman" w:cs="Times New Roman"/>
                <w:color w:val="FFFFFF"/>
              </w:rPr>
            </w:pPr>
            <w:r w:rsidRPr="0059627D">
              <w:rPr>
                <w:color w:val="FFFFFF"/>
                <w:lang w:val="id"/>
              </w:rPr>
              <w:t>Perintis</w:t>
            </w:r>
          </w:p>
        </w:tc>
        <w:tc>
          <w:tcPr>
            <w:tcW w:w="6407" w:type="dxa"/>
            <w:tcBorders>
              <w:top w:val="nil"/>
              <w:left w:val="nil"/>
              <w:bottom w:val="single" w:sz="4" w:space="0" w:color="auto"/>
              <w:right w:val="single" w:sz="4" w:space="0" w:color="auto"/>
            </w:tcBorders>
            <w:shd w:val="clear" w:color="auto" w:fill="auto"/>
            <w:vAlign w:val="center"/>
            <w:hideMark/>
          </w:tcPr>
          <w:p w14:paraId="03D9681D" w14:textId="77777777" w:rsidR="00006979" w:rsidRPr="0059627D" w:rsidRDefault="00184470" w:rsidP="00296C3A">
            <w:pPr>
              <w:widowControl/>
              <w:autoSpaceDE/>
              <w:autoSpaceDN/>
              <w:jc w:val="both"/>
              <w:rPr>
                <w:rFonts w:ascii="Times New Roman" w:eastAsia="Times New Roman" w:hAnsi="Times New Roman" w:cs="Times New Roman"/>
              </w:rPr>
            </w:pPr>
            <w:r w:rsidRPr="0059627D">
              <w:rPr>
                <w:lang w:val="id"/>
              </w:rPr>
              <w:t xml:space="preserve">Unit pendidikan mulai mengembangkan suasana proses pembelajaran yang memberikan pelayanan ramah bagi siswa penyandang disabilitas dan khususnya yang berbakat </w:t>
            </w:r>
            <w:r w:rsidR="00006979" w:rsidRPr="0059627D">
              <w:rPr>
                <w:lang w:val="id"/>
              </w:rPr>
              <w:t>cerdas.</w:t>
            </w:r>
          </w:p>
        </w:tc>
      </w:tr>
    </w:tbl>
    <w:p w14:paraId="17420B9C" w14:textId="77777777" w:rsidR="00006979" w:rsidRPr="002A0AD8" w:rsidRDefault="00006979" w:rsidP="00296C3A">
      <w:pPr>
        <w:pStyle w:val="BodyText"/>
        <w:spacing w:line="249" w:lineRule="auto"/>
        <w:ind w:right="229"/>
        <w:jc w:val="both"/>
        <w:rPr>
          <w:rFonts w:ascii="Times New Roman" w:hAnsi="Times New Roman" w:cs="Times New Roman"/>
        </w:rPr>
      </w:pPr>
    </w:p>
    <w:p w14:paraId="5BC420A2" w14:textId="452B5107" w:rsidR="00184470" w:rsidRPr="002A0AD8" w:rsidRDefault="00F151C5" w:rsidP="00F607E5">
      <w:pPr>
        <w:pStyle w:val="BodyText"/>
        <w:spacing w:line="249" w:lineRule="auto"/>
        <w:ind w:left="118" w:right="30" w:firstLine="283"/>
        <w:jc w:val="both"/>
        <w:rPr>
          <w:rFonts w:ascii="Times New Roman" w:hAnsi="Times New Roman" w:cs="Times New Roman"/>
          <w:lang w:val="en"/>
        </w:rPr>
      </w:pPr>
      <w:r w:rsidRPr="002A0AD8">
        <w:rPr>
          <w:lang w:val="id"/>
        </w:rPr>
        <w:t xml:space="preserve">Tabel 4 menunjukkan definisi setiap prestasi pada rapor Pendidikan. Untuk pencapaian indikator </w:t>
      </w:r>
      <w:r w:rsidRPr="002A0AD8">
        <w:rPr>
          <w:lang w:val="id"/>
        </w:rPr>
        <w:lastRenderedPageBreak/>
        <w:t>Literasi dan Kemampuan Numerasi, hasilnya kurang dari 50% siswa telah mencapai batas kompetensi minimum literasi membaca dan numerasi. Hasil pencapaian indikator mutu pembelajaran adalah Pembelajaran mengarah pada peningkatan kualitas yang ditunjukkan dengan suasana kelas yang kondusif dan adanya dukungan afektif dan aktivasi kognitif dari guru</w:t>
      </w:r>
    </w:p>
    <w:p w14:paraId="29D05721" w14:textId="1D9E8139" w:rsidR="005E3E2E" w:rsidRPr="002A0AD8" w:rsidRDefault="005E3E2E" w:rsidP="0059627D">
      <w:pPr>
        <w:spacing w:before="101" w:line="360" w:lineRule="auto"/>
        <w:ind w:left="517" w:right="624"/>
        <w:jc w:val="center"/>
        <w:rPr>
          <w:rFonts w:ascii="Times New Roman" w:hAnsi="Times New Roman" w:cs="Times New Roman"/>
          <w:sz w:val="24"/>
        </w:rPr>
      </w:pPr>
      <w:r w:rsidRPr="002A0AD8">
        <w:rPr>
          <w:b/>
          <w:lang w:val="id"/>
        </w:rPr>
        <w:t xml:space="preserve">Tabel 5. </w:t>
      </w:r>
      <w:r>
        <w:rPr>
          <w:lang w:val="id"/>
        </w:rPr>
        <w:t xml:space="preserve"> </w:t>
      </w:r>
      <w:r w:rsidRPr="002A0AD8">
        <w:rPr>
          <w:lang w:val="id"/>
        </w:rPr>
        <w:t xml:space="preserve">Pengertian Prestasi </w:t>
      </w:r>
      <w:r w:rsidRPr="002A0AD8">
        <w:rPr>
          <w:sz w:val="24"/>
          <w:lang w:val="id"/>
        </w:rPr>
        <w:t>di Sekolah Penggerak Kota Manado</w:t>
      </w:r>
      <w:r w:rsidR="0059627D">
        <w:rPr>
          <w:sz w:val="24"/>
          <w:lang w:val="id"/>
        </w:rPr>
        <w:t xml:space="preserve"> </w:t>
      </w:r>
    </w:p>
    <w:tbl>
      <w:tblPr>
        <w:tblW w:w="8793" w:type="dxa"/>
        <w:tblInd w:w="113" w:type="dxa"/>
        <w:tblLook w:val="04A0" w:firstRow="1" w:lastRow="0" w:firstColumn="1" w:lastColumn="0" w:noHBand="0" w:noVBand="1"/>
      </w:tblPr>
      <w:tblGrid>
        <w:gridCol w:w="2570"/>
        <w:gridCol w:w="6223"/>
      </w:tblGrid>
      <w:tr w:rsidR="005E3E2E" w:rsidRPr="0059627D" w14:paraId="430A300E" w14:textId="77777777" w:rsidTr="0059627D">
        <w:trPr>
          <w:trHeight w:val="280"/>
        </w:trPr>
        <w:tc>
          <w:tcPr>
            <w:tcW w:w="2570" w:type="dxa"/>
            <w:tcBorders>
              <w:top w:val="single" w:sz="4" w:space="0" w:color="auto"/>
              <w:left w:val="single" w:sz="4" w:space="0" w:color="auto"/>
              <w:bottom w:val="single" w:sz="4" w:space="0" w:color="auto"/>
              <w:right w:val="single" w:sz="4" w:space="0" w:color="auto"/>
            </w:tcBorders>
            <w:shd w:val="clear" w:color="000000" w:fill="EEEEEE"/>
            <w:noWrap/>
            <w:vAlign w:val="center"/>
            <w:hideMark/>
          </w:tcPr>
          <w:p w14:paraId="5F1116A7" w14:textId="77777777" w:rsidR="005E3E2E" w:rsidRPr="0059627D" w:rsidRDefault="005E3E2E" w:rsidP="0059627D">
            <w:pPr>
              <w:widowControl/>
              <w:autoSpaceDE/>
              <w:autoSpaceDN/>
              <w:jc w:val="center"/>
              <w:rPr>
                <w:rFonts w:ascii="Times New Roman" w:eastAsia="Times New Roman" w:hAnsi="Times New Roman" w:cs="Times New Roman"/>
                <w:b/>
                <w:bCs/>
              </w:rPr>
            </w:pPr>
            <w:r w:rsidRPr="0059627D">
              <w:rPr>
                <w:b/>
                <w:bCs/>
                <w:lang w:val="id"/>
              </w:rPr>
              <w:t>Prestasi</w:t>
            </w:r>
          </w:p>
        </w:tc>
        <w:tc>
          <w:tcPr>
            <w:tcW w:w="6223" w:type="dxa"/>
            <w:tcBorders>
              <w:top w:val="single" w:sz="4" w:space="0" w:color="auto"/>
              <w:left w:val="nil"/>
              <w:bottom w:val="single" w:sz="4" w:space="0" w:color="auto"/>
              <w:right w:val="single" w:sz="4" w:space="0" w:color="auto"/>
            </w:tcBorders>
            <w:shd w:val="clear" w:color="000000" w:fill="EEEEEE"/>
            <w:vAlign w:val="center"/>
            <w:hideMark/>
          </w:tcPr>
          <w:p w14:paraId="2D9EE028" w14:textId="77777777" w:rsidR="005E3E2E" w:rsidRPr="0059627D" w:rsidRDefault="005E3E2E" w:rsidP="0059627D">
            <w:pPr>
              <w:widowControl/>
              <w:autoSpaceDE/>
              <w:autoSpaceDN/>
              <w:jc w:val="center"/>
              <w:rPr>
                <w:rFonts w:ascii="Times New Roman" w:eastAsia="Times New Roman" w:hAnsi="Times New Roman" w:cs="Times New Roman"/>
                <w:b/>
                <w:bCs/>
              </w:rPr>
            </w:pPr>
            <w:r w:rsidRPr="0059627D">
              <w:rPr>
                <w:b/>
                <w:bCs/>
                <w:lang w:val="id"/>
              </w:rPr>
              <w:t>Pengertian Prestasi</w:t>
            </w:r>
          </w:p>
        </w:tc>
      </w:tr>
      <w:tr w:rsidR="005E3E2E" w:rsidRPr="0059627D" w14:paraId="1DA0C71A" w14:textId="77777777" w:rsidTr="0059627D">
        <w:trPr>
          <w:trHeight w:val="991"/>
        </w:trPr>
        <w:tc>
          <w:tcPr>
            <w:tcW w:w="2570" w:type="dxa"/>
            <w:tcBorders>
              <w:top w:val="nil"/>
              <w:left w:val="single" w:sz="4" w:space="0" w:color="auto"/>
              <w:bottom w:val="single" w:sz="4" w:space="0" w:color="auto"/>
              <w:right w:val="single" w:sz="4" w:space="0" w:color="auto"/>
            </w:tcBorders>
            <w:shd w:val="clear" w:color="000000" w:fill="EDA62B"/>
            <w:noWrap/>
            <w:vAlign w:val="center"/>
            <w:hideMark/>
          </w:tcPr>
          <w:p w14:paraId="78E25489" w14:textId="77777777" w:rsidR="005E3E2E" w:rsidRPr="0059627D" w:rsidRDefault="005E3E2E" w:rsidP="00296C3A">
            <w:pPr>
              <w:widowControl/>
              <w:autoSpaceDE/>
              <w:autoSpaceDN/>
              <w:jc w:val="both"/>
              <w:rPr>
                <w:rFonts w:ascii="Times New Roman" w:eastAsia="Times New Roman" w:hAnsi="Times New Roman" w:cs="Times New Roman"/>
                <w:color w:val="FFFFFF"/>
              </w:rPr>
            </w:pPr>
            <w:r w:rsidRPr="0059627D">
              <w:rPr>
                <w:color w:val="FFFFFF"/>
                <w:lang w:val="id"/>
              </w:rPr>
              <w:t>Di bawah kompetensi minimum</w:t>
            </w:r>
          </w:p>
        </w:tc>
        <w:tc>
          <w:tcPr>
            <w:tcW w:w="6223" w:type="dxa"/>
            <w:tcBorders>
              <w:top w:val="nil"/>
              <w:left w:val="nil"/>
              <w:bottom w:val="single" w:sz="4" w:space="0" w:color="auto"/>
              <w:right w:val="single" w:sz="4" w:space="0" w:color="auto"/>
            </w:tcBorders>
            <w:shd w:val="clear" w:color="auto" w:fill="auto"/>
            <w:vAlign w:val="center"/>
            <w:hideMark/>
          </w:tcPr>
          <w:p w14:paraId="1DD2089A" w14:textId="77777777" w:rsidR="005E3E2E" w:rsidRPr="0059627D" w:rsidRDefault="005E3E2E" w:rsidP="00296C3A">
            <w:pPr>
              <w:widowControl/>
              <w:autoSpaceDE/>
              <w:autoSpaceDN/>
              <w:jc w:val="both"/>
              <w:rPr>
                <w:rFonts w:ascii="Times New Roman" w:eastAsia="Times New Roman" w:hAnsi="Times New Roman" w:cs="Times New Roman"/>
              </w:rPr>
            </w:pPr>
            <w:r w:rsidRPr="0059627D">
              <w:rPr>
                <w:lang w:val="id"/>
              </w:rPr>
              <w:t>Kurang dari 50% siswa telah mencapai batas kompetensi minimum untuk literasi membaca</w:t>
            </w:r>
          </w:p>
        </w:tc>
      </w:tr>
      <w:tr w:rsidR="005E3E2E" w:rsidRPr="0059627D" w14:paraId="2B9408C9" w14:textId="77777777" w:rsidTr="0059627D">
        <w:trPr>
          <w:trHeight w:val="991"/>
        </w:trPr>
        <w:tc>
          <w:tcPr>
            <w:tcW w:w="2570" w:type="dxa"/>
            <w:tcBorders>
              <w:top w:val="nil"/>
              <w:left w:val="single" w:sz="4" w:space="0" w:color="auto"/>
              <w:bottom w:val="single" w:sz="4" w:space="0" w:color="auto"/>
              <w:right w:val="single" w:sz="4" w:space="0" w:color="auto"/>
            </w:tcBorders>
            <w:shd w:val="clear" w:color="000000" w:fill="EDA62B"/>
            <w:noWrap/>
            <w:vAlign w:val="center"/>
            <w:hideMark/>
          </w:tcPr>
          <w:p w14:paraId="3C02EB0A" w14:textId="77777777" w:rsidR="005E3E2E" w:rsidRPr="0059627D" w:rsidRDefault="005E3E2E" w:rsidP="00296C3A">
            <w:pPr>
              <w:widowControl/>
              <w:autoSpaceDE/>
              <w:autoSpaceDN/>
              <w:jc w:val="both"/>
              <w:rPr>
                <w:rFonts w:ascii="Times New Roman" w:eastAsia="Times New Roman" w:hAnsi="Times New Roman" w:cs="Times New Roman"/>
                <w:color w:val="FFFFFF"/>
              </w:rPr>
            </w:pPr>
            <w:r w:rsidRPr="0059627D">
              <w:rPr>
                <w:color w:val="FFFFFF"/>
                <w:lang w:val="id"/>
              </w:rPr>
              <w:t>Di bawah kompetensi minimum</w:t>
            </w:r>
          </w:p>
        </w:tc>
        <w:tc>
          <w:tcPr>
            <w:tcW w:w="6223" w:type="dxa"/>
            <w:tcBorders>
              <w:top w:val="nil"/>
              <w:left w:val="nil"/>
              <w:bottom w:val="single" w:sz="4" w:space="0" w:color="auto"/>
              <w:right w:val="single" w:sz="4" w:space="0" w:color="auto"/>
            </w:tcBorders>
            <w:shd w:val="clear" w:color="auto" w:fill="auto"/>
            <w:vAlign w:val="center"/>
            <w:hideMark/>
          </w:tcPr>
          <w:p w14:paraId="56FFBA1F" w14:textId="77777777" w:rsidR="005E3E2E" w:rsidRPr="0059627D" w:rsidRDefault="005E3E2E" w:rsidP="00296C3A">
            <w:pPr>
              <w:widowControl/>
              <w:autoSpaceDE/>
              <w:autoSpaceDN/>
              <w:jc w:val="both"/>
              <w:rPr>
                <w:rFonts w:ascii="Times New Roman" w:eastAsia="Times New Roman" w:hAnsi="Times New Roman" w:cs="Times New Roman"/>
              </w:rPr>
            </w:pPr>
            <w:r w:rsidRPr="0059627D">
              <w:rPr>
                <w:lang w:val="id"/>
              </w:rPr>
              <w:t>Kurang dari 50% siswa telah mencapai batas kompetensi minimum untuk numerasi</w:t>
            </w:r>
          </w:p>
        </w:tc>
      </w:tr>
      <w:tr w:rsidR="005E3E2E" w:rsidRPr="0059627D" w14:paraId="3FC51A9A" w14:textId="77777777" w:rsidTr="0059627D">
        <w:trPr>
          <w:trHeight w:val="991"/>
        </w:trPr>
        <w:tc>
          <w:tcPr>
            <w:tcW w:w="2570" w:type="dxa"/>
            <w:tcBorders>
              <w:top w:val="nil"/>
              <w:left w:val="single" w:sz="4" w:space="0" w:color="auto"/>
              <w:bottom w:val="single" w:sz="4" w:space="0" w:color="auto"/>
              <w:right w:val="single" w:sz="4" w:space="0" w:color="auto"/>
            </w:tcBorders>
            <w:shd w:val="clear" w:color="000000" w:fill="4CA375"/>
            <w:noWrap/>
            <w:vAlign w:val="center"/>
            <w:hideMark/>
          </w:tcPr>
          <w:p w14:paraId="6921D278" w14:textId="77777777" w:rsidR="005E3E2E" w:rsidRPr="0059627D" w:rsidRDefault="005E3E2E" w:rsidP="00296C3A">
            <w:pPr>
              <w:widowControl/>
              <w:autoSpaceDE/>
              <w:autoSpaceDN/>
              <w:jc w:val="both"/>
              <w:rPr>
                <w:rFonts w:ascii="Times New Roman" w:eastAsia="Times New Roman" w:hAnsi="Times New Roman" w:cs="Times New Roman"/>
                <w:color w:val="FFFFFF"/>
              </w:rPr>
            </w:pPr>
            <w:r w:rsidRPr="0059627D">
              <w:rPr>
                <w:color w:val="FFFFFF"/>
                <w:lang w:val="id"/>
              </w:rPr>
              <w:t>Mengembangkan</w:t>
            </w:r>
          </w:p>
        </w:tc>
        <w:tc>
          <w:tcPr>
            <w:tcW w:w="6223" w:type="dxa"/>
            <w:tcBorders>
              <w:top w:val="nil"/>
              <w:left w:val="nil"/>
              <w:bottom w:val="single" w:sz="4" w:space="0" w:color="auto"/>
              <w:right w:val="single" w:sz="4" w:space="0" w:color="auto"/>
            </w:tcBorders>
            <w:shd w:val="clear" w:color="auto" w:fill="auto"/>
            <w:vAlign w:val="center"/>
            <w:hideMark/>
          </w:tcPr>
          <w:p w14:paraId="5194426C" w14:textId="77777777" w:rsidR="005E3E2E" w:rsidRPr="0059627D" w:rsidRDefault="005E3E2E" w:rsidP="00296C3A">
            <w:pPr>
              <w:widowControl/>
              <w:autoSpaceDE/>
              <w:autoSpaceDN/>
              <w:jc w:val="both"/>
              <w:rPr>
                <w:rFonts w:ascii="Times New Roman" w:eastAsia="Times New Roman" w:hAnsi="Times New Roman" w:cs="Times New Roman"/>
              </w:rPr>
            </w:pPr>
            <w:r w:rsidRPr="0059627D">
              <w:rPr>
                <w:lang w:val="id"/>
              </w:rPr>
              <w:t>Mahasiswa terbiasa menerapkan nilai-nilai karakter mahasiswa pancasila yang memiliki karakter luhur, bekerja sama, mandiri, kreatif dan kritis serta keberagaman global dalam kehidupan sehari-hari.</w:t>
            </w:r>
          </w:p>
        </w:tc>
      </w:tr>
      <w:tr w:rsidR="005E3E2E" w:rsidRPr="0059627D" w14:paraId="77B082A3" w14:textId="77777777" w:rsidTr="0059627D">
        <w:trPr>
          <w:trHeight w:val="991"/>
        </w:trPr>
        <w:tc>
          <w:tcPr>
            <w:tcW w:w="2570" w:type="dxa"/>
            <w:tcBorders>
              <w:top w:val="nil"/>
              <w:left w:val="single" w:sz="4" w:space="0" w:color="auto"/>
              <w:bottom w:val="single" w:sz="4" w:space="0" w:color="auto"/>
              <w:right w:val="single" w:sz="4" w:space="0" w:color="auto"/>
            </w:tcBorders>
            <w:shd w:val="clear" w:color="000000" w:fill="4CA375"/>
            <w:noWrap/>
            <w:vAlign w:val="center"/>
            <w:hideMark/>
          </w:tcPr>
          <w:p w14:paraId="079A58F8" w14:textId="77777777" w:rsidR="005E3E2E" w:rsidRPr="0059627D" w:rsidRDefault="005E3E2E" w:rsidP="00296C3A">
            <w:pPr>
              <w:widowControl/>
              <w:autoSpaceDE/>
              <w:autoSpaceDN/>
              <w:jc w:val="both"/>
              <w:rPr>
                <w:rFonts w:ascii="Times New Roman" w:eastAsia="Times New Roman" w:hAnsi="Times New Roman" w:cs="Times New Roman"/>
                <w:color w:val="FFFFFF"/>
              </w:rPr>
            </w:pPr>
            <w:r w:rsidRPr="0059627D">
              <w:rPr>
                <w:color w:val="FFFFFF"/>
                <w:lang w:val="id"/>
              </w:rPr>
              <w:t>Tidak ada perbedaan</w:t>
            </w:r>
          </w:p>
        </w:tc>
        <w:tc>
          <w:tcPr>
            <w:tcW w:w="6223" w:type="dxa"/>
            <w:tcBorders>
              <w:top w:val="nil"/>
              <w:left w:val="nil"/>
              <w:bottom w:val="single" w:sz="4" w:space="0" w:color="auto"/>
              <w:right w:val="single" w:sz="4" w:space="0" w:color="auto"/>
            </w:tcBorders>
            <w:shd w:val="clear" w:color="auto" w:fill="auto"/>
            <w:vAlign w:val="center"/>
            <w:hideMark/>
          </w:tcPr>
          <w:p w14:paraId="4753DF76" w14:textId="77777777" w:rsidR="005E3E2E" w:rsidRPr="0059627D" w:rsidRDefault="005E3E2E" w:rsidP="00296C3A">
            <w:pPr>
              <w:widowControl/>
              <w:autoSpaceDE/>
              <w:autoSpaceDN/>
              <w:jc w:val="both"/>
              <w:rPr>
                <w:rFonts w:ascii="Times New Roman" w:eastAsia="Times New Roman" w:hAnsi="Times New Roman" w:cs="Times New Roman"/>
              </w:rPr>
            </w:pPr>
            <w:r w:rsidRPr="0059627D">
              <w:rPr>
                <w:lang w:val="id"/>
              </w:rPr>
              <w:t>Tidak ada perbedaan capaian literasi berdasarkan kelompok sosial ekonomi</w:t>
            </w:r>
          </w:p>
        </w:tc>
      </w:tr>
      <w:tr w:rsidR="005E3E2E" w:rsidRPr="0059627D" w14:paraId="2CE55579" w14:textId="77777777" w:rsidTr="0059627D">
        <w:trPr>
          <w:trHeight w:val="991"/>
        </w:trPr>
        <w:tc>
          <w:tcPr>
            <w:tcW w:w="2570" w:type="dxa"/>
            <w:tcBorders>
              <w:top w:val="nil"/>
              <w:left w:val="single" w:sz="4" w:space="0" w:color="auto"/>
              <w:bottom w:val="single" w:sz="4" w:space="0" w:color="auto"/>
              <w:right w:val="single" w:sz="4" w:space="0" w:color="auto"/>
            </w:tcBorders>
            <w:shd w:val="clear" w:color="000000" w:fill="4CA375"/>
            <w:noWrap/>
            <w:vAlign w:val="center"/>
            <w:hideMark/>
          </w:tcPr>
          <w:p w14:paraId="4990A013" w14:textId="77777777" w:rsidR="005E3E2E" w:rsidRPr="0059627D" w:rsidRDefault="005E3E2E" w:rsidP="00296C3A">
            <w:pPr>
              <w:widowControl/>
              <w:autoSpaceDE/>
              <w:autoSpaceDN/>
              <w:jc w:val="both"/>
              <w:rPr>
                <w:rFonts w:ascii="Times New Roman" w:eastAsia="Times New Roman" w:hAnsi="Times New Roman" w:cs="Times New Roman"/>
                <w:color w:val="FFFFFF"/>
              </w:rPr>
            </w:pPr>
            <w:r w:rsidRPr="0059627D">
              <w:rPr>
                <w:color w:val="FFFFFF"/>
                <w:lang w:val="id"/>
              </w:rPr>
              <w:t>Tidak ada perbedaan</w:t>
            </w:r>
          </w:p>
        </w:tc>
        <w:tc>
          <w:tcPr>
            <w:tcW w:w="6223" w:type="dxa"/>
            <w:tcBorders>
              <w:top w:val="nil"/>
              <w:left w:val="nil"/>
              <w:bottom w:val="single" w:sz="4" w:space="0" w:color="auto"/>
              <w:right w:val="single" w:sz="4" w:space="0" w:color="auto"/>
            </w:tcBorders>
            <w:shd w:val="clear" w:color="auto" w:fill="auto"/>
            <w:vAlign w:val="center"/>
            <w:hideMark/>
          </w:tcPr>
          <w:p w14:paraId="4C59D24B" w14:textId="77777777" w:rsidR="005E3E2E" w:rsidRPr="0059627D" w:rsidRDefault="005E3E2E" w:rsidP="00296C3A">
            <w:pPr>
              <w:widowControl/>
              <w:autoSpaceDE/>
              <w:autoSpaceDN/>
              <w:jc w:val="both"/>
              <w:rPr>
                <w:rFonts w:ascii="Times New Roman" w:eastAsia="Times New Roman" w:hAnsi="Times New Roman" w:cs="Times New Roman"/>
              </w:rPr>
            </w:pPr>
            <w:r w:rsidRPr="0059627D">
              <w:rPr>
                <w:lang w:val="id"/>
              </w:rPr>
              <w:t>Tidak ada perbedaan dalam pencapaian numerasi berdasarkan kelompok sosial ekonomi</w:t>
            </w:r>
          </w:p>
        </w:tc>
      </w:tr>
      <w:tr w:rsidR="005E3E2E" w:rsidRPr="0059627D" w14:paraId="786EC1BF" w14:textId="77777777" w:rsidTr="0059627D">
        <w:trPr>
          <w:trHeight w:val="991"/>
        </w:trPr>
        <w:tc>
          <w:tcPr>
            <w:tcW w:w="2570" w:type="dxa"/>
            <w:tcBorders>
              <w:top w:val="nil"/>
              <w:left w:val="single" w:sz="4" w:space="0" w:color="auto"/>
              <w:bottom w:val="single" w:sz="4" w:space="0" w:color="auto"/>
              <w:right w:val="single" w:sz="4" w:space="0" w:color="auto"/>
            </w:tcBorders>
            <w:shd w:val="clear" w:color="000000" w:fill="4CA375"/>
            <w:noWrap/>
            <w:vAlign w:val="center"/>
            <w:hideMark/>
          </w:tcPr>
          <w:p w14:paraId="750CCEB5" w14:textId="77777777" w:rsidR="005E3E2E" w:rsidRPr="0059627D" w:rsidRDefault="005E3E2E" w:rsidP="00296C3A">
            <w:pPr>
              <w:widowControl/>
              <w:autoSpaceDE/>
              <w:autoSpaceDN/>
              <w:jc w:val="both"/>
              <w:rPr>
                <w:rFonts w:ascii="Times New Roman" w:eastAsia="Times New Roman" w:hAnsi="Times New Roman" w:cs="Times New Roman"/>
                <w:color w:val="FFFFFF"/>
              </w:rPr>
            </w:pPr>
            <w:r w:rsidRPr="0059627D">
              <w:rPr>
                <w:color w:val="FFFFFF"/>
                <w:lang w:val="id"/>
              </w:rPr>
              <w:t>Tidak ada perbedaan</w:t>
            </w:r>
          </w:p>
        </w:tc>
        <w:tc>
          <w:tcPr>
            <w:tcW w:w="6223" w:type="dxa"/>
            <w:tcBorders>
              <w:top w:val="nil"/>
              <w:left w:val="nil"/>
              <w:bottom w:val="single" w:sz="4" w:space="0" w:color="auto"/>
              <w:right w:val="single" w:sz="4" w:space="0" w:color="auto"/>
            </w:tcBorders>
            <w:shd w:val="clear" w:color="auto" w:fill="auto"/>
            <w:vAlign w:val="center"/>
            <w:hideMark/>
          </w:tcPr>
          <w:p w14:paraId="0762E819" w14:textId="77777777" w:rsidR="005E3E2E" w:rsidRPr="0059627D" w:rsidRDefault="005E3E2E" w:rsidP="00296C3A">
            <w:pPr>
              <w:widowControl/>
              <w:autoSpaceDE/>
              <w:autoSpaceDN/>
              <w:jc w:val="both"/>
              <w:rPr>
                <w:rFonts w:ascii="Times New Roman" w:eastAsia="Times New Roman" w:hAnsi="Times New Roman" w:cs="Times New Roman"/>
              </w:rPr>
            </w:pPr>
            <w:r w:rsidRPr="0059627D">
              <w:rPr>
                <w:lang w:val="id"/>
              </w:rPr>
              <w:t>Tidak ada perbedaan indeks karakter berdasarkan kelompok sosial ekonomi</w:t>
            </w:r>
          </w:p>
        </w:tc>
      </w:tr>
      <w:tr w:rsidR="005E3E2E" w:rsidRPr="0059627D" w14:paraId="66976B99" w14:textId="77777777" w:rsidTr="0059627D">
        <w:trPr>
          <w:trHeight w:val="991"/>
        </w:trPr>
        <w:tc>
          <w:tcPr>
            <w:tcW w:w="2570" w:type="dxa"/>
            <w:tcBorders>
              <w:top w:val="nil"/>
              <w:left w:val="single" w:sz="4" w:space="0" w:color="auto"/>
              <w:bottom w:val="single" w:sz="4" w:space="0" w:color="auto"/>
              <w:right w:val="single" w:sz="4" w:space="0" w:color="auto"/>
            </w:tcBorders>
            <w:shd w:val="clear" w:color="000000" w:fill="4CA375"/>
            <w:noWrap/>
            <w:vAlign w:val="center"/>
            <w:hideMark/>
          </w:tcPr>
          <w:p w14:paraId="4C0BC535" w14:textId="77777777" w:rsidR="005E3E2E" w:rsidRPr="0059627D" w:rsidRDefault="005E3E2E" w:rsidP="00296C3A">
            <w:pPr>
              <w:widowControl/>
              <w:autoSpaceDE/>
              <w:autoSpaceDN/>
              <w:jc w:val="both"/>
              <w:rPr>
                <w:rFonts w:ascii="Times New Roman" w:eastAsia="Times New Roman" w:hAnsi="Times New Roman" w:cs="Times New Roman"/>
                <w:color w:val="FFFFFF"/>
              </w:rPr>
            </w:pPr>
            <w:r w:rsidRPr="0059627D">
              <w:rPr>
                <w:color w:val="FFFFFF"/>
                <w:lang w:val="id"/>
              </w:rPr>
              <w:t>Tidak ada perbedaan</w:t>
            </w:r>
          </w:p>
        </w:tc>
        <w:tc>
          <w:tcPr>
            <w:tcW w:w="6223" w:type="dxa"/>
            <w:tcBorders>
              <w:top w:val="nil"/>
              <w:left w:val="nil"/>
              <w:bottom w:val="single" w:sz="4" w:space="0" w:color="auto"/>
              <w:right w:val="single" w:sz="4" w:space="0" w:color="auto"/>
            </w:tcBorders>
            <w:shd w:val="clear" w:color="auto" w:fill="auto"/>
            <w:vAlign w:val="center"/>
            <w:hideMark/>
          </w:tcPr>
          <w:p w14:paraId="7A994FCD" w14:textId="77777777" w:rsidR="005E3E2E" w:rsidRPr="0059627D" w:rsidRDefault="005E3E2E" w:rsidP="00296C3A">
            <w:pPr>
              <w:widowControl/>
              <w:autoSpaceDE/>
              <w:autoSpaceDN/>
              <w:jc w:val="both"/>
              <w:rPr>
                <w:rFonts w:ascii="Times New Roman" w:eastAsia="Times New Roman" w:hAnsi="Times New Roman" w:cs="Times New Roman"/>
              </w:rPr>
            </w:pPr>
            <w:r w:rsidRPr="0059627D">
              <w:rPr>
                <w:lang w:val="id"/>
              </w:rPr>
              <w:t>Tidak ada perbedaan capaian literasi antara perkotaan dan perdesaan</w:t>
            </w:r>
          </w:p>
        </w:tc>
      </w:tr>
      <w:tr w:rsidR="005E3E2E" w:rsidRPr="0059627D" w14:paraId="5819018E" w14:textId="77777777" w:rsidTr="0059627D">
        <w:trPr>
          <w:trHeight w:val="991"/>
        </w:trPr>
        <w:tc>
          <w:tcPr>
            <w:tcW w:w="2570" w:type="dxa"/>
            <w:tcBorders>
              <w:top w:val="nil"/>
              <w:left w:val="single" w:sz="4" w:space="0" w:color="auto"/>
              <w:bottom w:val="single" w:sz="4" w:space="0" w:color="auto"/>
              <w:right w:val="single" w:sz="4" w:space="0" w:color="auto"/>
            </w:tcBorders>
            <w:shd w:val="clear" w:color="000000" w:fill="4CA375"/>
            <w:noWrap/>
            <w:vAlign w:val="center"/>
            <w:hideMark/>
          </w:tcPr>
          <w:p w14:paraId="5A07BDCC" w14:textId="77777777" w:rsidR="005E3E2E" w:rsidRPr="0059627D" w:rsidRDefault="005E3E2E" w:rsidP="00296C3A">
            <w:pPr>
              <w:widowControl/>
              <w:autoSpaceDE/>
              <w:autoSpaceDN/>
              <w:jc w:val="both"/>
              <w:rPr>
                <w:rFonts w:ascii="Times New Roman" w:eastAsia="Times New Roman" w:hAnsi="Times New Roman" w:cs="Times New Roman"/>
                <w:color w:val="FFFFFF"/>
              </w:rPr>
            </w:pPr>
            <w:r w:rsidRPr="0059627D">
              <w:rPr>
                <w:color w:val="FFFFFF"/>
                <w:lang w:val="id"/>
              </w:rPr>
              <w:t>Tidak ada perbedaan</w:t>
            </w:r>
          </w:p>
        </w:tc>
        <w:tc>
          <w:tcPr>
            <w:tcW w:w="6223" w:type="dxa"/>
            <w:tcBorders>
              <w:top w:val="nil"/>
              <w:left w:val="nil"/>
              <w:bottom w:val="single" w:sz="4" w:space="0" w:color="auto"/>
              <w:right w:val="single" w:sz="4" w:space="0" w:color="auto"/>
            </w:tcBorders>
            <w:shd w:val="clear" w:color="auto" w:fill="auto"/>
            <w:vAlign w:val="center"/>
            <w:hideMark/>
          </w:tcPr>
          <w:p w14:paraId="7609268E" w14:textId="77777777" w:rsidR="005E3E2E" w:rsidRPr="0059627D" w:rsidRDefault="005E3E2E" w:rsidP="00296C3A">
            <w:pPr>
              <w:widowControl/>
              <w:autoSpaceDE/>
              <w:autoSpaceDN/>
              <w:jc w:val="both"/>
              <w:rPr>
                <w:rFonts w:ascii="Times New Roman" w:eastAsia="Times New Roman" w:hAnsi="Times New Roman" w:cs="Times New Roman"/>
              </w:rPr>
            </w:pPr>
            <w:r w:rsidRPr="0059627D">
              <w:rPr>
                <w:lang w:val="id"/>
              </w:rPr>
              <w:t>Tidak ada perbedaan capaian numerasi antara perkotaan dan perdesaan</w:t>
            </w:r>
          </w:p>
        </w:tc>
      </w:tr>
      <w:tr w:rsidR="005E3E2E" w:rsidRPr="0059627D" w14:paraId="08F84BB1" w14:textId="77777777" w:rsidTr="0059627D">
        <w:trPr>
          <w:trHeight w:val="991"/>
        </w:trPr>
        <w:tc>
          <w:tcPr>
            <w:tcW w:w="2570" w:type="dxa"/>
            <w:tcBorders>
              <w:top w:val="nil"/>
              <w:left w:val="single" w:sz="4" w:space="0" w:color="auto"/>
              <w:bottom w:val="single" w:sz="4" w:space="0" w:color="auto"/>
              <w:right w:val="single" w:sz="4" w:space="0" w:color="auto"/>
            </w:tcBorders>
            <w:shd w:val="clear" w:color="auto" w:fill="4CA375"/>
            <w:noWrap/>
            <w:vAlign w:val="center"/>
            <w:hideMark/>
          </w:tcPr>
          <w:p w14:paraId="525D9B0C" w14:textId="2A63C7B6" w:rsidR="005E3E2E" w:rsidRPr="0059627D" w:rsidRDefault="00294484" w:rsidP="00296C3A">
            <w:pPr>
              <w:widowControl/>
              <w:autoSpaceDE/>
              <w:autoSpaceDN/>
              <w:jc w:val="both"/>
              <w:rPr>
                <w:rFonts w:ascii="Times New Roman" w:eastAsia="Times New Roman" w:hAnsi="Times New Roman" w:cs="Times New Roman"/>
                <w:color w:val="FFFFFF"/>
              </w:rPr>
            </w:pPr>
            <w:r w:rsidRPr="0059627D">
              <w:rPr>
                <w:color w:val="FFFFFF"/>
                <w:lang w:val="id"/>
              </w:rPr>
              <w:t>Tidak ada perbedaan</w:t>
            </w:r>
          </w:p>
        </w:tc>
        <w:tc>
          <w:tcPr>
            <w:tcW w:w="6223" w:type="dxa"/>
            <w:tcBorders>
              <w:top w:val="nil"/>
              <w:left w:val="nil"/>
              <w:bottom w:val="single" w:sz="4" w:space="0" w:color="auto"/>
              <w:right w:val="single" w:sz="4" w:space="0" w:color="auto"/>
            </w:tcBorders>
            <w:shd w:val="clear" w:color="auto" w:fill="auto"/>
            <w:vAlign w:val="center"/>
            <w:hideMark/>
          </w:tcPr>
          <w:p w14:paraId="6C11FBDD" w14:textId="77777777" w:rsidR="005E3E2E" w:rsidRPr="0059627D" w:rsidRDefault="005E3E2E" w:rsidP="00296C3A">
            <w:pPr>
              <w:widowControl/>
              <w:autoSpaceDE/>
              <w:autoSpaceDN/>
              <w:jc w:val="both"/>
              <w:rPr>
                <w:rFonts w:ascii="Times New Roman" w:eastAsia="Times New Roman" w:hAnsi="Times New Roman" w:cs="Times New Roman"/>
              </w:rPr>
            </w:pPr>
            <w:r w:rsidRPr="0059627D">
              <w:rPr>
                <w:lang w:val="id"/>
              </w:rPr>
              <w:t>Ada perbedaan indeks karakter antara daerah perkotaan dan pedesaan</w:t>
            </w:r>
          </w:p>
        </w:tc>
      </w:tr>
      <w:tr w:rsidR="005E3E2E" w:rsidRPr="0059627D" w14:paraId="58B64C11" w14:textId="77777777" w:rsidTr="0059627D">
        <w:trPr>
          <w:trHeight w:val="991"/>
        </w:trPr>
        <w:tc>
          <w:tcPr>
            <w:tcW w:w="2570" w:type="dxa"/>
            <w:tcBorders>
              <w:top w:val="nil"/>
              <w:left w:val="single" w:sz="4" w:space="0" w:color="auto"/>
              <w:bottom w:val="single" w:sz="4" w:space="0" w:color="auto"/>
              <w:right w:val="single" w:sz="4" w:space="0" w:color="auto"/>
            </w:tcBorders>
            <w:shd w:val="clear" w:color="auto" w:fill="ED5362"/>
            <w:noWrap/>
            <w:vAlign w:val="center"/>
            <w:hideMark/>
          </w:tcPr>
          <w:p w14:paraId="387C8943" w14:textId="0D40FF71" w:rsidR="005E3E2E" w:rsidRPr="0059627D" w:rsidRDefault="00294484" w:rsidP="00296C3A">
            <w:pPr>
              <w:widowControl/>
              <w:autoSpaceDE/>
              <w:autoSpaceDN/>
              <w:jc w:val="both"/>
              <w:rPr>
                <w:rFonts w:ascii="Times New Roman" w:eastAsia="Times New Roman" w:hAnsi="Times New Roman" w:cs="Times New Roman"/>
                <w:color w:val="FFFFFF"/>
              </w:rPr>
            </w:pPr>
            <w:r w:rsidRPr="0059627D">
              <w:rPr>
                <w:color w:val="FFFFFF"/>
                <w:lang w:val="id"/>
              </w:rPr>
              <w:t>Bingung</w:t>
            </w:r>
          </w:p>
        </w:tc>
        <w:tc>
          <w:tcPr>
            <w:tcW w:w="6223" w:type="dxa"/>
            <w:tcBorders>
              <w:top w:val="nil"/>
              <w:left w:val="nil"/>
              <w:bottom w:val="single" w:sz="4" w:space="0" w:color="auto"/>
              <w:right w:val="single" w:sz="4" w:space="0" w:color="auto"/>
            </w:tcBorders>
            <w:shd w:val="clear" w:color="auto" w:fill="auto"/>
            <w:vAlign w:val="center"/>
            <w:hideMark/>
          </w:tcPr>
          <w:p w14:paraId="1CAA9F84" w14:textId="0A6A2A08" w:rsidR="005E3E2E" w:rsidRPr="0059627D" w:rsidRDefault="00F607E5" w:rsidP="00296C3A">
            <w:pPr>
              <w:widowControl/>
              <w:autoSpaceDE/>
              <w:autoSpaceDN/>
              <w:jc w:val="both"/>
              <w:rPr>
                <w:rFonts w:ascii="Times New Roman" w:eastAsia="Times New Roman" w:hAnsi="Times New Roman" w:cs="Times New Roman"/>
                <w:highlight w:val="yellow"/>
              </w:rPr>
            </w:pPr>
            <w:r w:rsidRPr="0059627D">
              <w:rPr>
                <w:lang w:val="id"/>
              </w:rPr>
              <w:t>Suasana belajar yang kondusif, dukungan afektif dan aktivasi kognitif belum disediakan oleh guru</w:t>
            </w:r>
          </w:p>
        </w:tc>
      </w:tr>
      <w:tr w:rsidR="005E3E2E" w:rsidRPr="0059627D" w14:paraId="676D68A6" w14:textId="77777777" w:rsidTr="0059627D">
        <w:trPr>
          <w:trHeight w:val="991"/>
        </w:trPr>
        <w:tc>
          <w:tcPr>
            <w:tcW w:w="2570" w:type="dxa"/>
            <w:tcBorders>
              <w:top w:val="nil"/>
              <w:left w:val="single" w:sz="4" w:space="0" w:color="auto"/>
              <w:bottom w:val="single" w:sz="4" w:space="0" w:color="auto"/>
              <w:right w:val="single" w:sz="4" w:space="0" w:color="auto"/>
            </w:tcBorders>
            <w:shd w:val="clear" w:color="auto" w:fill="EDA62B"/>
            <w:noWrap/>
            <w:vAlign w:val="center"/>
            <w:hideMark/>
          </w:tcPr>
          <w:p w14:paraId="6490FC18" w14:textId="6FAC0C23" w:rsidR="005E3E2E" w:rsidRPr="0059627D" w:rsidRDefault="00294484" w:rsidP="00296C3A">
            <w:pPr>
              <w:widowControl/>
              <w:autoSpaceDE/>
              <w:autoSpaceDN/>
              <w:jc w:val="both"/>
              <w:rPr>
                <w:rFonts w:ascii="Times New Roman" w:eastAsia="Times New Roman" w:hAnsi="Times New Roman" w:cs="Times New Roman"/>
                <w:color w:val="FFFFFF"/>
              </w:rPr>
            </w:pPr>
            <w:r w:rsidRPr="0059627D">
              <w:rPr>
                <w:color w:val="FFFFFF"/>
                <w:lang w:val="id"/>
              </w:rPr>
              <w:t>Aktif</w:t>
            </w:r>
          </w:p>
        </w:tc>
        <w:tc>
          <w:tcPr>
            <w:tcW w:w="6223" w:type="dxa"/>
            <w:tcBorders>
              <w:top w:val="nil"/>
              <w:left w:val="nil"/>
              <w:bottom w:val="single" w:sz="4" w:space="0" w:color="auto"/>
              <w:right w:val="single" w:sz="4" w:space="0" w:color="auto"/>
            </w:tcBorders>
            <w:shd w:val="clear" w:color="auto" w:fill="auto"/>
            <w:vAlign w:val="center"/>
            <w:hideMark/>
          </w:tcPr>
          <w:p w14:paraId="29240F58" w14:textId="550E016D" w:rsidR="005E3E2E" w:rsidRPr="0059627D" w:rsidRDefault="00F607E5" w:rsidP="00296C3A">
            <w:pPr>
              <w:widowControl/>
              <w:autoSpaceDE/>
              <w:autoSpaceDN/>
              <w:jc w:val="both"/>
              <w:rPr>
                <w:rFonts w:ascii="Times New Roman" w:eastAsia="Times New Roman" w:hAnsi="Times New Roman" w:cs="Times New Roman"/>
              </w:rPr>
            </w:pPr>
            <w:r w:rsidRPr="0059627D">
              <w:rPr>
                <w:lang w:val="id"/>
              </w:rPr>
              <w:t>Kegiatan pengembangan mutu pembelajaran yang dilakukan belum terstruktur. Guru belum secara konsisten merefleksikan pembelajaran, mengeksplorasi</w:t>
            </w:r>
          </w:p>
        </w:tc>
      </w:tr>
      <w:tr w:rsidR="00294484" w:rsidRPr="0059627D" w14:paraId="003F1D1A" w14:textId="77777777" w:rsidTr="0059627D">
        <w:trPr>
          <w:trHeight w:val="1532"/>
        </w:trPr>
        <w:tc>
          <w:tcPr>
            <w:tcW w:w="2570" w:type="dxa"/>
            <w:tcBorders>
              <w:top w:val="nil"/>
              <w:left w:val="single" w:sz="4" w:space="0" w:color="auto"/>
              <w:bottom w:val="single" w:sz="4" w:space="0" w:color="auto"/>
              <w:right w:val="single" w:sz="4" w:space="0" w:color="auto"/>
            </w:tcBorders>
            <w:shd w:val="clear" w:color="auto" w:fill="EDA62B"/>
            <w:noWrap/>
            <w:vAlign w:val="center"/>
            <w:hideMark/>
          </w:tcPr>
          <w:p w14:paraId="6B54A5A8" w14:textId="6819372D" w:rsidR="00294484" w:rsidRPr="0059627D" w:rsidRDefault="00294484" w:rsidP="00296C3A">
            <w:pPr>
              <w:widowControl/>
              <w:autoSpaceDE/>
              <w:autoSpaceDN/>
              <w:jc w:val="both"/>
              <w:rPr>
                <w:rFonts w:ascii="Times New Roman" w:eastAsia="Times New Roman" w:hAnsi="Times New Roman" w:cs="Times New Roman"/>
                <w:color w:val="FFFFFF"/>
              </w:rPr>
            </w:pPr>
            <w:r w:rsidRPr="0059627D">
              <w:rPr>
                <w:color w:val="FFFFFF"/>
                <w:lang w:val="id"/>
              </w:rPr>
              <w:lastRenderedPageBreak/>
              <w:t>Directional</w:t>
            </w:r>
          </w:p>
        </w:tc>
        <w:tc>
          <w:tcPr>
            <w:tcW w:w="6223" w:type="dxa"/>
            <w:tcBorders>
              <w:top w:val="nil"/>
              <w:left w:val="nil"/>
              <w:bottom w:val="single" w:sz="4" w:space="0" w:color="auto"/>
              <w:right w:val="single" w:sz="4" w:space="0" w:color="auto"/>
            </w:tcBorders>
            <w:shd w:val="clear" w:color="auto" w:fill="auto"/>
            <w:vAlign w:val="center"/>
            <w:hideMark/>
          </w:tcPr>
          <w:p w14:paraId="296419D1" w14:textId="47DB8E53" w:rsidR="00294484" w:rsidRPr="0059627D" w:rsidRDefault="00F607E5" w:rsidP="00296C3A">
            <w:pPr>
              <w:widowControl/>
              <w:autoSpaceDE/>
              <w:autoSpaceDN/>
              <w:jc w:val="both"/>
              <w:rPr>
                <w:rFonts w:ascii="Times New Roman" w:eastAsia="Times New Roman" w:hAnsi="Times New Roman" w:cs="Times New Roman"/>
              </w:rPr>
            </w:pPr>
            <w:r w:rsidRPr="0059627D">
              <w:rPr>
                <w:lang w:val="id"/>
              </w:rPr>
              <w:t>Kepemimpinan instruksional mengarah pada visi dan misi sekolah sehingga mendorong beberapa perencanaan, praktik dan penilaian pembelajaran untuk mulai mengarah pada orientasi peningkatan hasil belajar siswa dengan adanya program, sistem insentif atau sumber daya yang mulai mendukung guru untuk merefleksikan dan meningkatkan pembelajaran.</w:t>
            </w:r>
          </w:p>
        </w:tc>
      </w:tr>
      <w:tr w:rsidR="00294484" w:rsidRPr="0059627D" w14:paraId="31A98D48" w14:textId="77777777" w:rsidTr="0059627D">
        <w:trPr>
          <w:trHeight w:val="991"/>
        </w:trPr>
        <w:tc>
          <w:tcPr>
            <w:tcW w:w="2570" w:type="dxa"/>
            <w:tcBorders>
              <w:top w:val="nil"/>
              <w:left w:val="single" w:sz="4" w:space="0" w:color="auto"/>
              <w:bottom w:val="single" w:sz="4" w:space="0" w:color="auto"/>
              <w:right w:val="single" w:sz="4" w:space="0" w:color="auto"/>
            </w:tcBorders>
            <w:shd w:val="clear" w:color="000000" w:fill="EDA62B"/>
            <w:noWrap/>
            <w:vAlign w:val="center"/>
            <w:hideMark/>
          </w:tcPr>
          <w:p w14:paraId="104C2E70" w14:textId="77777777" w:rsidR="00294484" w:rsidRPr="0059627D" w:rsidRDefault="00294484" w:rsidP="00296C3A">
            <w:pPr>
              <w:widowControl/>
              <w:autoSpaceDE/>
              <w:autoSpaceDN/>
              <w:jc w:val="both"/>
              <w:rPr>
                <w:rFonts w:ascii="Times New Roman" w:eastAsia="Times New Roman" w:hAnsi="Times New Roman" w:cs="Times New Roman"/>
                <w:color w:val="FFFFFF"/>
              </w:rPr>
            </w:pPr>
            <w:r w:rsidRPr="0059627D">
              <w:rPr>
                <w:color w:val="FFFFFF"/>
                <w:lang w:val="id"/>
              </w:rPr>
              <w:t>Siaga</w:t>
            </w:r>
          </w:p>
        </w:tc>
        <w:tc>
          <w:tcPr>
            <w:tcW w:w="6223" w:type="dxa"/>
            <w:tcBorders>
              <w:top w:val="nil"/>
              <w:left w:val="nil"/>
              <w:bottom w:val="single" w:sz="4" w:space="0" w:color="auto"/>
              <w:right w:val="single" w:sz="4" w:space="0" w:color="auto"/>
            </w:tcBorders>
            <w:shd w:val="clear" w:color="auto" w:fill="auto"/>
            <w:vAlign w:val="center"/>
            <w:hideMark/>
          </w:tcPr>
          <w:p w14:paraId="559E36CF" w14:textId="77777777" w:rsidR="00294484" w:rsidRPr="0059627D" w:rsidRDefault="00294484" w:rsidP="00296C3A">
            <w:pPr>
              <w:widowControl/>
              <w:autoSpaceDE/>
              <w:autoSpaceDN/>
              <w:jc w:val="both"/>
              <w:rPr>
                <w:rFonts w:ascii="Times New Roman" w:eastAsia="Times New Roman" w:hAnsi="Times New Roman" w:cs="Times New Roman"/>
              </w:rPr>
            </w:pPr>
            <w:r w:rsidRPr="0059627D">
              <w:rPr>
                <w:lang w:val="id"/>
              </w:rPr>
              <w:t>Unit pendidikan mulai mengembangkan iklim keamanan dalam aspek kesejahteraan psikologis, intimidasi, hukuman fisik, kekerasan seksual, dan penyalahgunaan narkoba di lingkungan sekolah. Oleh karena itu, satuan pendidikan dapat terus melakukan intervensi dengan meningkatkan kemampuan mencegah dan menangani kasus di lingkungan sekolah.</w:t>
            </w:r>
          </w:p>
        </w:tc>
      </w:tr>
      <w:tr w:rsidR="00294484" w:rsidRPr="0059627D" w14:paraId="05D8FF39" w14:textId="77777777" w:rsidTr="0059627D">
        <w:trPr>
          <w:trHeight w:val="991"/>
        </w:trPr>
        <w:tc>
          <w:tcPr>
            <w:tcW w:w="2570" w:type="dxa"/>
            <w:tcBorders>
              <w:top w:val="nil"/>
              <w:left w:val="single" w:sz="4" w:space="0" w:color="auto"/>
              <w:bottom w:val="single" w:sz="4" w:space="0" w:color="auto"/>
              <w:right w:val="single" w:sz="4" w:space="0" w:color="auto"/>
            </w:tcBorders>
            <w:shd w:val="clear" w:color="000000" w:fill="4CA375"/>
            <w:noWrap/>
            <w:vAlign w:val="center"/>
            <w:hideMark/>
          </w:tcPr>
          <w:p w14:paraId="509DC64B" w14:textId="77777777" w:rsidR="00294484" w:rsidRPr="0059627D" w:rsidRDefault="00294484" w:rsidP="00296C3A">
            <w:pPr>
              <w:widowControl/>
              <w:autoSpaceDE/>
              <w:autoSpaceDN/>
              <w:jc w:val="both"/>
              <w:rPr>
                <w:rFonts w:ascii="Times New Roman" w:eastAsia="Times New Roman" w:hAnsi="Times New Roman" w:cs="Times New Roman"/>
                <w:color w:val="FFFFFF"/>
              </w:rPr>
            </w:pPr>
            <w:r w:rsidRPr="0059627D">
              <w:rPr>
                <w:color w:val="FFFFFF"/>
                <w:lang w:val="id"/>
              </w:rPr>
              <w:t>Budidaya</w:t>
            </w:r>
          </w:p>
        </w:tc>
        <w:tc>
          <w:tcPr>
            <w:tcW w:w="6223" w:type="dxa"/>
            <w:tcBorders>
              <w:top w:val="nil"/>
              <w:left w:val="nil"/>
              <w:bottom w:val="single" w:sz="4" w:space="0" w:color="auto"/>
              <w:right w:val="single" w:sz="4" w:space="0" w:color="auto"/>
            </w:tcBorders>
            <w:shd w:val="clear" w:color="auto" w:fill="auto"/>
            <w:vAlign w:val="center"/>
            <w:hideMark/>
          </w:tcPr>
          <w:p w14:paraId="4FCCFB7E" w14:textId="77777777" w:rsidR="00294484" w:rsidRPr="0059627D" w:rsidRDefault="00294484" w:rsidP="00296C3A">
            <w:pPr>
              <w:widowControl/>
              <w:autoSpaceDE/>
              <w:autoSpaceDN/>
              <w:jc w:val="both"/>
              <w:rPr>
                <w:rFonts w:ascii="Times New Roman" w:eastAsia="Times New Roman" w:hAnsi="Times New Roman" w:cs="Times New Roman"/>
              </w:rPr>
            </w:pPr>
            <w:r w:rsidRPr="0059627D">
              <w:rPr>
                <w:lang w:val="id"/>
              </w:rPr>
              <w:t>Satuan Pendidikan secara aktif mensosialisasikan dan menyuarakan dukungan untuk pentingnya mewujudkan persamaan hak-hak sipil antar kelompok gender berdasarkan prinsip keadilan</w:t>
            </w:r>
          </w:p>
        </w:tc>
      </w:tr>
      <w:tr w:rsidR="00294484" w:rsidRPr="0059627D" w14:paraId="3115A06E" w14:textId="77777777" w:rsidTr="0059627D">
        <w:trPr>
          <w:trHeight w:val="991"/>
        </w:trPr>
        <w:tc>
          <w:tcPr>
            <w:tcW w:w="2570" w:type="dxa"/>
            <w:tcBorders>
              <w:top w:val="nil"/>
              <w:left w:val="single" w:sz="4" w:space="0" w:color="auto"/>
              <w:bottom w:val="single" w:sz="4" w:space="0" w:color="auto"/>
              <w:right w:val="single" w:sz="4" w:space="0" w:color="auto"/>
            </w:tcBorders>
            <w:shd w:val="clear" w:color="auto" w:fill="EDA62B"/>
            <w:noWrap/>
            <w:vAlign w:val="center"/>
            <w:hideMark/>
          </w:tcPr>
          <w:p w14:paraId="70C3D724" w14:textId="2419EDE3" w:rsidR="00294484" w:rsidRPr="0059627D" w:rsidRDefault="00294484" w:rsidP="00296C3A">
            <w:pPr>
              <w:widowControl/>
              <w:autoSpaceDE/>
              <w:autoSpaceDN/>
              <w:jc w:val="both"/>
              <w:rPr>
                <w:rFonts w:ascii="Times New Roman" w:eastAsia="Times New Roman" w:hAnsi="Times New Roman" w:cs="Times New Roman"/>
                <w:color w:val="FFFFFF"/>
              </w:rPr>
            </w:pPr>
            <w:r w:rsidRPr="0059627D">
              <w:rPr>
                <w:color w:val="FFFFFF"/>
                <w:lang w:val="id"/>
              </w:rPr>
              <w:t>Perintis</w:t>
            </w:r>
          </w:p>
        </w:tc>
        <w:tc>
          <w:tcPr>
            <w:tcW w:w="6223" w:type="dxa"/>
            <w:tcBorders>
              <w:top w:val="nil"/>
              <w:left w:val="nil"/>
              <w:bottom w:val="single" w:sz="4" w:space="0" w:color="auto"/>
              <w:right w:val="single" w:sz="4" w:space="0" w:color="auto"/>
            </w:tcBorders>
            <w:shd w:val="clear" w:color="auto" w:fill="auto"/>
            <w:vAlign w:val="center"/>
            <w:hideMark/>
          </w:tcPr>
          <w:p w14:paraId="24216B14" w14:textId="5F98D6CF" w:rsidR="00294484" w:rsidRPr="0059627D" w:rsidRDefault="00F607E5" w:rsidP="00296C3A">
            <w:pPr>
              <w:widowControl/>
              <w:autoSpaceDE/>
              <w:autoSpaceDN/>
              <w:jc w:val="both"/>
              <w:rPr>
                <w:rFonts w:ascii="Times New Roman" w:eastAsia="Times New Roman" w:hAnsi="Times New Roman" w:cs="Times New Roman"/>
              </w:rPr>
            </w:pPr>
            <w:r w:rsidRPr="0059627D">
              <w:rPr>
                <w:lang w:val="id"/>
              </w:rPr>
              <w:t>Satuan pendidikan mulai mengembangkan suasana proses pembelajaran yang menjunjung tinggi agama/kepercayaan dan toleransi budaya; mendapatkan pengalaman belajar yang berkualitas; mendukung kesetaraan agama/kepercayaan, budaya, dan gender; memperkuat nasionalisme</w:t>
            </w:r>
            <w:r w:rsidR="0059627D">
              <w:rPr>
                <w:lang w:val="id"/>
              </w:rPr>
              <w:t>.</w:t>
            </w:r>
          </w:p>
        </w:tc>
      </w:tr>
      <w:tr w:rsidR="00294484" w:rsidRPr="0059627D" w14:paraId="337CEC0E" w14:textId="77777777" w:rsidTr="0059627D">
        <w:trPr>
          <w:trHeight w:val="991"/>
        </w:trPr>
        <w:tc>
          <w:tcPr>
            <w:tcW w:w="2570" w:type="dxa"/>
            <w:tcBorders>
              <w:top w:val="nil"/>
              <w:left w:val="single" w:sz="4" w:space="0" w:color="auto"/>
              <w:bottom w:val="single" w:sz="4" w:space="0" w:color="auto"/>
              <w:right w:val="single" w:sz="4" w:space="0" w:color="auto"/>
            </w:tcBorders>
            <w:shd w:val="clear" w:color="000000" w:fill="EDA62B"/>
            <w:noWrap/>
            <w:vAlign w:val="center"/>
            <w:hideMark/>
          </w:tcPr>
          <w:p w14:paraId="25B85E59" w14:textId="77777777" w:rsidR="00294484" w:rsidRPr="0059627D" w:rsidRDefault="00294484" w:rsidP="00296C3A">
            <w:pPr>
              <w:widowControl/>
              <w:autoSpaceDE/>
              <w:autoSpaceDN/>
              <w:jc w:val="both"/>
              <w:rPr>
                <w:rFonts w:ascii="Times New Roman" w:eastAsia="Times New Roman" w:hAnsi="Times New Roman" w:cs="Times New Roman"/>
                <w:color w:val="FFFFFF"/>
              </w:rPr>
            </w:pPr>
            <w:r w:rsidRPr="0059627D">
              <w:rPr>
                <w:color w:val="FFFFFF"/>
                <w:lang w:val="id"/>
              </w:rPr>
              <w:t>Perintis</w:t>
            </w:r>
          </w:p>
        </w:tc>
        <w:tc>
          <w:tcPr>
            <w:tcW w:w="6223" w:type="dxa"/>
            <w:tcBorders>
              <w:top w:val="nil"/>
              <w:left w:val="nil"/>
              <w:bottom w:val="single" w:sz="4" w:space="0" w:color="auto"/>
              <w:right w:val="single" w:sz="4" w:space="0" w:color="auto"/>
            </w:tcBorders>
            <w:shd w:val="clear" w:color="auto" w:fill="auto"/>
            <w:vAlign w:val="center"/>
            <w:hideMark/>
          </w:tcPr>
          <w:p w14:paraId="2D0853A0" w14:textId="77777777" w:rsidR="00294484" w:rsidRPr="0059627D" w:rsidRDefault="00294484" w:rsidP="00296C3A">
            <w:pPr>
              <w:widowControl/>
              <w:autoSpaceDE/>
              <w:autoSpaceDN/>
              <w:jc w:val="both"/>
              <w:rPr>
                <w:rFonts w:ascii="Times New Roman" w:eastAsia="Times New Roman" w:hAnsi="Times New Roman" w:cs="Times New Roman"/>
              </w:rPr>
            </w:pPr>
            <w:r w:rsidRPr="0059627D">
              <w:rPr>
                <w:lang w:val="id"/>
              </w:rPr>
              <w:t>Unit pendidikan mulai mengembangkan suasana proses pembelajaran yang memberikan pelayanan ramah bagi siswa penyandang disabilitas dan khususnya yang berbakat cerdas.</w:t>
            </w:r>
          </w:p>
        </w:tc>
      </w:tr>
    </w:tbl>
    <w:p w14:paraId="21D40D5B" w14:textId="77777777" w:rsidR="005E3E2E" w:rsidRPr="002A0AD8" w:rsidRDefault="005E3E2E" w:rsidP="00296C3A">
      <w:pPr>
        <w:pStyle w:val="BodyText"/>
        <w:spacing w:line="249" w:lineRule="auto"/>
        <w:ind w:left="118" w:right="232" w:firstLine="283"/>
        <w:jc w:val="both"/>
        <w:rPr>
          <w:rFonts w:ascii="Times New Roman" w:hAnsi="Times New Roman" w:cs="Times New Roman"/>
        </w:rPr>
      </w:pPr>
    </w:p>
    <w:p w14:paraId="1432BFDF" w14:textId="59CA1325" w:rsidR="00F607E5" w:rsidRPr="00F607E5" w:rsidRDefault="00F607E5" w:rsidP="008600D8">
      <w:pPr>
        <w:pStyle w:val="BodyText"/>
        <w:spacing w:line="249" w:lineRule="auto"/>
        <w:ind w:left="118" w:right="232" w:firstLine="283"/>
        <w:jc w:val="both"/>
        <w:rPr>
          <w:rFonts w:ascii="Times New Roman" w:hAnsi="Times New Roman" w:cs="Times New Roman"/>
        </w:rPr>
      </w:pPr>
      <w:r w:rsidRPr="00F607E5">
        <w:rPr>
          <w:lang w:val="id"/>
        </w:rPr>
        <w:t>Tabel 5 menunjukkan, pencapaian indikator Kesenjangan Literasi berdasarkan status sosial ekonomi, Kesenjangan Numerasi Berdasarkan status sosial ekonomi, Kesenjangan Indeks Karakter mendapatkan hasil Siswa terbiasa menerapkan nilai karakter mahasiswa pancasila yang memiliki karakter mulia, bekerja sama, mandiri, kreatif dan kritis penalaran dan perkembangan global dalam kehidupan sehari-hari, dan berdasarkan status sosial ekonomi mendapatkan hasil Tidak ada perbedaan prestasi literasi berdasarkan kelompok sosial ekonomi. Adapun indikator Kualitas Belajar, mereka mendapatkan hasil Suasana belajar yang kondusif, dukungan afektif dan aktivasi kognitif belum diberikan oleh guru</w:t>
      </w:r>
      <w:r>
        <w:rPr>
          <w:lang w:val="id"/>
        </w:rPr>
        <w:t>.</w:t>
      </w:r>
    </w:p>
    <w:p w14:paraId="0AD87C49" w14:textId="11A32353" w:rsidR="00F607E5" w:rsidRDefault="00F607E5">
      <w:pPr>
        <w:rPr>
          <w:rFonts w:ascii="Times New Roman" w:hAnsi="Times New Roman" w:cs="Times New Roman"/>
          <w:b/>
        </w:rPr>
      </w:pPr>
    </w:p>
    <w:p w14:paraId="6B167BCF" w14:textId="1157B0A5" w:rsidR="00FB7A21" w:rsidRPr="002A0AD8" w:rsidRDefault="00FB7A21" w:rsidP="0059627D">
      <w:pPr>
        <w:spacing w:before="101" w:line="360" w:lineRule="auto"/>
        <w:ind w:left="517" w:right="624"/>
        <w:jc w:val="center"/>
        <w:rPr>
          <w:rFonts w:ascii="Times New Roman" w:hAnsi="Times New Roman" w:cs="Times New Roman"/>
          <w:sz w:val="24"/>
        </w:rPr>
      </w:pPr>
      <w:r w:rsidRPr="002A0AD8">
        <w:rPr>
          <w:b/>
          <w:lang w:val="id"/>
        </w:rPr>
        <w:t xml:space="preserve">Tabel 6. </w:t>
      </w:r>
      <w:r>
        <w:rPr>
          <w:lang w:val="id"/>
        </w:rPr>
        <w:t xml:space="preserve"> </w:t>
      </w:r>
      <w:r w:rsidRPr="002A0AD8">
        <w:rPr>
          <w:lang w:val="id"/>
        </w:rPr>
        <w:t xml:space="preserve">Pengertian Prestasi </w:t>
      </w:r>
      <w:r w:rsidRPr="002A0AD8">
        <w:rPr>
          <w:sz w:val="24"/>
          <w:lang w:val="id"/>
        </w:rPr>
        <w:t>di Sekolah Penggerak di Bolmong Timur</w:t>
      </w:r>
    </w:p>
    <w:tbl>
      <w:tblPr>
        <w:tblW w:w="8844" w:type="dxa"/>
        <w:tblInd w:w="113" w:type="dxa"/>
        <w:tblLook w:val="04A0" w:firstRow="1" w:lastRow="0" w:firstColumn="1" w:lastColumn="0" w:noHBand="0" w:noVBand="1"/>
      </w:tblPr>
      <w:tblGrid>
        <w:gridCol w:w="2585"/>
        <w:gridCol w:w="6259"/>
      </w:tblGrid>
      <w:tr w:rsidR="00FB7A21" w:rsidRPr="0059627D" w14:paraId="43325626" w14:textId="77777777" w:rsidTr="0059627D">
        <w:trPr>
          <w:trHeight w:val="279"/>
        </w:trPr>
        <w:tc>
          <w:tcPr>
            <w:tcW w:w="2585" w:type="dxa"/>
            <w:tcBorders>
              <w:top w:val="single" w:sz="4" w:space="0" w:color="auto"/>
              <w:left w:val="single" w:sz="4" w:space="0" w:color="auto"/>
              <w:bottom w:val="single" w:sz="4" w:space="0" w:color="auto"/>
              <w:right w:val="single" w:sz="4" w:space="0" w:color="auto"/>
            </w:tcBorders>
            <w:shd w:val="clear" w:color="auto" w:fill="EEEEEE"/>
            <w:noWrap/>
            <w:vAlign w:val="center"/>
            <w:hideMark/>
          </w:tcPr>
          <w:p w14:paraId="5898A172" w14:textId="77777777" w:rsidR="00FB7A21" w:rsidRPr="0059627D" w:rsidRDefault="00FB7A21" w:rsidP="0059627D">
            <w:pPr>
              <w:widowControl/>
              <w:autoSpaceDE/>
              <w:jc w:val="center"/>
              <w:rPr>
                <w:rFonts w:ascii="Times New Roman" w:eastAsia="Times New Roman" w:hAnsi="Times New Roman" w:cs="Times New Roman"/>
                <w:b/>
                <w:bCs/>
              </w:rPr>
            </w:pPr>
            <w:r w:rsidRPr="0059627D">
              <w:rPr>
                <w:b/>
                <w:bCs/>
                <w:lang w:val="id"/>
              </w:rPr>
              <w:t>Prestasi</w:t>
            </w:r>
          </w:p>
        </w:tc>
        <w:tc>
          <w:tcPr>
            <w:tcW w:w="6259" w:type="dxa"/>
            <w:tcBorders>
              <w:top w:val="single" w:sz="4" w:space="0" w:color="auto"/>
              <w:left w:val="nil"/>
              <w:bottom w:val="single" w:sz="4" w:space="0" w:color="auto"/>
              <w:right w:val="single" w:sz="4" w:space="0" w:color="auto"/>
            </w:tcBorders>
            <w:shd w:val="clear" w:color="auto" w:fill="EEEEEE"/>
            <w:vAlign w:val="center"/>
            <w:hideMark/>
          </w:tcPr>
          <w:p w14:paraId="727665F5" w14:textId="77777777" w:rsidR="00FB7A21" w:rsidRPr="0059627D" w:rsidRDefault="00FB7A21" w:rsidP="0059627D">
            <w:pPr>
              <w:widowControl/>
              <w:autoSpaceDE/>
              <w:jc w:val="center"/>
              <w:rPr>
                <w:rFonts w:ascii="Times New Roman" w:eastAsia="Times New Roman" w:hAnsi="Times New Roman" w:cs="Times New Roman"/>
                <w:b/>
                <w:bCs/>
              </w:rPr>
            </w:pPr>
            <w:r w:rsidRPr="0059627D">
              <w:rPr>
                <w:b/>
                <w:bCs/>
                <w:lang w:val="id"/>
              </w:rPr>
              <w:t>Pengertian Prestasi</w:t>
            </w:r>
          </w:p>
        </w:tc>
      </w:tr>
      <w:tr w:rsidR="00FB7A21" w:rsidRPr="0059627D" w14:paraId="28F6FFB4" w14:textId="77777777" w:rsidTr="0059627D">
        <w:trPr>
          <w:trHeight w:val="986"/>
        </w:trPr>
        <w:tc>
          <w:tcPr>
            <w:tcW w:w="2585" w:type="dxa"/>
            <w:tcBorders>
              <w:top w:val="nil"/>
              <w:left w:val="single" w:sz="4" w:space="0" w:color="auto"/>
              <w:bottom w:val="single" w:sz="4" w:space="0" w:color="auto"/>
              <w:right w:val="single" w:sz="4" w:space="0" w:color="auto"/>
            </w:tcBorders>
            <w:shd w:val="clear" w:color="auto" w:fill="EDA62B"/>
            <w:noWrap/>
            <w:vAlign w:val="center"/>
            <w:hideMark/>
          </w:tcPr>
          <w:p w14:paraId="7D1FCA3D" w14:textId="77777777" w:rsidR="00FB7A21" w:rsidRPr="0059627D" w:rsidRDefault="00FB7A21" w:rsidP="0059627D">
            <w:pPr>
              <w:widowControl/>
              <w:autoSpaceDE/>
              <w:rPr>
                <w:rFonts w:ascii="Times New Roman" w:eastAsia="Times New Roman" w:hAnsi="Times New Roman" w:cs="Times New Roman"/>
                <w:color w:val="FFFFFF"/>
              </w:rPr>
            </w:pPr>
            <w:r w:rsidRPr="0059627D">
              <w:rPr>
                <w:color w:val="FFFFFF"/>
                <w:lang w:val="id"/>
              </w:rPr>
              <w:t>Di bawah kompetensi minimum</w:t>
            </w:r>
          </w:p>
        </w:tc>
        <w:tc>
          <w:tcPr>
            <w:tcW w:w="6259" w:type="dxa"/>
            <w:tcBorders>
              <w:top w:val="nil"/>
              <w:left w:val="nil"/>
              <w:bottom w:val="single" w:sz="4" w:space="0" w:color="auto"/>
              <w:right w:val="single" w:sz="4" w:space="0" w:color="auto"/>
            </w:tcBorders>
            <w:vAlign w:val="center"/>
            <w:hideMark/>
          </w:tcPr>
          <w:p w14:paraId="479E8F94" w14:textId="77777777" w:rsidR="00FB7A21" w:rsidRPr="0059627D" w:rsidRDefault="00FB7A21" w:rsidP="00296C3A">
            <w:pPr>
              <w:widowControl/>
              <w:autoSpaceDE/>
              <w:jc w:val="both"/>
              <w:rPr>
                <w:rFonts w:ascii="Times New Roman" w:eastAsia="Times New Roman" w:hAnsi="Times New Roman" w:cs="Times New Roman"/>
              </w:rPr>
            </w:pPr>
            <w:r w:rsidRPr="0059627D">
              <w:rPr>
                <w:lang w:val="id"/>
              </w:rPr>
              <w:t>Kurang dari 50% siswa telah mencapai batas kompetensi minimum untuk literasi membaca</w:t>
            </w:r>
          </w:p>
        </w:tc>
      </w:tr>
      <w:tr w:rsidR="00FB7A21" w:rsidRPr="0059627D" w14:paraId="48CF866A" w14:textId="77777777" w:rsidTr="0059627D">
        <w:trPr>
          <w:trHeight w:val="986"/>
        </w:trPr>
        <w:tc>
          <w:tcPr>
            <w:tcW w:w="2585" w:type="dxa"/>
            <w:tcBorders>
              <w:top w:val="nil"/>
              <w:left w:val="single" w:sz="4" w:space="0" w:color="auto"/>
              <w:bottom w:val="single" w:sz="4" w:space="0" w:color="auto"/>
              <w:right w:val="single" w:sz="4" w:space="0" w:color="auto"/>
            </w:tcBorders>
            <w:shd w:val="clear" w:color="auto" w:fill="EDA62B"/>
            <w:noWrap/>
            <w:vAlign w:val="center"/>
            <w:hideMark/>
          </w:tcPr>
          <w:p w14:paraId="26BC5530" w14:textId="77777777" w:rsidR="00FB7A21" w:rsidRPr="0059627D" w:rsidRDefault="00FB7A21" w:rsidP="0059627D">
            <w:pPr>
              <w:widowControl/>
              <w:autoSpaceDE/>
              <w:rPr>
                <w:rFonts w:ascii="Times New Roman" w:eastAsia="Times New Roman" w:hAnsi="Times New Roman" w:cs="Times New Roman"/>
                <w:color w:val="FFFFFF"/>
              </w:rPr>
            </w:pPr>
            <w:r w:rsidRPr="0059627D">
              <w:rPr>
                <w:color w:val="FFFFFF"/>
                <w:lang w:val="id"/>
              </w:rPr>
              <w:t>Di bawah kompetensi minimum</w:t>
            </w:r>
          </w:p>
        </w:tc>
        <w:tc>
          <w:tcPr>
            <w:tcW w:w="6259" w:type="dxa"/>
            <w:tcBorders>
              <w:top w:val="nil"/>
              <w:left w:val="nil"/>
              <w:bottom w:val="single" w:sz="4" w:space="0" w:color="auto"/>
              <w:right w:val="single" w:sz="4" w:space="0" w:color="auto"/>
            </w:tcBorders>
            <w:vAlign w:val="center"/>
            <w:hideMark/>
          </w:tcPr>
          <w:p w14:paraId="221CE024" w14:textId="77777777" w:rsidR="00FB7A21" w:rsidRPr="0059627D" w:rsidRDefault="00FB7A21" w:rsidP="00296C3A">
            <w:pPr>
              <w:widowControl/>
              <w:autoSpaceDE/>
              <w:jc w:val="both"/>
              <w:rPr>
                <w:rFonts w:ascii="Times New Roman" w:eastAsia="Times New Roman" w:hAnsi="Times New Roman" w:cs="Times New Roman"/>
              </w:rPr>
            </w:pPr>
            <w:r w:rsidRPr="0059627D">
              <w:rPr>
                <w:lang w:val="id"/>
              </w:rPr>
              <w:t>Kurang dari 50% siswa telah mencapai batas kompetensi minimum untuk numerasi</w:t>
            </w:r>
          </w:p>
        </w:tc>
      </w:tr>
      <w:tr w:rsidR="00FB7A21" w:rsidRPr="0059627D" w14:paraId="3F997BE3" w14:textId="77777777" w:rsidTr="0059627D">
        <w:trPr>
          <w:trHeight w:val="986"/>
        </w:trPr>
        <w:tc>
          <w:tcPr>
            <w:tcW w:w="2585" w:type="dxa"/>
            <w:tcBorders>
              <w:top w:val="nil"/>
              <w:left w:val="single" w:sz="4" w:space="0" w:color="auto"/>
              <w:bottom w:val="single" w:sz="4" w:space="0" w:color="auto"/>
              <w:right w:val="single" w:sz="4" w:space="0" w:color="auto"/>
            </w:tcBorders>
            <w:shd w:val="clear" w:color="auto" w:fill="4CA375"/>
            <w:noWrap/>
            <w:vAlign w:val="center"/>
            <w:hideMark/>
          </w:tcPr>
          <w:p w14:paraId="5C647955" w14:textId="77777777" w:rsidR="00FB7A21" w:rsidRPr="0059627D" w:rsidRDefault="00FB7A21" w:rsidP="0059627D">
            <w:pPr>
              <w:widowControl/>
              <w:autoSpaceDE/>
              <w:rPr>
                <w:rFonts w:ascii="Times New Roman" w:eastAsia="Times New Roman" w:hAnsi="Times New Roman" w:cs="Times New Roman"/>
                <w:color w:val="FFFFFF"/>
              </w:rPr>
            </w:pPr>
            <w:r w:rsidRPr="0059627D">
              <w:rPr>
                <w:color w:val="FFFFFF"/>
                <w:lang w:val="id"/>
              </w:rPr>
              <w:t>Mengembangkan</w:t>
            </w:r>
          </w:p>
        </w:tc>
        <w:tc>
          <w:tcPr>
            <w:tcW w:w="6259" w:type="dxa"/>
            <w:tcBorders>
              <w:top w:val="nil"/>
              <w:left w:val="nil"/>
              <w:bottom w:val="single" w:sz="4" w:space="0" w:color="auto"/>
              <w:right w:val="single" w:sz="4" w:space="0" w:color="auto"/>
            </w:tcBorders>
            <w:vAlign w:val="center"/>
            <w:hideMark/>
          </w:tcPr>
          <w:p w14:paraId="158F9024" w14:textId="77777777" w:rsidR="00FB7A21" w:rsidRPr="0059627D" w:rsidRDefault="00FB7A21" w:rsidP="00296C3A">
            <w:pPr>
              <w:widowControl/>
              <w:autoSpaceDE/>
              <w:jc w:val="both"/>
              <w:rPr>
                <w:rFonts w:ascii="Times New Roman" w:eastAsia="Times New Roman" w:hAnsi="Times New Roman" w:cs="Times New Roman"/>
              </w:rPr>
            </w:pPr>
            <w:r w:rsidRPr="0059627D">
              <w:rPr>
                <w:lang w:val="id"/>
              </w:rPr>
              <w:t>Mahasiswa terbiasa menerapkan nilai-nilai karakter mahasiswa pancasila yang memiliki karakter luhur, bekerja sama, mandiri, kreatif dan kritis serta keberagaman global dalam kehidupan sehari-hari.</w:t>
            </w:r>
          </w:p>
        </w:tc>
      </w:tr>
      <w:tr w:rsidR="00FB7A21" w:rsidRPr="0059627D" w14:paraId="15CE0AC4" w14:textId="77777777" w:rsidTr="0059627D">
        <w:trPr>
          <w:trHeight w:val="986"/>
        </w:trPr>
        <w:tc>
          <w:tcPr>
            <w:tcW w:w="2585" w:type="dxa"/>
            <w:tcBorders>
              <w:top w:val="nil"/>
              <w:left w:val="single" w:sz="4" w:space="0" w:color="auto"/>
              <w:bottom w:val="single" w:sz="4" w:space="0" w:color="auto"/>
              <w:right w:val="single" w:sz="4" w:space="0" w:color="auto"/>
            </w:tcBorders>
            <w:shd w:val="clear" w:color="auto" w:fill="4CA375"/>
            <w:noWrap/>
            <w:vAlign w:val="center"/>
            <w:hideMark/>
          </w:tcPr>
          <w:p w14:paraId="7E327FE3" w14:textId="77777777" w:rsidR="00FB7A21" w:rsidRPr="0059627D" w:rsidRDefault="00FB7A21" w:rsidP="0059627D">
            <w:pPr>
              <w:widowControl/>
              <w:autoSpaceDE/>
              <w:rPr>
                <w:rFonts w:ascii="Times New Roman" w:eastAsia="Times New Roman" w:hAnsi="Times New Roman" w:cs="Times New Roman"/>
                <w:color w:val="FFFFFF"/>
              </w:rPr>
            </w:pPr>
            <w:r w:rsidRPr="0059627D">
              <w:rPr>
                <w:color w:val="FFFFFF"/>
                <w:lang w:val="id"/>
              </w:rPr>
              <w:t>Tidak ada perbedaan</w:t>
            </w:r>
          </w:p>
        </w:tc>
        <w:tc>
          <w:tcPr>
            <w:tcW w:w="6259" w:type="dxa"/>
            <w:tcBorders>
              <w:top w:val="nil"/>
              <w:left w:val="nil"/>
              <w:bottom w:val="single" w:sz="4" w:space="0" w:color="auto"/>
              <w:right w:val="single" w:sz="4" w:space="0" w:color="auto"/>
            </w:tcBorders>
            <w:vAlign w:val="center"/>
            <w:hideMark/>
          </w:tcPr>
          <w:p w14:paraId="72613228" w14:textId="77777777" w:rsidR="00FB7A21" w:rsidRPr="0059627D" w:rsidRDefault="00FB7A21" w:rsidP="00296C3A">
            <w:pPr>
              <w:widowControl/>
              <w:autoSpaceDE/>
              <w:jc w:val="both"/>
              <w:rPr>
                <w:rFonts w:ascii="Times New Roman" w:eastAsia="Times New Roman" w:hAnsi="Times New Roman" w:cs="Times New Roman"/>
              </w:rPr>
            </w:pPr>
            <w:r w:rsidRPr="0059627D">
              <w:rPr>
                <w:lang w:val="id"/>
              </w:rPr>
              <w:t>Tidak ada perbedaan capaian literasi berdasarkan kelompok sosial ekonomi</w:t>
            </w:r>
          </w:p>
        </w:tc>
      </w:tr>
      <w:tr w:rsidR="00FB7A21" w:rsidRPr="0059627D" w14:paraId="7D04000D" w14:textId="77777777" w:rsidTr="0059627D">
        <w:trPr>
          <w:trHeight w:val="986"/>
        </w:trPr>
        <w:tc>
          <w:tcPr>
            <w:tcW w:w="2585" w:type="dxa"/>
            <w:tcBorders>
              <w:top w:val="nil"/>
              <w:left w:val="single" w:sz="4" w:space="0" w:color="auto"/>
              <w:bottom w:val="single" w:sz="4" w:space="0" w:color="auto"/>
              <w:right w:val="single" w:sz="4" w:space="0" w:color="auto"/>
            </w:tcBorders>
            <w:shd w:val="clear" w:color="auto" w:fill="4CA375"/>
            <w:noWrap/>
            <w:vAlign w:val="center"/>
            <w:hideMark/>
          </w:tcPr>
          <w:p w14:paraId="1C7FB9C7" w14:textId="77777777" w:rsidR="00FB7A21" w:rsidRPr="0059627D" w:rsidRDefault="00FB7A21" w:rsidP="0059627D">
            <w:pPr>
              <w:widowControl/>
              <w:autoSpaceDE/>
              <w:rPr>
                <w:rFonts w:ascii="Times New Roman" w:eastAsia="Times New Roman" w:hAnsi="Times New Roman" w:cs="Times New Roman"/>
                <w:color w:val="FFFFFF"/>
              </w:rPr>
            </w:pPr>
            <w:r w:rsidRPr="0059627D">
              <w:rPr>
                <w:color w:val="FFFFFF"/>
                <w:lang w:val="id"/>
              </w:rPr>
              <w:lastRenderedPageBreak/>
              <w:t>Tidak ada perbedaan</w:t>
            </w:r>
          </w:p>
        </w:tc>
        <w:tc>
          <w:tcPr>
            <w:tcW w:w="6259" w:type="dxa"/>
            <w:tcBorders>
              <w:top w:val="nil"/>
              <w:left w:val="nil"/>
              <w:bottom w:val="single" w:sz="4" w:space="0" w:color="auto"/>
              <w:right w:val="single" w:sz="4" w:space="0" w:color="auto"/>
            </w:tcBorders>
            <w:vAlign w:val="center"/>
            <w:hideMark/>
          </w:tcPr>
          <w:p w14:paraId="6B06C016" w14:textId="77777777" w:rsidR="00FB7A21" w:rsidRPr="0059627D" w:rsidRDefault="00FB7A21" w:rsidP="00296C3A">
            <w:pPr>
              <w:widowControl/>
              <w:autoSpaceDE/>
              <w:jc w:val="both"/>
              <w:rPr>
                <w:rFonts w:ascii="Times New Roman" w:eastAsia="Times New Roman" w:hAnsi="Times New Roman" w:cs="Times New Roman"/>
              </w:rPr>
            </w:pPr>
            <w:r w:rsidRPr="0059627D">
              <w:rPr>
                <w:lang w:val="id"/>
              </w:rPr>
              <w:t>Tidak ada perbedaan dalam pencapaian numerasi berdasarkan kelompok sosial ekonomi</w:t>
            </w:r>
          </w:p>
        </w:tc>
      </w:tr>
      <w:tr w:rsidR="00FB7A21" w:rsidRPr="0059627D" w14:paraId="2DFD117E" w14:textId="77777777" w:rsidTr="0059627D">
        <w:trPr>
          <w:trHeight w:val="986"/>
        </w:trPr>
        <w:tc>
          <w:tcPr>
            <w:tcW w:w="2585" w:type="dxa"/>
            <w:tcBorders>
              <w:top w:val="nil"/>
              <w:left w:val="single" w:sz="4" w:space="0" w:color="auto"/>
              <w:bottom w:val="single" w:sz="4" w:space="0" w:color="auto"/>
              <w:right w:val="single" w:sz="4" w:space="0" w:color="auto"/>
            </w:tcBorders>
            <w:shd w:val="clear" w:color="auto" w:fill="4CA375"/>
            <w:noWrap/>
            <w:vAlign w:val="center"/>
            <w:hideMark/>
          </w:tcPr>
          <w:p w14:paraId="1D8300DD" w14:textId="77777777" w:rsidR="00FB7A21" w:rsidRPr="0059627D" w:rsidRDefault="00FB7A21" w:rsidP="0059627D">
            <w:pPr>
              <w:widowControl/>
              <w:autoSpaceDE/>
              <w:rPr>
                <w:rFonts w:ascii="Times New Roman" w:eastAsia="Times New Roman" w:hAnsi="Times New Roman" w:cs="Times New Roman"/>
                <w:color w:val="FFFFFF"/>
              </w:rPr>
            </w:pPr>
            <w:r w:rsidRPr="0059627D">
              <w:rPr>
                <w:color w:val="FFFFFF"/>
                <w:lang w:val="id"/>
              </w:rPr>
              <w:t>Tidak ada perbedaan</w:t>
            </w:r>
          </w:p>
        </w:tc>
        <w:tc>
          <w:tcPr>
            <w:tcW w:w="6259" w:type="dxa"/>
            <w:tcBorders>
              <w:top w:val="nil"/>
              <w:left w:val="nil"/>
              <w:bottom w:val="single" w:sz="4" w:space="0" w:color="auto"/>
              <w:right w:val="single" w:sz="4" w:space="0" w:color="auto"/>
            </w:tcBorders>
            <w:vAlign w:val="center"/>
            <w:hideMark/>
          </w:tcPr>
          <w:p w14:paraId="45C4E7CA" w14:textId="77777777" w:rsidR="00FB7A21" w:rsidRPr="0059627D" w:rsidRDefault="00FB7A21" w:rsidP="00296C3A">
            <w:pPr>
              <w:widowControl/>
              <w:autoSpaceDE/>
              <w:jc w:val="both"/>
              <w:rPr>
                <w:rFonts w:ascii="Times New Roman" w:eastAsia="Times New Roman" w:hAnsi="Times New Roman" w:cs="Times New Roman"/>
              </w:rPr>
            </w:pPr>
            <w:r w:rsidRPr="0059627D">
              <w:rPr>
                <w:lang w:val="id"/>
              </w:rPr>
              <w:t>Tidak ada perbedaan indeks karakter berdasarkan kelompok sosial ekonomi</w:t>
            </w:r>
          </w:p>
        </w:tc>
      </w:tr>
      <w:tr w:rsidR="00FB7A21" w:rsidRPr="0059627D" w14:paraId="45005A62" w14:textId="77777777" w:rsidTr="0059627D">
        <w:trPr>
          <w:trHeight w:val="986"/>
        </w:trPr>
        <w:tc>
          <w:tcPr>
            <w:tcW w:w="2585" w:type="dxa"/>
            <w:tcBorders>
              <w:top w:val="nil"/>
              <w:left w:val="single" w:sz="4" w:space="0" w:color="auto"/>
              <w:bottom w:val="single" w:sz="4" w:space="0" w:color="auto"/>
              <w:right w:val="single" w:sz="4" w:space="0" w:color="auto"/>
            </w:tcBorders>
            <w:shd w:val="clear" w:color="auto" w:fill="4CA375"/>
            <w:noWrap/>
            <w:vAlign w:val="center"/>
            <w:hideMark/>
          </w:tcPr>
          <w:p w14:paraId="6094D1D5" w14:textId="77777777" w:rsidR="00FB7A21" w:rsidRPr="0059627D" w:rsidRDefault="00FB7A21" w:rsidP="0059627D">
            <w:pPr>
              <w:widowControl/>
              <w:autoSpaceDE/>
              <w:rPr>
                <w:rFonts w:ascii="Times New Roman" w:eastAsia="Times New Roman" w:hAnsi="Times New Roman" w:cs="Times New Roman"/>
                <w:color w:val="FFFFFF"/>
              </w:rPr>
            </w:pPr>
            <w:r w:rsidRPr="0059627D">
              <w:rPr>
                <w:color w:val="FFFFFF"/>
                <w:lang w:val="id"/>
              </w:rPr>
              <w:t>Tidak ada perbedaan</w:t>
            </w:r>
          </w:p>
        </w:tc>
        <w:tc>
          <w:tcPr>
            <w:tcW w:w="6259" w:type="dxa"/>
            <w:tcBorders>
              <w:top w:val="nil"/>
              <w:left w:val="nil"/>
              <w:bottom w:val="single" w:sz="4" w:space="0" w:color="auto"/>
              <w:right w:val="single" w:sz="4" w:space="0" w:color="auto"/>
            </w:tcBorders>
            <w:vAlign w:val="center"/>
            <w:hideMark/>
          </w:tcPr>
          <w:p w14:paraId="4842C806" w14:textId="77777777" w:rsidR="00FB7A21" w:rsidRPr="0059627D" w:rsidRDefault="00FB7A21" w:rsidP="00296C3A">
            <w:pPr>
              <w:widowControl/>
              <w:autoSpaceDE/>
              <w:jc w:val="both"/>
              <w:rPr>
                <w:rFonts w:ascii="Times New Roman" w:eastAsia="Times New Roman" w:hAnsi="Times New Roman" w:cs="Times New Roman"/>
              </w:rPr>
            </w:pPr>
            <w:r w:rsidRPr="0059627D">
              <w:rPr>
                <w:lang w:val="id"/>
              </w:rPr>
              <w:t>Tidak ada perbedaan capaian literasi antara perkotaan dan perdesaan</w:t>
            </w:r>
          </w:p>
        </w:tc>
      </w:tr>
      <w:tr w:rsidR="00FB7A21" w:rsidRPr="0059627D" w14:paraId="205126CC" w14:textId="77777777" w:rsidTr="0059627D">
        <w:trPr>
          <w:trHeight w:val="986"/>
        </w:trPr>
        <w:tc>
          <w:tcPr>
            <w:tcW w:w="2585" w:type="dxa"/>
            <w:tcBorders>
              <w:top w:val="nil"/>
              <w:left w:val="single" w:sz="4" w:space="0" w:color="auto"/>
              <w:bottom w:val="single" w:sz="4" w:space="0" w:color="auto"/>
              <w:right w:val="single" w:sz="4" w:space="0" w:color="auto"/>
            </w:tcBorders>
            <w:shd w:val="clear" w:color="auto" w:fill="4CA375"/>
            <w:noWrap/>
            <w:vAlign w:val="center"/>
            <w:hideMark/>
          </w:tcPr>
          <w:p w14:paraId="39983107" w14:textId="77777777" w:rsidR="00FB7A21" w:rsidRPr="0059627D" w:rsidRDefault="00FB7A21" w:rsidP="0059627D">
            <w:pPr>
              <w:widowControl/>
              <w:autoSpaceDE/>
              <w:rPr>
                <w:rFonts w:ascii="Times New Roman" w:eastAsia="Times New Roman" w:hAnsi="Times New Roman" w:cs="Times New Roman"/>
                <w:color w:val="FFFFFF"/>
              </w:rPr>
            </w:pPr>
            <w:r w:rsidRPr="0059627D">
              <w:rPr>
                <w:color w:val="FFFFFF"/>
                <w:lang w:val="id"/>
              </w:rPr>
              <w:t>Tidak ada perbedaan</w:t>
            </w:r>
          </w:p>
        </w:tc>
        <w:tc>
          <w:tcPr>
            <w:tcW w:w="6259" w:type="dxa"/>
            <w:tcBorders>
              <w:top w:val="nil"/>
              <w:left w:val="nil"/>
              <w:bottom w:val="single" w:sz="4" w:space="0" w:color="auto"/>
              <w:right w:val="single" w:sz="4" w:space="0" w:color="auto"/>
            </w:tcBorders>
            <w:vAlign w:val="center"/>
            <w:hideMark/>
          </w:tcPr>
          <w:p w14:paraId="1E9DA1B4" w14:textId="77777777" w:rsidR="00FB7A21" w:rsidRPr="0059627D" w:rsidRDefault="00FB7A21" w:rsidP="00296C3A">
            <w:pPr>
              <w:widowControl/>
              <w:autoSpaceDE/>
              <w:jc w:val="both"/>
              <w:rPr>
                <w:rFonts w:ascii="Times New Roman" w:eastAsia="Times New Roman" w:hAnsi="Times New Roman" w:cs="Times New Roman"/>
              </w:rPr>
            </w:pPr>
            <w:r w:rsidRPr="0059627D">
              <w:rPr>
                <w:lang w:val="id"/>
              </w:rPr>
              <w:t>Tidak ada perbedaan capaian numerasi antara perkotaan dan perdesaan</w:t>
            </w:r>
          </w:p>
        </w:tc>
      </w:tr>
      <w:tr w:rsidR="00FB7A21" w:rsidRPr="0059627D" w14:paraId="4339A49F" w14:textId="77777777" w:rsidTr="0059627D">
        <w:trPr>
          <w:trHeight w:val="986"/>
        </w:trPr>
        <w:tc>
          <w:tcPr>
            <w:tcW w:w="2585" w:type="dxa"/>
            <w:tcBorders>
              <w:top w:val="nil"/>
              <w:left w:val="single" w:sz="4" w:space="0" w:color="auto"/>
              <w:bottom w:val="single" w:sz="4" w:space="0" w:color="auto"/>
              <w:right w:val="single" w:sz="4" w:space="0" w:color="auto"/>
            </w:tcBorders>
            <w:shd w:val="clear" w:color="auto" w:fill="4CA375"/>
            <w:noWrap/>
            <w:vAlign w:val="center"/>
            <w:hideMark/>
          </w:tcPr>
          <w:p w14:paraId="644A209F" w14:textId="77777777" w:rsidR="00FB7A21" w:rsidRPr="0059627D" w:rsidRDefault="00FB7A21" w:rsidP="0059627D">
            <w:pPr>
              <w:widowControl/>
              <w:autoSpaceDE/>
              <w:rPr>
                <w:rFonts w:ascii="Times New Roman" w:eastAsia="Times New Roman" w:hAnsi="Times New Roman" w:cs="Times New Roman"/>
                <w:color w:val="FFFFFF"/>
              </w:rPr>
            </w:pPr>
            <w:r w:rsidRPr="0059627D">
              <w:rPr>
                <w:color w:val="FFFFFF"/>
                <w:lang w:val="id"/>
              </w:rPr>
              <w:t>Tidak ada perbedaan</w:t>
            </w:r>
          </w:p>
        </w:tc>
        <w:tc>
          <w:tcPr>
            <w:tcW w:w="6259" w:type="dxa"/>
            <w:tcBorders>
              <w:top w:val="nil"/>
              <w:left w:val="nil"/>
              <w:bottom w:val="single" w:sz="4" w:space="0" w:color="auto"/>
              <w:right w:val="single" w:sz="4" w:space="0" w:color="auto"/>
            </w:tcBorders>
            <w:vAlign w:val="center"/>
            <w:hideMark/>
          </w:tcPr>
          <w:p w14:paraId="0AD25CAA" w14:textId="77777777" w:rsidR="00FB7A21" w:rsidRPr="0059627D" w:rsidRDefault="00FB7A21" w:rsidP="00296C3A">
            <w:pPr>
              <w:widowControl/>
              <w:autoSpaceDE/>
              <w:jc w:val="both"/>
              <w:rPr>
                <w:rFonts w:ascii="Times New Roman" w:eastAsia="Times New Roman" w:hAnsi="Times New Roman" w:cs="Times New Roman"/>
              </w:rPr>
            </w:pPr>
            <w:r w:rsidRPr="0059627D">
              <w:rPr>
                <w:lang w:val="id"/>
              </w:rPr>
              <w:t>Ada perbedaan indeks karakter antara daerah perkotaan dan pedesaan</w:t>
            </w:r>
          </w:p>
        </w:tc>
      </w:tr>
      <w:tr w:rsidR="00FB7A21" w:rsidRPr="0059627D" w14:paraId="37C7B898" w14:textId="77777777" w:rsidTr="0059627D">
        <w:trPr>
          <w:trHeight w:val="986"/>
        </w:trPr>
        <w:tc>
          <w:tcPr>
            <w:tcW w:w="2585" w:type="dxa"/>
            <w:tcBorders>
              <w:top w:val="nil"/>
              <w:left w:val="single" w:sz="4" w:space="0" w:color="auto"/>
              <w:bottom w:val="single" w:sz="4" w:space="0" w:color="auto"/>
              <w:right w:val="single" w:sz="4" w:space="0" w:color="auto"/>
            </w:tcBorders>
            <w:shd w:val="clear" w:color="auto" w:fill="ED5362"/>
            <w:noWrap/>
            <w:vAlign w:val="center"/>
            <w:hideMark/>
          </w:tcPr>
          <w:p w14:paraId="156D50D0" w14:textId="77777777" w:rsidR="00FB7A21" w:rsidRPr="0059627D" w:rsidRDefault="00FB7A21" w:rsidP="0059627D">
            <w:pPr>
              <w:widowControl/>
              <w:autoSpaceDE/>
              <w:rPr>
                <w:rFonts w:ascii="Times New Roman" w:eastAsia="Times New Roman" w:hAnsi="Times New Roman" w:cs="Times New Roman"/>
                <w:color w:val="FFFFFF"/>
              </w:rPr>
            </w:pPr>
            <w:r w:rsidRPr="0059627D">
              <w:rPr>
                <w:color w:val="FFFFFF"/>
                <w:lang w:val="id"/>
              </w:rPr>
              <w:t>Bingung</w:t>
            </w:r>
          </w:p>
        </w:tc>
        <w:tc>
          <w:tcPr>
            <w:tcW w:w="6259" w:type="dxa"/>
            <w:tcBorders>
              <w:top w:val="nil"/>
              <w:left w:val="nil"/>
              <w:bottom w:val="single" w:sz="4" w:space="0" w:color="auto"/>
              <w:right w:val="single" w:sz="4" w:space="0" w:color="auto"/>
            </w:tcBorders>
            <w:vAlign w:val="center"/>
            <w:hideMark/>
          </w:tcPr>
          <w:p w14:paraId="1DC2085E" w14:textId="1932DE2B" w:rsidR="00FB7A21" w:rsidRPr="0059627D" w:rsidRDefault="00F607E5" w:rsidP="00296C3A">
            <w:pPr>
              <w:widowControl/>
              <w:autoSpaceDE/>
              <w:jc w:val="both"/>
              <w:rPr>
                <w:rFonts w:ascii="Times New Roman" w:eastAsia="Times New Roman" w:hAnsi="Times New Roman" w:cs="Times New Roman"/>
                <w:highlight w:val="yellow"/>
              </w:rPr>
            </w:pPr>
            <w:r w:rsidRPr="0059627D">
              <w:rPr>
                <w:lang w:val="id"/>
              </w:rPr>
              <w:t>Suasana belajar yang kondusif, dukungan afektif dan aktivasi kognitif belum disediakan oleh guru</w:t>
            </w:r>
          </w:p>
        </w:tc>
      </w:tr>
      <w:tr w:rsidR="00FB7A21" w:rsidRPr="0059627D" w14:paraId="0971D696" w14:textId="77777777" w:rsidTr="0059627D">
        <w:trPr>
          <w:trHeight w:val="986"/>
        </w:trPr>
        <w:tc>
          <w:tcPr>
            <w:tcW w:w="2585" w:type="dxa"/>
            <w:tcBorders>
              <w:top w:val="nil"/>
              <w:left w:val="single" w:sz="4" w:space="0" w:color="auto"/>
              <w:bottom w:val="single" w:sz="4" w:space="0" w:color="auto"/>
              <w:right w:val="single" w:sz="4" w:space="0" w:color="auto"/>
            </w:tcBorders>
            <w:shd w:val="clear" w:color="auto" w:fill="ED5362"/>
            <w:noWrap/>
            <w:vAlign w:val="center"/>
            <w:hideMark/>
          </w:tcPr>
          <w:p w14:paraId="04016CC6" w14:textId="18525855" w:rsidR="00FB7A21" w:rsidRPr="0059627D" w:rsidRDefault="00611936" w:rsidP="0059627D">
            <w:pPr>
              <w:widowControl/>
              <w:autoSpaceDE/>
              <w:rPr>
                <w:rFonts w:ascii="Times New Roman" w:eastAsia="Times New Roman" w:hAnsi="Times New Roman" w:cs="Times New Roman"/>
                <w:color w:val="FFFFFF"/>
              </w:rPr>
            </w:pPr>
            <w:r w:rsidRPr="0059627D">
              <w:rPr>
                <w:color w:val="FFFFFF"/>
                <w:lang w:val="id"/>
              </w:rPr>
              <w:t>Pasif</w:t>
            </w:r>
          </w:p>
        </w:tc>
        <w:tc>
          <w:tcPr>
            <w:tcW w:w="6259" w:type="dxa"/>
            <w:tcBorders>
              <w:top w:val="nil"/>
              <w:left w:val="nil"/>
              <w:bottom w:val="single" w:sz="4" w:space="0" w:color="auto"/>
              <w:right w:val="single" w:sz="4" w:space="0" w:color="auto"/>
            </w:tcBorders>
            <w:vAlign w:val="center"/>
            <w:hideMark/>
          </w:tcPr>
          <w:p w14:paraId="45B69B55" w14:textId="3F91C20C" w:rsidR="00FB7A21" w:rsidRPr="0059627D" w:rsidRDefault="00F607E5" w:rsidP="00296C3A">
            <w:pPr>
              <w:widowControl/>
              <w:autoSpaceDE/>
              <w:jc w:val="both"/>
              <w:rPr>
                <w:rFonts w:ascii="Times New Roman" w:eastAsia="Times New Roman" w:hAnsi="Times New Roman" w:cs="Times New Roman"/>
                <w:highlight w:val="yellow"/>
              </w:rPr>
            </w:pPr>
            <w:r w:rsidRPr="0059627D">
              <w:rPr>
                <w:lang w:val="id"/>
              </w:rPr>
              <w:t>Suasana belajar yang kondusif, dukungan afektif dan aktivasi kognitif belum disediakan oleh guru</w:t>
            </w:r>
          </w:p>
        </w:tc>
      </w:tr>
      <w:tr w:rsidR="00FB7A21" w:rsidRPr="0059627D" w14:paraId="5D4F2F4F" w14:textId="77777777" w:rsidTr="0059627D">
        <w:trPr>
          <w:trHeight w:val="1524"/>
        </w:trPr>
        <w:tc>
          <w:tcPr>
            <w:tcW w:w="2585" w:type="dxa"/>
            <w:tcBorders>
              <w:top w:val="nil"/>
              <w:left w:val="single" w:sz="4" w:space="0" w:color="auto"/>
              <w:bottom w:val="single" w:sz="4" w:space="0" w:color="auto"/>
              <w:right w:val="single" w:sz="4" w:space="0" w:color="auto"/>
            </w:tcBorders>
            <w:shd w:val="clear" w:color="auto" w:fill="ED5362"/>
            <w:noWrap/>
            <w:vAlign w:val="center"/>
            <w:hideMark/>
          </w:tcPr>
          <w:p w14:paraId="6F41EFA3" w14:textId="162CA31C" w:rsidR="00FB7A21" w:rsidRPr="0059627D" w:rsidRDefault="00611936" w:rsidP="0059627D">
            <w:pPr>
              <w:widowControl/>
              <w:autoSpaceDE/>
              <w:rPr>
                <w:rFonts w:ascii="Times New Roman" w:eastAsia="Times New Roman" w:hAnsi="Times New Roman" w:cs="Times New Roman"/>
                <w:color w:val="FFFFFF"/>
              </w:rPr>
            </w:pPr>
            <w:r w:rsidRPr="0059627D">
              <w:rPr>
                <w:color w:val="FFFFFF"/>
                <w:lang w:val="id"/>
              </w:rPr>
              <w:t>Terbatas</w:t>
            </w:r>
          </w:p>
        </w:tc>
        <w:tc>
          <w:tcPr>
            <w:tcW w:w="6259" w:type="dxa"/>
            <w:tcBorders>
              <w:top w:val="nil"/>
              <w:left w:val="nil"/>
              <w:bottom w:val="single" w:sz="4" w:space="0" w:color="auto"/>
              <w:right w:val="single" w:sz="4" w:space="0" w:color="auto"/>
            </w:tcBorders>
            <w:vAlign w:val="center"/>
            <w:hideMark/>
          </w:tcPr>
          <w:p w14:paraId="4F93346E" w14:textId="006A1B84" w:rsidR="00FB7A21" w:rsidRPr="0059627D" w:rsidRDefault="00F607E5" w:rsidP="00296C3A">
            <w:pPr>
              <w:widowControl/>
              <w:autoSpaceDE/>
              <w:jc w:val="both"/>
              <w:rPr>
                <w:rFonts w:ascii="Times New Roman" w:eastAsia="Times New Roman" w:hAnsi="Times New Roman" w:cs="Times New Roman"/>
              </w:rPr>
            </w:pPr>
            <w:r w:rsidRPr="0059627D">
              <w:rPr>
                <w:lang w:val="id"/>
              </w:rPr>
              <w:t>Upaya peningkatan kualitas pembelajaran bersifat sporadis hanya untuk menyelesaikan tugas. Guru menggunakan metode berulang untuk melakukan pembelajaran dan tidak ada proses reflektif.</w:t>
            </w:r>
          </w:p>
        </w:tc>
      </w:tr>
      <w:tr w:rsidR="00FB7A21" w:rsidRPr="0059627D" w14:paraId="001CA839" w14:textId="77777777" w:rsidTr="0059627D">
        <w:trPr>
          <w:trHeight w:val="986"/>
        </w:trPr>
        <w:tc>
          <w:tcPr>
            <w:tcW w:w="2585" w:type="dxa"/>
            <w:tcBorders>
              <w:top w:val="nil"/>
              <w:left w:val="single" w:sz="4" w:space="0" w:color="auto"/>
              <w:bottom w:val="single" w:sz="4" w:space="0" w:color="auto"/>
              <w:right w:val="single" w:sz="4" w:space="0" w:color="auto"/>
            </w:tcBorders>
            <w:shd w:val="clear" w:color="auto" w:fill="EDA62B"/>
            <w:noWrap/>
            <w:vAlign w:val="center"/>
            <w:hideMark/>
          </w:tcPr>
          <w:p w14:paraId="41D6D140" w14:textId="77777777" w:rsidR="00FB7A21" w:rsidRPr="0059627D" w:rsidRDefault="00FB7A21" w:rsidP="0059627D">
            <w:pPr>
              <w:widowControl/>
              <w:autoSpaceDE/>
              <w:rPr>
                <w:rFonts w:ascii="Times New Roman" w:eastAsia="Times New Roman" w:hAnsi="Times New Roman" w:cs="Times New Roman"/>
                <w:color w:val="FFFFFF"/>
              </w:rPr>
            </w:pPr>
            <w:r w:rsidRPr="0059627D">
              <w:rPr>
                <w:color w:val="FFFFFF"/>
                <w:lang w:val="id"/>
              </w:rPr>
              <w:t>Siaga</w:t>
            </w:r>
          </w:p>
        </w:tc>
        <w:tc>
          <w:tcPr>
            <w:tcW w:w="6259" w:type="dxa"/>
            <w:tcBorders>
              <w:top w:val="nil"/>
              <w:left w:val="nil"/>
              <w:bottom w:val="single" w:sz="4" w:space="0" w:color="auto"/>
              <w:right w:val="single" w:sz="4" w:space="0" w:color="auto"/>
            </w:tcBorders>
            <w:vAlign w:val="center"/>
            <w:hideMark/>
          </w:tcPr>
          <w:p w14:paraId="69265F23" w14:textId="77777777" w:rsidR="00FB7A21" w:rsidRPr="0059627D" w:rsidRDefault="00FB7A21" w:rsidP="00296C3A">
            <w:pPr>
              <w:widowControl/>
              <w:autoSpaceDE/>
              <w:jc w:val="both"/>
              <w:rPr>
                <w:rFonts w:ascii="Times New Roman" w:eastAsia="Times New Roman" w:hAnsi="Times New Roman" w:cs="Times New Roman"/>
              </w:rPr>
            </w:pPr>
            <w:r w:rsidRPr="0059627D">
              <w:rPr>
                <w:lang w:val="id"/>
              </w:rPr>
              <w:t>Unit pendidikan mulai mengembangkan iklim keamanan dalam aspek kesejahteraan psikologis, intimidasi, hukuman fisik, kekerasan seksual, dan penyalahgunaan narkoba di lingkungan sekolah. Oleh karena itu, satuan pendidikan dapat terus melakukan intervensi dengan meningkatkan kemampuan mencegah dan menangani kasus di lingkungan sekolah.</w:t>
            </w:r>
          </w:p>
        </w:tc>
      </w:tr>
      <w:tr w:rsidR="00FB7A21" w:rsidRPr="0059627D" w14:paraId="3BAE3607" w14:textId="77777777" w:rsidTr="0059627D">
        <w:trPr>
          <w:trHeight w:val="986"/>
        </w:trPr>
        <w:tc>
          <w:tcPr>
            <w:tcW w:w="2585" w:type="dxa"/>
            <w:tcBorders>
              <w:top w:val="nil"/>
              <w:left w:val="single" w:sz="4" w:space="0" w:color="auto"/>
              <w:bottom w:val="single" w:sz="4" w:space="0" w:color="auto"/>
              <w:right w:val="single" w:sz="4" w:space="0" w:color="auto"/>
            </w:tcBorders>
            <w:shd w:val="clear" w:color="auto" w:fill="4CA375"/>
            <w:noWrap/>
            <w:vAlign w:val="center"/>
            <w:hideMark/>
          </w:tcPr>
          <w:p w14:paraId="666E3266" w14:textId="77777777" w:rsidR="00FB7A21" w:rsidRPr="0059627D" w:rsidRDefault="00FB7A21" w:rsidP="0059627D">
            <w:pPr>
              <w:widowControl/>
              <w:autoSpaceDE/>
              <w:rPr>
                <w:rFonts w:ascii="Times New Roman" w:eastAsia="Times New Roman" w:hAnsi="Times New Roman" w:cs="Times New Roman"/>
                <w:color w:val="FFFFFF"/>
              </w:rPr>
            </w:pPr>
            <w:r w:rsidRPr="0059627D">
              <w:rPr>
                <w:color w:val="FFFFFF"/>
                <w:lang w:val="id"/>
              </w:rPr>
              <w:t>Budidaya</w:t>
            </w:r>
          </w:p>
        </w:tc>
        <w:tc>
          <w:tcPr>
            <w:tcW w:w="6259" w:type="dxa"/>
            <w:tcBorders>
              <w:top w:val="nil"/>
              <w:left w:val="nil"/>
              <w:bottom w:val="single" w:sz="4" w:space="0" w:color="auto"/>
              <w:right w:val="single" w:sz="4" w:space="0" w:color="auto"/>
            </w:tcBorders>
            <w:vAlign w:val="center"/>
            <w:hideMark/>
          </w:tcPr>
          <w:p w14:paraId="2C906CE4" w14:textId="77777777" w:rsidR="00FB7A21" w:rsidRPr="0059627D" w:rsidRDefault="00FB7A21" w:rsidP="00296C3A">
            <w:pPr>
              <w:widowControl/>
              <w:autoSpaceDE/>
              <w:jc w:val="both"/>
              <w:rPr>
                <w:rFonts w:ascii="Times New Roman" w:eastAsia="Times New Roman" w:hAnsi="Times New Roman" w:cs="Times New Roman"/>
              </w:rPr>
            </w:pPr>
            <w:r w:rsidRPr="0059627D">
              <w:rPr>
                <w:lang w:val="id"/>
              </w:rPr>
              <w:t>Satuan Pendidikan secara aktif mensosialisasikan dan menyuarakan dukungan untuk pentingnya mewujudkan persamaan hak-hak sipil antar kelompok gender berdasarkan prinsip keadilan</w:t>
            </w:r>
          </w:p>
        </w:tc>
      </w:tr>
      <w:tr w:rsidR="00FB7A21" w:rsidRPr="0059627D" w14:paraId="1FB69A26" w14:textId="77777777" w:rsidTr="0059627D">
        <w:trPr>
          <w:trHeight w:val="986"/>
        </w:trPr>
        <w:tc>
          <w:tcPr>
            <w:tcW w:w="2585" w:type="dxa"/>
            <w:tcBorders>
              <w:top w:val="nil"/>
              <w:left w:val="single" w:sz="4" w:space="0" w:color="auto"/>
              <w:bottom w:val="single" w:sz="4" w:space="0" w:color="auto"/>
              <w:right w:val="single" w:sz="4" w:space="0" w:color="auto"/>
            </w:tcBorders>
            <w:shd w:val="clear" w:color="auto" w:fill="EDA62B"/>
            <w:noWrap/>
            <w:vAlign w:val="center"/>
            <w:hideMark/>
          </w:tcPr>
          <w:p w14:paraId="255B8429" w14:textId="77777777" w:rsidR="00FB7A21" w:rsidRPr="0059627D" w:rsidRDefault="00FB7A21" w:rsidP="0059627D">
            <w:pPr>
              <w:widowControl/>
              <w:autoSpaceDE/>
              <w:rPr>
                <w:rFonts w:ascii="Times New Roman" w:eastAsia="Times New Roman" w:hAnsi="Times New Roman" w:cs="Times New Roman"/>
                <w:color w:val="FFFFFF"/>
              </w:rPr>
            </w:pPr>
            <w:r w:rsidRPr="0059627D">
              <w:rPr>
                <w:color w:val="FFFFFF"/>
                <w:lang w:val="id"/>
              </w:rPr>
              <w:t>Perintis</w:t>
            </w:r>
          </w:p>
        </w:tc>
        <w:tc>
          <w:tcPr>
            <w:tcW w:w="6259" w:type="dxa"/>
            <w:tcBorders>
              <w:top w:val="nil"/>
              <w:left w:val="nil"/>
              <w:bottom w:val="single" w:sz="4" w:space="0" w:color="auto"/>
              <w:right w:val="single" w:sz="4" w:space="0" w:color="auto"/>
            </w:tcBorders>
            <w:vAlign w:val="center"/>
            <w:hideMark/>
          </w:tcPr>
          <w:p w14:paraId="42E9D5A9" w14:textId="6BDD11E8" w:rsidR="00FB7A21" w:rsidRPr="0059627D" w:rsidRDefault="00F607E5" w:rsidP="00296C3A">
            <w:pPr>
              <w:widowControl/>
              <w:autoSpaceDE/>
              <w:jc w:val="both"/>
              <w:rPr>
                <w:rFonts w:ascii="Times New Roman" w:eastAsia="Times New Roman" w:hAnsi="Times New Roman" w:cs="Times New Roman"/>
              </w:rPr>
            </w:pPr>
            <w:r w:rsidRPr="0059627D">
              <w:rPr>
                <w:lang w:val="id"/>
              </w:rPr>
              <w:t>Satuan pendidikan mulai mengembangkan suasana proses pembelajaran yang menjunjung tinggi agama/kepercayaan dan toleransi budaya; mendapatkan pengalaman belajar yang berkualitas; mendukung kesetaraan agama/kepercayaan, budaya, dan gender; memperkuat nasionalisme.</w:t>
            </w:r>
          </w:p>
        </w:tc>
      </w:tr>
      <w:tr w:rsidR="00FB7A21" w:rsidRPr="0059627D" w14:paraId="2BB6B303" w14:textId="77777777" w:rsidTr="0059627D">
        <w:trPr>
          <w:trHeight w:val="986"/>
        </w:trPr>
        <w:tc>
          <w:tcPr>
            <w:tcW w:w="2585" w:type="dxa"/>
            <w:tcBorders>
              <w:top w:val="nil"/>
              <w:left w:val="single" w:sz="4" w:space="0" w:color="auto"/>
              <w:bottom w:val="single" w:sz="4" w:space="0" w:color="auto"/>
              <w:right w:val="single" w:sz="4" w:space="0" w:color="auto"/>
            </w:tcBorders>
            <w:shd w:val="clear" w:color="auto" w:fill="EDA62B"/>
            <w:noWrap/>
            <w:vAlign w:val="center"/>
            <w:hideMark/>
          </w:tcPr>
          <w:p w14:paraId="3B4470E8" w14:textId="77777777" w:rsidR="00FB7A21" w:rsidRPr="0059627D" w:rsidRDefault="00FB7A21" w:rsidP="0059627D">
            <w:pPr>
              <w:widowControl/>
              <w:autoSpaceDE/>
              <w:rPr>
                <w:rFonts w:ascii="Times New Roman" w:eastAsia="Times New Roman" w:hAnsi="Times New Roman" w:cs="Times New Roman"/>
                <w:color w:val="FFFFFF"/>
              </w:rPr>
            </w:pPr>
            <w:r w:rsidRPr="0059627D">
              <w:rPr>
                <w:color w:val="FFFFFF"/>
                <w:lang w:val="id"/>
              </w:rPr>
              <w:t>Perintis</w:t>
            </w:r>
          </w:p>
        </w:tc>
        <w:tc>
          <w:tcPr>
            <w:tcW w:w="6259" w:type="dxa"/>
            <w:tcBorders>
              <w:top w:val="nil"/>
              <w:left w:val="nil"/>
              <w:bottom w:val="single" w:sz="4" w:space="0" w:color="auto"/>
              <w:right w:val="single" w:sz="4" w:space="0" w:color="auto"/>
            </w:tcBorders>
            <w:vAlign w:val="center"/>
            <w:hideMark/>
          </w:tcPr>
          <w:p w14:paraId="4BAC4A99" w14:textId="77777777" w:rsidR="00FB7A21" w:rsidRPr="0059627D" w:rsidRDefault="00FB7A21" w:rsidP="00296C3A">
            <w:pPr>
              <w:widowControl/>
              <w:autoSpaceDE/>
              <w:jc w:val="both"/>
              <w:rPr>
                <w:rFonts w:ascii="Times New Roman" w:eastAsia="Times New Roman" w:hAnsi="Times New Roman" w:cs="Times New Roman"/>
              </w:rPr>
            </w:pPr>
            <w:r w:rsidRPr="0059627D">
              <w:rPr>
                <w:lang w:val="id"/>
              </w:rPr>
              <w:t>Unit pendidikan mulai mengembangkan suasana proses pembelajaran yang memberikan pelayanan ramah bagi siswa penyandang disabilitas dan khususnya yang berbakat cerdas.</w:t>
            </w:r>
          </w:p>
        </w:tc>
      </w:tr>
    </w:tbl>
    <w:p w14:paraId="1AFE555B" w14:textId="77777777" w:rsidR="00FB7A21" w:rsidRPr="002A0AD8" w:rsidRDefault="00FB7A21" w:rsidP="00296C3A">
      <w:pPr>
        <w:pStyle w:val="BodyText"/>
        <w:spacing w:line="247" w:lineRule="auto"/>
        <w:ind w:left="118" w:right="232" w:firstLine="283"/>
        <w:jc w:val="both"/>
        <w:rPr>
          <w:rFonts w:ascii="Times New Roman" w:hAnsi="Times New Roman" w:cs="Times New Roman"/>
        </w:rPr>
      </w:pPr>
    </w:p>
    <w:p w14:paraId="4BBEFC8A" w14:textId="0BFCA8F8" w:rsidR="00FB7A21" w:rsidRPr="002A0AD8" w:rsidRDefault="00732E89" w:rsidP="00296C3A">
      <w:pPr>
        <w:pStyle w:val="BodyText"/>
        <w:spacing w:line="249" w:lineRule="auto"/>
        <w:ind w:right="232"/>
        <w:jc w:val="both"/>
        <w:rPr>
          <w:rFonts w:ascii="Times New Roman" w:hAnsi="Times New Roman" w:cs="Times New Roman"/>
          <w:lang w:val="en"/>
        </w:rPr>
      </w:pPr>
      <w:r w:rsidRPr="002A0AD8">
        <w:rPr>
          <w:lang w:val="id"/>
        </w:rPr>
        <w:t xml:space="preserve">Pada tabel 6 menunjukkan hasil Indikator Iklim Kesetaraan Gender adalah Satuan Pendidikan secara aktif mensosialisasikan dan menyuarakan dukungan akan pentingnya mewujudkan </w:t>
      </w:r>
      <w:r w:rsidRPr="002A0AD8">
        <w:rPr>
          <w:lang w:val="id"/>
        </w:rPr>
        <w:lastRenderedPageBreak/>
        <w:t>kesetaraan hak-hak sipil antar kelompok gender dengan dasar prinsip keadilan. Namun untuk indikator Kualitas Pembelajaran mendapatkan hasil Suasana pembelajaran yang kondusif, dukungan afektif dan aktivasi kognitif belum diberikan oleh guru, indikator Refleksi dan perbaikan pembelajaran oleh guru Upaya peningkatan kualitas pembelajarannya sporadis hanya untuk sekedar menyelesaikan tugas. Guru menggunakan cara berulang untuk melakukan pembelajaran dan tidak nampak adanya proses reflektif dan Indikator Kepemimpinan instruksional Kepemimpinan instruksional belum mengacu pada visi misi sekolah, belum mendorong perencanaan, praktik dan asesmen pembelajaran yang berorientasi pada peningkatan hasil belajar siswa dan belum mengembangkan program, sistem insentif dan sumber daya yang mendukung guru melakukan refleksi dan perbaikan pembelajaran.</w:t>
      </w:r>
    </w:p>
    <w:p w14:paraId="0E24D334" w14:textId="77777777" w:rsidR="00184470" w:rsidRPr="002A0AD8" w:rsidRDefault="00184470" w:rsidP="00296C3A">
      <w:pPr>
        <w:pStyle w:val="BodyText"/>
        <w:spacing w:line="249" w:lineRule="auto"/>
        <w:ind w:right="229"/>
        <w:jc w:val="both"/>
        <w:rPr>
          <w:rFonts w:ascii="Times New Roman" w:hAnsi="Times New Roman" w:cs="Times New Roman"/>
        </w:rPr>
      </w:pPr>
    </w:p>
    <w:p w14:paraId="35C71808" w14:textId="77777777" w:rsidR="00777828" w:rsidRPr="002A0AD8" w:rsidRDefault="008C0A32" w:rsidP="005E2C1D">
      <w:pPr>
        <w:pStyle w:val="Heading1"/>
        <w:spacing w:before="1" w:line="360" w:lineRule="auto"/>
        <w:ind w:left="0"/>
        <w:jc w:val="both"/>
        <w:rPr>
          <w:rFonts w:ascii="Times New Roman" w:hAnsi="Times New Roman" w:cs="Times New Roman"/>
        </w:rPr>
      </w:pPr>
      <w:r w:rsidRPr="002A0AD8">
        <w:rPr>
          <w:lang w:val="id"/>
        </w:rPr>
        <w:t>DISKUSI</w:t>
      </w:r>
    </w:p>
    <w:p w14:paraId="31F1AFD7" w14:textId="42A0E3AC" w:rsidR="0021537E" w:rsidRPr="002A0AD8" w:rsidRDefault="0021537E" w:rsidP="0059627D">
      <w:pPr>
        <w:pStyle w:val="BodyText"/>
        <w:spacing w:before="11" w:line="249" w:lineRule="auto"/>
        <w:ind w:right="228"/>
        <w:jc w:val="both"/>
        <w:rPr>
          <w:rFonts w:ascii="Times New Roman" w:hAnsi="Times New Roman" w:cs="Times New Roman"/>
        </w:rPr>
      </w:pPr>
      <w:r w:rsidRPr="002A0AD8">
        <w:rPr>
          <w:lang w:val="id"/>
        </w:rPr>
        <w:t>Berdasarkan temuan penelitian di atas, dapat dinyatakan bahwa penjaminan mutu di Sekolah Mengemudi di 3 Kabupaten/Kota telah dilakukan dengan mengikuti acuan mutu pendidikan Badan Standar Pendidikan Nasional (BSNP). Penjaminan mutu oleh satuan pendidikan ini dapat digunakan untuk melaksanakan perencanaan berbasis data dan meningkatkan mutu pendidikan pada tahun-tahun berikutnya Berdasarkan Peraturan Menteri Pendidikan Nasional Nomor 63 Tahun 2009 tentang Sistem Penjaminan dan Peningkatan Mutu Pendidikan, disebutkan bahwa mutu pendidikan merupakan tingkat kecerdasan kehidupan bangsa yang dapat dicapai dari penyelenggaraan Sistem Pendidikan Nasional.</w:t>
      </w:r>
    </w:p>
    <w:p w14:paraId="1FF3A925" w14:textId="2691766F" w:rsidR="0021537E" w:rsidRPr="002A0AD8" w:rsidRDefault="0021537E" w:rsidP="0059627D">
      <w:pPr>
        <w:pStyle w:val="BodyText"/>
        <w:spacing w:line="249" w:lineRule="auto"/>
        <w:ind w:right="227" w:firstLine="283"/>
        <w:jc w:val="both"/>
        <w:rPr>
          <w:rFonts w:ascii="Times New Roman" w:hAnsi="Times New Roman" w:cs="Times New Roman"/>
        </w:rPr>
      </w:pPr>
      <w:r w:rsidRPr="002A0AD8">
        <w:rPr>
          <w:lang w:val="id"/>
        </w:rPr>
        <w:t>Pencapaian kualitas pendidikan di Sekolah Mengemudi di 3 Kabupaten/Kota menunjukkan peningkatan yang berkelanjutan dari tahun ke tahun, hal ini konsisten dengan hasil pengamatan di lokasi dimana seluruh elemen sekolah berupaya untuk mendukung program peningkatan mutu pendidikan yang dirancang oleh sekolah itu sendiri berdasarkan rapor pendidikan. Di sinilah pentingnya integritas sistem penjaminan mutu pendidikan dan komitmen Kepala Sekolah dan Komite Pembelajaran. Hubungan dan kerja sama dengan pemerintah pusat dan daerah juga menentukan tercapainya kualitas pendidikan. Kerja sama dan kesatuan sistem penjaminan mutu pendidikan sangat penting untuk melakukan proses penjaminan mutu. Oleh karena itu, penjaminan mutu pendidikan dilakukan secara sistemik dan terintegrasi oleh satuan Pendidikan.  Oleh karena itu, penjaminan mutu merupakan sistem manajemen mutu.</w:t>
      </w:r>
    </w:p>
    <w:p w14:paraId="61ACA258" w14:textId="77777777" w:rsidR="0021537E" w:rsidRPr="002A0AD8" w:rsidRDefault="0021537E" w:rsidP="0059627D">
      <w:pPr>
        <w:pStyle w:val="BodyText"/>
        <w:spacing w:line="249" w:lineRule="auto"/>
        <w:ind w:right="233" w:firstLine="283"/>
        <w:jc w:val="both"/>
        <w:rPr>
          <w:rFonts w:ascii="Times New Roman" w:hAnsi="Times New Roman" w:cs="Times New Roman"/>
        </w:rPr>
      </w:pPr>
      <w:r w:rsidRPr="002A0AD8">
        <w:rPr>
          <w:lang w:val="id"/>
        </w:rPr>
        <w:t>Kesatuan sistem ini memiliki hubungan yang saling terkait untuk memastikan bahwa semua proses penjaminan mutu pendidikan berjalan secara optimal. Ini adalah salah satu bagian dari sistem manajemen organisasi dalam sistem manajemen mutu.  Studi Gaspersz menyebutkan lima bagian utama yang menggambarkan sistem manajemen organisasi, antara lain a. Sistem Manajemen Mutu (SMM), b. tanggung jawab manajemen, c. manajemen sumber daya, d. realisasi produk dan e. analisis, pengukuran, dan peningkatan (Gasperz, 2001). Sementara itu, seri manajemen ISO 9000 menjelaskan bahwa terdapat delapan prinsip manajemen mutu, yaitu: (a) fokus pelanggan, (b) kepemimpinan, (c) keterlibatan orang, (d) pendekatan proses, (e) sistem pendekatan manajemen, (f) perbaikan berkelanjutan, (g) pendekatan faktual pengambilan keputusan, dan (h) hubungan yang saling menguntungkan dengan pemasok (Maulana, 2011).</w:t>
      </w:r>
    </w:p>
    <w:p w14:paraId="36DCE2C2" w14:textId="77777777" w:rsidR="0021537E" w:rsidRPr="002A0AD8" w:rsidRDefault="0021537E" w:rsidP="0059627D">
      <w:pPr>
        <w:pStyle w:val="BodyText"/>
        <w:spacing w:line="249" w:lineRule="auto"/>
        <w:ind w:right="228" w:firstLine="283"/>
        <w:jc w:val="both"/>
        <w:rPr>
          <w:rFonts w:ascii="Times New Roman" w:hAnsi="Times New Roman" w:cs="Times New Roman"/>
        </w:rPr>
      </w:pPr>
      <w:r w:rsidRPr="002A0AD8">
        <w:rPr>
          <w:lang w:val="id"/>
        </w:rPr>
        <w:t xml:space="preserve">Uraian di atas memberikan pemahaman bahwa penjaminan mutu perlu dikelola dengan baik dalam suatu sistem manajemen mutu. Suatu sistem akan berjalan optimal apabila seluruh komponen dalam sistem dapat melakukan tugas dan fungsi dengan baik. Begitu juga dalam proses penjaminan mutu, satuan pendidikan, perencana, pengambil kebijakan, dan sumber daya lainnya, harus bekerja sama secara positif dalam menciptakan kualitas pendidikan yang lebih baik. Ini menunjukkan bahwa jaminan kualitas membutuhkan proses dan tindakan korektif. Penjaminan mutu sekolah perlu dibangun di atas capaian mutu yang telah ditentukan dengan menyusun </w:t>
      </w:r>
      <w:r w:rsidRPr="002A0AD8">
        <w:rPr>
          <w:lang w:val="id"/>
        </w:rPr>
        <w:lastRenderedPageBreak/>
        <w:t>langkah-langkah pelaksanaan program penjaminan mutu (Sulistyowati et al., 2017). Penjaminan mutu memerlukan program yang disusun secara terarah dari awal hingga akhir sesuai dengan standar yang ditetapkan.</w:t>
      </w:r>
    </w:p>
    <w:p w14:paraId="52F40FAE" w14:textId="77777777" w:rsidR="0021537E" w:rsidRPr="002A0AD8" w:rsidRDefault="0021537E" w:rsidP="0059627D">
      <w:pPr>
        <w:pStyle w:val="BodyText"/>
        <w:spacing w:line="249" w:lineRule="auto"/>
        <w:ind w:right="226" w:firstLine="283"/>
        <w:jc w:val="both"/>
        <w:rPr>
          <w:rFonts w:ascii="Times New Roman" w:hAnsi="Times New Roman" w:cs="Times New Roman"/>
        </w:rPr>
      </w:pPr>
      <w:r w:rsidRPr="002A0AD8">
        <w:rPr>
          <w:lang w:val="id"/>
        </w:rPr>
        <w:t>Untuk melaksanakan proses penjaminan mutu, komitmen dan budaya mutu harus dikembangkan di setiap unit pendidikan. Budaya berkualitas juga harus ditanam di masing-masing komponen ini. Karena variabel budaya mutu memiliki efek positif dan signifikan terhadap penerapan suatu sistem manajemen mutu, yang berarti peningkatan kepercayaan diri dan perilaku yang memperhatikan kualitas, maka akan semakin meningkatkan upaya penerapan sistem manajemen mutu (Muafi/Nilmawati, 2015). Dengan demikian, kualitas Sekolah Penggerak perlu mendapat perhatian serius.</w:t>
      </w:r>
    </w:p>
    <w:p w14:paraId="780A72EE" w14:textId="77777777" w:rsidR="00777828" w:rsidRPr="002A0AD8" w:rsidRDefault="00777828" w:rsidP="0059627D">
      <w:pPr>
        <w:pStyle w:val="BodyText"/>
        <w:spacing w:before="1"/>
        <w:jc w:val="both"/>
        <w:rPr>
          <w:rFonts w:ascii="Times New Roman" w:hAnsi="Times New Roman" w:cs="Times New Roman"/>
        </w:rPr>
      </w:pPr>
    </w:p>
    <w:p w14:paraId="43E803CE" w14:textId="77777777" w:rsidR="00777828" w:rsidRPr="002A0AD8" w:rsidRDefault="008C0A32" w:rsidP="005E2C1D">
      <w:pPr>
        <w:pStyle w:val="Heading1"/>
        <w:spacing w:line="360" w:lineRule="auto"/>
        <w:ind w:left="0"/>
        <w:jc w:val="both"/>
        <w:rPr>
          <w:rFonts w:ascii="Times New Roman" w:hAnsi="Times New Roman" w:cs="Times New Roman"/>
        </w:rPr>
      </w:pPr>
      <w:r w:rsidRPr="002A0AD8">
        <w:rPr>
          <w:lang w:val="id"/>
        </w:rPr>
        <w:t>KESIMPULAN</w:t>
      </w:r>
    </w:p>
    <w:p w14:paraId="55B1EF14" w14:textId="1E956805" w:rsidR="00F607E5" w:rsidRPr="00F607E5" w:rsidRDefault="00F607E5" w:rsidP="0059627D">
      <w:pPr>
        <w:pStyle w:val="BodyText"/>
        <w:spacing w:before="12" w:line="249" w:lineRule="auto"/>
        <w:ind w:right="225" w:firstLine="602"/>
        <w:jc w:val="both"/>
        <w:rPr>
          <w:rFonts w:ascii="Times New Roman" w:hAnsi="Times New Roman" w:cs="Times New Roman"/>
        </w:rPr>
      </w:pPr>
      <w:r w:rsidRPr="00F607E5">
        <w:rPr>
          <w:lang w:val="id"/>
        </w:rPr>
        <w:t xml:space="preserve">Berdasarkan hasil penelitian, dapat disimpulkan bahwa proses pelaksanaan penjaminan mutu </w:t>
      </w:r>
      <w:r>
        <w:rPr>
          <w:lang w:val="id"/>
        </w:rPr>
        <w:t>di</w:t>
      </w:r>
      <w:r>
        <w:rPr>
          <w:i/>
          <w:iCs/>
          <w:lang w:val="id"/>
        </w:rPr>
        <w:t xml:space="preserve"> Sekolah Penggerak</w:t>
      </w:r>
      <w:r w:rsidRPr="00F607E5">
        <w:rPr>
          <w:lang w:val="id"/>
        </w:rPr>
        <w:t xml:space="preserve"> kota </w:t>
      </w:r>
      <w:r w:rsidR="001F055E">
        <w:rPr>
          <w:lang w:val="id"/>
        </w:rPr>
        <w:t xml:space="preserve">Bitung , Kota Manado dan Kabupaten </w:t>
      </w:r>
      <w:r w:rsidR="001F055E" w:rsidRPr="00F607E5">
        <w:rPr>
          <w:lang w:val="id"/>
        </w:rPr>
        <w:t xml:space="preserve">Bolmong Timur telah berlangsung sesuai dengan standar pendidikan nasional dengan mengacu pada hasil capaian rapor pendidikan. Perencanaan berbasis data berdasarkan laporan pendidikan yang berkualitas menunjukkan bahwa ada kebutuhan untuk meningkatkan kualitas pendidikan, khususnya di sekolah penggerak di Kabupaten Bolmong Timur dan Kolaborasi antara </w:t>
      </w:r>
      <w:r w:rsidR="001F055E">
        <w:rPr>
          <w:lang w:val="id"/>
        </w:rPr>
        <w:t>p</w:t>
      </w:r>
      <w:r w:rsidRPr="00F607E5">
        <w:rPr>
          <w:lang w:val="id"/>
        </w:rPr>
        <w:t xml:space="preserve">rincipal dan </w:t>
      </w:r>
      <w:r w:rsidR="001F055E">
        <w:rPr>
          <w:lang w:val="id"/>
        </w:rPr>
        <w:t>l</w:t>
      </w:r>
      <w:r w:rsidRPr="00F607E5">
        <w:rPr>
          <w:lang w:val="id"/>
        </w:rPr>
        <w:t xml:space="preserve">earning </w:t>
      </w:r>
      <w:r w:rsidR="001F055E">
        <w:rPr>
          <w:lang w:val="id"/>
        </w:rPr>
        <w:t>c</w:t>
      </w:r>
      <w:r w:rsidRPr="00F607E5">
        <w:rPr>
          <w:lang w:val="id"/>
        </w:rPr>
        <w:t>ommittee dengan pemerintah dan instansi terkait sangat penting untuk memastikan bahwa proses penjaminan mutu dapat berlangsung dan dapat menunjukkan peningkatan yang berkelanjutan. Oleh karena itu, disarankan untuk menunjukkan komitmen yang tinggi dan meningkatkan kerja sama dalam mencapai standar mutu pendidikan yang direncanakan.</w:t>
      </w:r>
    </w:p>
    <w:p w14:paraId="4B50CF2D" w14:textId="4DA4EAD4" w:rsidR="00473109" w:rsidRPr="002A0AD8" w:rsidRDefault="00473109" w:rsidP="00296C3A">
      <w:pPr>
        <w:pStyle w:val="BodyText"/>
        <w:spacing w:before="12" w:line="249" w:lineRule="auto"/>
        <w:ind w:left="118" w:right="225"/>
        <w:jc w:val="both"/>
        <w:rPr>
          <w:rFonts w:ascii="Times New Roman" w:hAnsi="Times New Roman" w:cs="Times New Roman"/>
        </w:rPr>
      </w:pPr>
      <w:r w:rsidRPr="002A0AD8">
        <w:rPr>
          <w:rFonts w:ascii="Times New Roman" w:hAnsi="Times New Roman" w:cs="Times New Roman"/>
          <w:sz w:val="23"/>
        </w:rPr>
        <w:br w:type="page"/>
      </w:r>
    </w:p>
    <w:p w14:paraId="7628CFFB" w14:textId="77777777" w:rsidR="00777828" w:rsidRPr="002A0AD8" w:rsidRDefault="008C0A32" w:rsidP="005E2C1D">
      <w:pPr>
        <w:pStyle w:val="Heading1"/>
        <w:spacing w:line="360" w:lineRule="auto"/>
        <w:jc w:val="both"/>
        <w:rPr>
          <w:rFonts w:ascii="Times New Roman" w:hAnsi="Times New Roman" w:cs="Times New Roman"/>
        </w:rPr>
      </w:pPr>
      <w:r w:rsidRPr="002A0AD8">
        <w:rPr>
          <w:lang w:val="id"/>
        </w:rPr>
        <w:lastRenderedPageBreak/>
        <w:t>REFERENSI</w:t>
      </w:r>
    </w:p>
    <w:p w14:paraId="614B5789" w14:textId="3620A82D" w:rsidR="0080244F" w:rsidRPr="002A0AD8" w:rsidRDefault="0080244F" w:rsidP="00296C3A">
      <w:pPr>
        <w:spacing w:before="12" w:line="249" w:lineRule="auto"/>
        <w:ind w:left="685" w:right="232" w:hanging="567"/>
        <w:jc w:val="both"/>
        <w:rPr>
          <w:rFonts w:ascii="Times New Roman" w:hAnsi="Times New Roman" w:cs="Times New Roman"/>
          <w:sz w:val="24"/>
        </w:rPr>
      </w:pPr>
      <w:r w:rsidRPr="002A0AD8">
        <w:rPr>
          <w:sz w:val="24"/>
          <w:lang w:val="id"/>
        </w:rPr>
        <w:t>Republik Indonesia, Undang-undang R.I, Nomor 20 tahun 2003 tentang Sistem Pendidikan Nasional.</w:t>
      </w:r>
    </w:p>
    <w:p w14:paraId="16BFB9D6" w14:textId="1D4AFFFD" w:rsidR="00777828" w:rsidRPr="002A0AD8" w:rsidRDefault="008C0A32" w:rsidP="00296C3A">
      <w:pPr>
        <w:spacing w:before="12" w:line="249" w:lineRule="auto"/>
        <w:ind w:left="685" w:right="232" w:hanging="567"/>
        <w:jc w:val="both"/>
        <w:rPr>
          <w:rFonts w:ascii="Times New Roman" w:hAnsi="Times New Roman" w:cs="Times New Roman"/>
          <w:sz w:val="24"/>
        </w:rPr>
      </w:pPr>
      <w:r w:rsidRPr="002A0AD8">
        <w:rPr>
          <w:sz w:val="24"/>
          <w:lang w:val="id"/>
        </w:rPr>
        <w:t xml:space="preserve">Aithal, P. S. (2015). Sel penjaminan mutu internal dan kontribusinya terhadap peningkatan kualitas di lembaga pendidikan tinggi: Kasus SIMS. </w:t>
      </w:r>
      <w:r w:rsidRPr="002A0AD8">
        <w:rPr>
          <w:i/>
          <w:sz w:val="24"/>
          <w:lang w:val="id"/>
        </w:rPr>
        <w:t>GE-International Jurnal Penelitian Manajemen</w:t>
      </w:r>
      <w:r w:rsidRPr="002A0AD8">
        <w:rPr>
          <w:sz w:val="24"/>
          <w:lang w:val="id"/>
        </w:rPr>
        <w:t xml:space="preserve">, </w:t>
      </w:r>
      <w:r w:rsidRPr="002A0AD8">
        <w:rPr>
          <w:i/>
          <w:sz w:val="24"/>
          <w:lang w:val="id"/>
        </w:rPr>
        <w:t>3</w:t>
      </w:r>
      <w:r w:rsidRPr="002A0AD8">
        <w:rPr>
          <w:sz w:val="24"/>
          <w:lang w:val="id"/>
        </w:rPr>
        <w:t>(5), 70–83.</w:t>
      </w:r>
    </w:p>
    <w:p w14:paraId="5448FEB6" w14:textId="77777777" w:rsidR="00777828" w:rsidRPr="002A0AD8" w:rsidRDefault="008C0A32" w:rsidP="00296C3A">
      <w:pPr>
        <w:spacing w:line="247" w:lineRule="auto"/>
        <w:ind w:left="685" w:right="228" w:hanging="567"/>
        <w:jc w:val="both"/>
        <w:rPr>
          <w:rFonts w:ascii="Times New Roman" w:hAnsi="Times New Roman" w:cs="Times New Roman"/>
          <w:sz w:val="24"/>
        </w:rPr>
      </w:pPr>
      <w:r w:rsidRPr="002A0AD8">
        <w:rPr>
          <w:sz w:val="24"/>
          <w:lang w:val="id"/>
        </w:rPr>
        <w:t xml:space="preserve">Akib, E., Imran, M. E., Mahtari, S., Mahmud, M. R., Prawiyogy, A. G., Supriatna, I., &amp; Ikhsan, M. H. (2020). Studi tentang implementasi kurikulum terpadu di Indonesia. </w:t>
      </w:r>
      <w:r w:rsidRPr="002A0AD8">
        <w:rPr>
          <w:i/>
          <w:sz w:val="24"/>
          <w:lang w:val="id"/>
        </w:rPr>
        <w:t>IJORER : Jurnal Internasional Penelitian Pendidikan Terbaru</w:t>
      </w:r>
      <w:r w:rsidRPr="002A0AD8">
        <w:rPr>
          <w:sz w:val="24"/>
          <w:lang w:val="id"/>
        </w:rPr>
        <w:t xml:space="preserve">, </w:t>
      </w:r>
      <w:r w:rsidRPr="002A0AD8">
        <w:rPr>
          <w:i/>
          <w:sz w:val="24"/>
          <w:lang w:val="id"/>
        </w:rPr>
        <w:t>1</w:t>
      </w:r>
      <w:r w:rsidRPr="002A0AD8">
        <w:rPr>
          <w:sz w:val="24"/>
          <w:lang w:val="id"/>
        </w:rPr>
        <w:t>(1), 39–57.</w:t>
      </w:r>
    </w:p>
    <w:p w14:paraId="0F608042" w14:textId="77777777" w:rsidR="00777828" w:rsidRPr="002A0AD8" w:rsidRDefault="008C0A32" w:rsidP="00296C3A">
      <w:pPr>
        <w:pStyle w:val="BodyText"/>
        <w:spacing w:before="2" w:line="249" w:lineRule="auto"/>
        <w:ind w:left="685" w:right="229" w:hanging="567"/>
        <w:jc w:val="both"/>
        <w:rPr>
          <w:rFonts w:ascii="Times New Roman" w:hAnsi="Times New Roman" w:cs="Times New Roman"/>
        </w:rPr>
      </w:pPr>
      <w:r w:rsidRPr="002A0AD8">
        <w:rPr>
          <w:lang w:val="id"/>
        </w:rPr>
        <w:t xml:space="preserve">Aziz, A. Z. (2015). Manajemen Berbasis sekolah: Alternatif peningkatan mutu pendidikan madrasah. </w:t>
      </w:r>
      <w:r w:rsidRPr="002A0AD8">
        <w:rPr>
          <w:i/>
          <w:lang w:val="id"/>
        </w:rPr>
        <w:t>El-Tarbawi</w:t>
      </w:r>
      <w:r w:rsidRPr="002A0AD8">
        <w:rPr>
          <w:lang w:val="id"/>
        </w:rPr>
        <w:t xml:space="preserve">, </w:t>
      </w:r>
      <w:r w:rsidRPr="002A0AD8">
        <w:rPr>
          <w:i/>
          <w:lang w:val="id"/>
        </w:rPr>
        <w:t>VIII</w:t>
      </w:r>
      <w:r w:rsidRPr="002A0AD8">
        <w:rPr>
          <w:lang w:val="id"/>
        </w:rPr>
        <w:t>(1), 69–92.</w:t>
      </w:r>
    </w:p>
    <w:p w14:paraId="04252C49" w14:textId="77777777" w:rsidR="00777828" w:rsidRPr="002A0AD8" w:rsidRDefault="008C0A32" w:rsidP="00296C3A">
      <w:pPr>
        <w:pStyle w:val="BodyText"/>
        <w:spacing w:line="249" w:lineRule="auto"/>
        <w:ind w:left="685" w:right="225" w:hanging="567"/>
        <w:jc w:val="both"/>
        <w:rPr>
          <w:rFonts w:ascii="Times New Roman" w:hAnsi="Times New Roman" w:cs="Times New Roman"/>
        </w:rPr>
      </w:pPr>
      <w:r w:rsidRPr="002A0AD8">
        <w:rPr>
          <w:lang w:val="id"/>
        </w:rPr>
        <w:t xml:space="preserve">Darmarstuti, H., &amp; Karwanto. (2014). Manajemen sarana dan prasarana dalam upaya peningkatan kualitas pembelajaran pada jurusan teknik komputer dan informatika di SMK Negeri 2 Surabaya. </w:t>
      </w:r>
      <w:r w:rsidRPr="002A0AD8">
        <w:rPr>
          <w:i/>
          <w:lang w:val="id"/>
        </w:rPr>
        <w:t>Jurnal Inspirasi Manajemen Pendidikan</w:t>
      </w:r>
      <w:r w:rsidRPr="002A0AD8">
        <w:rPr>
          <w:lang w:val="id"/>
        </w:rPr>
        <w:t xml:space="preserve">, </w:t>
      </w:r>
      <w:r w:rsidRPr="002A0AD8">
        <w:rPr>
          <w:i/>
          <w:lang w:val="id"/>
        </w:rPr>
        <w:t>3</w:t>
      </w:r>
      <w:r w:rsidRPr="002A0AD8">
        <w:rPr>
          <w:lang w:val="id"/>
        </w:rPr>
        <w:t>(3), 9–20.</w:t>
      </w:r>
    </w:p>
    <w:p w14:paraId="7D47988E" w14:textId="77777777" w:rsidR="00777828" w:rsidRPr="002A0AD8" w:rsidRDefault="008C0A32" w:rsidP="00296C3A">
      <w:pPr>
        <w:spacing w:line="249" w:lineRule="auto"/>
        <w:ind w:left="685" w:right="228" w:hanging="567"/>
        <w:jc w:val="both"/>
        <w:rPr>
          <w:rFonts w:ascii="Times New Roman" w:hAnsi="Times New Roman" w:cs="Times New Roman"/>
          <w:sz w:val="24"/>
        </w:rPr>
      </w:pPr>
      <w:r w:rsidRPr="002A0AD8">
        <w:rPr>
          <w:sz w:val="24"/>
          <w:lang w:val="id"/>
        </w:rPr>
        <w:t xml:space="preserve">Herawan, E., &amp; Kurniady, D.A. &amp; Sururi. (2014). Pengembangan Model Manajemen Mutu Pendidikan pada SMK di Kota Bandung. </w:t>
      </w:r>
      <w:r w:rsidRPr="002A0AD8">
        <w:rPr>
          <w:i/>
          <w:sz w:val="24"/>
          <w:lang w:val="id"/>
        </w:rPr>
        <w:t>Jurnal Penelitian Pendidikan LPPM UPI</w:t>
      </w:r>
      <w:r w:rsidRPr="002A0AD8">
        <w:rPr>
          <w:sz w:val="24"/>
          <w:lang w:val="id"/>
        </w:rPr>
        <w:t xml:space="preserve">, </w:t>
      </w:r>
      <w:r w:rsidRPr="002A0AD8">
        <w:rPr>
          <w:i/>
          <w:sz w:val="24"/>
          <w:lang w:val="id"/>
        </w:rPr>
        <w:t>14</w:t>
      </w:r>
      <w:r w:rsidRPr="002A0AD8">
        <w:rPr>
          <w:sz w:val="24"/>
          <w:lang w:val="id"/>
        </w:rPr>
        <w:t>(2), 199-208.</w:t>
      </w:r>
    </w:p>
    <w:p w14:paraId="74D64320" w14:textId="468277B7" w:rsidR="00777828" w:rsidRPr="002A0AD8" w:rsidRDefault="008C0A32" w:rsidP="00296C3A">
      <w:pPr>
        <w:spacing w:line="286" w:lineRule="exact"/>
        <w:ind w:left="720" w:hanging="602"/>
        <w:jc w:val="both"/>
        <w:rPr>
          <w:rFonts w:ascii="Times New Roman" w:hAnsi="Times New Roman" w:cs="Times New Roman"/>
          <w:i/>
          <w:sz w:val="24"/>
        </w:rPr>
      </w:pPr>
      <w:r w:rsidRPr="002A0AD8">
        <w:rPr>
          <w:sz w:val="24"/>
          <w:lang w:val="id"/>
        </w:rPr>
        <w:t xml:space="preserve">Fadhli, M. (2017). Manajemen peningkatan mutu pendidikan. </w:t>
      </w:r>
      <w:r w:rsidRPr="002A0AD8">
        <w:rPr>
          <w:i/>
          <w:sz w:val="24"/>
          <w:lang w:val="id"/>
        </w:rPr>
        <w:t>Tadbir : Jurnal Studi Manajemen Pendidikan</w:t>
      </w:r>
      <w:r w:rsidRPr="002A0AD8">
        <w:rPr>
          <w:sz w:val="24"/>
          <w:lang w:val="id"/>
        </w:rPr>
        <w:t xml:space="preserve">, </w:t>
      </w:r>
      <w:r w:rsidRPr="002A0AD8">
        <w:rPr>
          <w:i/>
          <w:sz w:val="24"/>
          <w:lang w:val="id"/>
        </w:rPr>
        <w:t>1</w:t>
      </w:r>
      <w:r w:rsidRPr="002A0AD8">
        <w:rPr>
          <w:sz w:val="24"/>
          <w:lang w:val="id"/>
        </w:rPr>
        <w:t>(2), 215–240.</w:t>
      </w:r>
    </w:p>
    <w:p w14:paraId="5ADA114B" w14:textId="77777777" w:rsidR="00777828" w:rsidRPr="002A0AD8" w:rsidRDefault="008C0A32" w:rsidP="00296C3A">
      <w:pPr>
        <w:spacing w:before="11" w:line="249" w:lineRule="auto"/>
        <w:ind w:left="685" w:right="226" w:hanging="567"/>
        <w:jc w:val="both"/>
        <w:rPr>
          <w:rFonts w:ascii="Times New Roman" w:hAnsi="Times New Roman" w:cs="Times New Roman"/>
          <w:sz w:val="24"/>
        </w:rPr>
      </w:pPr>
      <w:r w:rsidRPr="002A0AD8">
        <w:rPr>
          <w:sz w:val="24"/>
          <w:lang w:val="id"/>
        </w:rPr>
        <w:t xml:space="preserve">Gasperz, V. (2001). </w:t>
      </w:r>
      <w:r w:rsidRPr="002A0AD8">
        <w:rPr>
          <w:i/>
          <w:sz w:val="24"/>
          <w:lang w:val="id"/>
        </w:rPr>
        <w:t xml:space="preserve">ISO 9001: 2000 dan peningkatan kualitas berkelanjutan. </w:t>
      </w:r>
      <w:r>
        <w:rPr>
          <w:lang w:val="id"/>
        </w:rPr>
        <w:t xml:space="preserve"> </w:t>
      </w:r>
      <w:r w:rsidRPr="002A0AD8">
        <w:rPr>
          <w:sz w:val="24"/>
          <w:lang w:val="id"/>
        </w:rPr>
        <w:t>Jakarta: Gramedia Pustaka Utama.</w:t>
      </w:r>
    </w:p>
    <w:p w14:paraId="7AD64F05" w14:textId="77777777" w:rsidR="00777828" w:rsidRPr="002A0AD8" w:rsidRDefault="008C0A32" w:rsidP="00296C3A">
      <w:pPr>
        <w:pStyle w:val="BodyText"/>
        <w:spacing w:line="287" w:lineRule="exact"/>
        <w:ind w:left="118"/>
        <w:jc w:val="both"/>
        <w:rPr>
          <w:rFonts w:ascii="Times New Roman" w:hAnsi="Times New Roman" w:cs="Times New Roman"/>
        </w:rPr>
      </w:pPr>
      <w:r w:rsidRPr="002A0AD8">
        <w:rPr>
          <w:lang w:val="id"/>
        </w:rPr>
        <w:t>Ismail, F. (2008). Manajemen berbasis sekolah: Solusi peningkatan kualitas pendidikan.</w:t>
      </w:r>
    </w:p>
    <w:p w14:paraId="0AA27EC9" w14:textId="77777777" w:rsidR="00777828" w:rsidRPr="002A0AD8" w:rsidRDefault="008C0A32" w:rsidP="00296C3A">
      <w:pPr>
        <w:spacing w:before="10"/>
        <w:ind w:left="685"/>
        <w:jc w:val="both"/>
        <w:rPr>
          <w:rFonts w:ascii="Times New Roman" w:hAnsi="Times New Roman" w:cs="Times New Roman"/>
          <w:sz w:val="24"/>
        </w:rPr>
      </w:pPr>
      <w:r w:rsidRPr="002A0AD8">
        <w:rPr>
          <w:i/>
          <w:sz w:val="24"/>
          <w:lang w:val="id"/>
        </w:rPr>
        <w:t>Jurnal Pendidikan Islam Iqra'</w:t>
      </w:r>
      <w:r w:rsidRPr="002A0AD8">
        <w:rPr>
          <w:sz w:val="24"/>
          <w:lang w:val="id"/>
        </w:rPr>
        <w:t xml:space="preserve">, </w:t>
      </w:r>
      <w:r w:rsidRPr="002A0AD8">
        <w:rPr>
          <w:i/>
          <w:sz w:val="24"/>
          <w:lang w:val="id"/>
        </w:rPr>
        <w:t>2</w:t>
      </w:r>
      <w:r w:rsidRPr="002A0AD8">
        <w:rPr>
          <w:sz w:val="24"/>
          <w:lang w:val="id"/>
        </w:rPr>
        <w:t>(2), 1-17.</w:t>
      </w:r>
    </w:p>
    <w:p w14:paraId="16E6A430" w14:textId="2E90774E" w:rsidR="00777828" w:rsidRPr="002A0AD8" w:rsidRDefault="008C0A32" w:rsidP="00296C3A">
      <w:pPr>
        <w:spacing w:before="10" w:line="249" w:lineRule="auto"/>
        <w:ind w:left="685" w:right="228" w:hanging="567"/>
        <w:jc w:val="both"/>
        <w:rPr>
          <w:rFonts w:ascii="Times New Roman" w:hAnsi="Times New Roman" w:cs="Times New Roman"/>
          <w:sz w:val="24"/>
        </w:rPr>
      </w:pPr>
      <w:r w:rsidRPr="002A0AD8">
        <w:rPr>
          <w:sz w:val="24"/>
          <w:lang w:val="id"/>
        </w:rPr>
        <w:t xml:space="preserve">Kementerian Pendidikan dan Kebudayaan. (2017). </w:t>
      </w:r>
      <w:r w:rsidRPr="002A0AD8">
        <w:rPr>
          <w:i/>
          <w:sz w:val="24"/>
          <w:lang w:val="id"/>
        </w:rPr>
        <w:t>Indikator mutu dalam penjaminan mutu pendidikan dasar dan menengah</w:t>
      </w:r>
      <w:r w:rsidRPr="002A0AD8">
        <w:rPr>
          <w:sz w:val="24"/>
          <w:lang w:val="id"/>
        </w:rPr>
        <w:t>. Jakarta: Direktorat Pendidikan Dasar dan Menengah.</w:t>
      </w:r>
    </w:p>
    <w:p w14:paraId="29357DA3" w14:textId="77777777" w:rsidR="00777828" w:rsidRPr="002A0AD8" w:rsidRDefault="008C0A32" w:rsidP="00296C3A">
      <w:pPr>
        <w:pStyle w:val="BodyText"/>
        <w:spacing w:line="249" w:lineRule="auto"/>
        <w:ind w:left="685" w:right="230" w:hanging="567"/>
        <w:jc w:val="both"/>
        <w:rPr>
          <w:rFonts w:ascii="Times New Roman" w:hAnsi="Times New Roman" w:cs="Times New Roman"/>
        </w:rPr>
      </w:pPr>
      <w:r w:rsidRPr="002A0AD8">
        <w:rPr>
          <w:lang w:val="id"/>
        </w:rPr>
        <w:t xml:space="preserve">Lestari, D., Abdullah, G., &amp; Murniati, N. A. N. (2019). Peran Manajerial kepala sekolah dalam peningkatan mutu SDN Mukiran 04 kecamatan Kaliwungu kabupaten Semarang. </w:t>
      </w:r>
      <w:r w:rsidRPr="002A0AD8">
        <w:rPr>
          <w:i/>
          <w:lang w:val="id"/>
        </w:rPr>
        <w:t>Jurnal Manajemen Pendidikan (JMP)</w:t>
      </w:r>
      <w:r w:rsidRPr="002A0AD8">
        <w:rPr>
          <w:lang w:val="id"/>
        </w:rPr>
        <w:t xml:space="preserve">, </w:t>
      </w:r>
      <w:r w:rsidRPr="002A0AD8">
        <w:rPr>
          <w:i/>
          <w:lang w:val="id"/>
        </w:rPr>
        <w:t>8</w:t>
      </w:r>
      <w:r w:rsidRPr="002A0AD8">
        <w:rPr>
          <w:lang w:val="id"/>
        </w:rPr>
        <w:t>(2), 225-241.</w:t>
      </w:r>
    </w:p>
    <w:p w14:paraId="04219289" w14:textId="77777777" w:rsidR="00777828" w:rsidRPr="002A0AD8" w:rsidRDefault="008C0A32" w:rsidP="00296C3A">
      <w:pPr>
        <w:pStyle w:val="BodyText"/>
        <w:spacing w:line="249" w:lineRule="auto"/>
        <w:ind w:left="685" w:right="231" w:hanging="567"/>
        <w:jc w:val="both"/>
        <w:rPr>
          <w:rFonts w:ascii="Times New Roman" w:hAnsi="Times New Roman" w:cs="Times New Roman"/>
        </w:rPr>
      </w:pPr>
      <w:r w:rsidRPr="002A0AD8">
        <w:rPr>
          <w:lang w:val="id"/>
        </w:rPr>
        <w:t xml:space="preserve">Liswiana, D., Nurkolis, N., &amp; Abdullah, G. (2018). Peran kepala sekolah dalam meningkatkan mutu SD Islam Al Azhar 25 Semarang. </w:t>
      </w:r>
      <w:r w:rsidRPr="002A0AD8">
        <w:rPr>
          <w:i/>
          <w:lang w:val="id"/>
        </w:rPr>
        <w:t>Jurnal Manajemen Pendidikan (JMP)</w:t>
      </w:r>
      <w:r w:rsidRPr="002A0AD8">
        <w:rPr>
          <w:lang w:val="id"/>
        </w:rPr>
        <w:t xml:space="preserve">, </w:t>
      </w:r>
      <w:r w:rsidRPr="002A0AD8">
        <w:rPr>
          <w:i/>
          <w:lang w:val="id"/>
        </w:rPr>
        <w:t>7</w:t>
      </w:r>
      <w:r w:rsidRPr="002A0AD8">
        <w:rPr>
          <w:lang w:val="id"/>
        </w:rPr>
        <w:t>(3), 328-344.</w:t>
      </w:r>
    </w:p>
    <w:p w14:paraId="16FF4DB7" w14:textId="77777777" w:rsidR="00777828" w:rsidRPr="002A0AD8" w:rsidRDefault="008C0A32" w:rsidP="00296C3A">
      <w:pPr>
        <w:pStyle w:val="BodyText"/>
        <w:spacing w:line="249" w:lineRule="auto"/>
        <w:ind w:left="685" w:right="231" w:hanging="567"/>
        <w:jc w:val="both"/>
        <w:rPr>
          <w:rFonts w:ascii="Times New Roman" w:hAnsi="Times New Roman" w:cs="Times New Roman"/>
        </w:rPr>
      </w:pPr>
      <w:r w:rsidRPr="002A0AD8">
        <w:rPr>
          <w:lang w:val="id"/>
        </w:rPr>
        <w:t xml:space="preserve">Lolowang, R.M. (2008). Implementasi Manajemen peningkatan mutu berbasis sekolah di sekolah dasar. </w:t>
      </w:r>
      <w:r w:rsidRPr="002A0AD8">
        <w:rPr>
          <w:i/>
          <w:lang w:val="id"/>
        </w:rPr>
        <w:t>Jurnal Ilmu Pendidikan</w:t>
      </w:r>
      <w:r w:rsidRPr="002A0AD8">
        <w:rPr>
          <w:lang w:val="id"/>
        </w:rPr>
        <w:t xml:space="preserve">, </w:t>
      </w:r>
      <w:r w:rsidRPr="002A0AD8">
        <w:rPr>
          <w:i/>
          <w:lang w:val="id"/>
        </w:rPr>
        <w:t>15</w:t>
      </w:r>
      <w:r w:rsidRPr="002A0AD8">
        <w:rPr>
          <w:lang w:val="id"/>
        </w:rPr>
        <w:t>(2), 102-110.</w:t>
      </w:r>
    </w:p>
    <w:p w14:paraId="5B5524F2" w14:textId="77777777" w:rsidR="00777828" w:rsidRPr="002A0AD8" w:rsidRDefault="008C0A32" w:rsidP="00296C3A">
      <w:pPr>
        <w:spacing w:line="249" w:lineRule="auto"/>
        <w:ind w:left="685" w:right="229" w:hanging="567"/>
        <w:jc w:val="both"/>
        <w:rPr>
          <w:rFonts w:ascii="Times New Roman" w:hAnsi="Times New Roman" w:cs="Times New Roman"/>
          <w:sz w:val="24"/>
        </w:rPr>
      </w:pPr>
      <w:r w:rsidRPr="002A0AD8">
        <w:rPr>
          <w:sz w:val="24"/>
          <w:lang w:val="id"/>
        </w:rPr>
        <w:t xml:space="preserve">Maulana, A. (2011). </w:t>
      </w:r>
      <w:r w:rsidRPr="002A0AD8">
        <w:rPr>
          <w:i/>
          <w:sz w:val="24"/>
          <w:lang w:val="id"/>
        </w:rPr>
        <w:t>Analisis Penerapan sistem manajemen mutu ISO 9001:2008 pada kantor manajemen mutu Institut Pertanian Bogor</w:t>
      </w:r>
      <w:r w:rsidRPr="002A0AD8">
        <w:rPr>
          <w:sz w:val="24"/>
          <w:lang w:val="id"/>
        </w:rPr>
        <w:t>. Bogor: Institut Pertanian Bogor.</w:t>
      </w:r>
    </w:p>
    <w:p w14:paraId="6C772BFB" w14:textId="77777777" w:rsidR="00777828" w:rsidRPr="002A0AD8" w:rsidRDefault="008C0A32" w:rsidP="00296C3A">
      <w:pPr>
        <w:spacing w:line="287" w:lineRule="exact"/>
        <w:ind w:left="118"/>
        <w:jc w:val="both"/>
        <w:rPr>
          <w:rFonts w:ascii="Times New Roman" w:hAnsi="Times New Roman" w:cs="Times New Roman"/>
          <w:sz w:val="24"/>
        </w:rPr>
      </w:pPr>
      <w:r w:rsidRPr="002A0AD8">
        <w:rPr>
          <w:sz w:val="24"/>
          <w:lang w:val="id"/>
        </w:rPr>
        <w:t>Miles, M.B., &amp;Huberman, A.M.. (1992). A</w:t>
      </w:r>
      <w:r w:rsidRPr="002A0AD8">
        <w:rPr>
          <w:i/>
          <w:sz w:val="24"/>
          <w:lang w:val="id"/>
        </w:rPr>
        <w:t>n perluasan analisis data kualitatif buku sumber</w:t>
      </w:r>
      <w:r w:rsidRPr="002A0AD8">
        <w:rPr>
          <w:sz w:val="24"/>
          <w:lang w:val="id"/>
        </w:rPr>
        <w:t>.</w:t>
      </w:r>
    </w:p>
    <w:p w14:paraId="32DF34BF" w14:textId="77777777" w:rsidR="00777828" w:rsidRPr="002A0AD8" w:rsidRDefault="008C0A32" w:rsidP="00296C3A">
      <w:pPr>
        <w:pStyle w:val="BodyText"/>
        <w:spacing w:before="2"/>
        <w:ind w:left="685"/>
        <w:jc w:val="both"/>
        <w:rPr>
          <w:rFonts w:ascii="Times New Roman" w:hAnsi="Times New Roman" w:cs="Times New Roman"/>
        </w:rPr>
      </w:pPr>
      <w:r w:rsidRPr="002A0AD8">
        <w:rPr>
          <w:lang w:val="id"/>
        </w:rPr>
        <w:t>California: Publikasi Sage.</w:t>
      </w:r>
    </w:p>
    <w:p w14:paraId="37F740E7" w14:textId="77777777" w:rsidR="00777828" w:rsidRPr="002A0AD8" w:rsidRDefault="008C0A32" w:rsidP="00296C3A">
      <w:pPr>
        <w:pStyle w:val="BodyText"/>
        <w:spacing w:before="10" w:line="249" w:lineRule="auto"/>
        <w:ind w:left="685" w:right="228" w:hanging="567"/>
        <w:jc w:val="both"/>
        <w:rPr>
          <w:rFonts w:ascii="Times New Roman" w:hAnsi="Times New Roman" w:cs="Times New Roman"/>
        </w:rPr>
      </w:pPr>
      <w:r w:rsidRPr="002A0AD8">
        <w:rPr>
          <w:lang w:val="id"/>
        </w:rPr>
        <w:t xml:space="preserve">Muafi, M., &amp; Nilmawati, N. (2015). Budaya mutu dan implementasi ISO 2008: 9001 serta Dampaknya terhadap komitmen organisasional. </w:t>
      </w:r>
      <w:r w:rsidRPr="002A0AD8">
        <w:rPr>
          <w:i/>
          <w:lang w:val="id"/>
        </w:rPr>
        <w:t>Jurnal Dinamika Manajemen</w:t>
      </w:r>
      <w:r w:rsidRPr="002A0AD8">
        <w:rPr>
          <w:lang w:val="id"/>
        </w:rPr>
        <w:t xml:space="preserve">, </w:t>
      </w:r>
      <w:r w:rsidRPr="002A0AD8">
        <w:rPr>
          <w:i/>
          <w:lang w:val="id"/>
        </w:rPr>
        <w:t>5</w:t>
      </w:r>
      <w:r w:rsidRPr="002A0AD8">
        <w:rPr>
          <w:lang w:val="id"/>
        </w:rPr>
        <w:t>(1), 33–47.</w:t>
      </w:r>
    </w:p>
    <w:p w14:paraId="2381BCA1" w14:textId="77777777" w:rsidR="00777828" w:rsidRPr="002A0AD8" w:rsidRDefault="008C0A32" w:rsidP="00296C3A">
      <w:pPr>
        <w:pStyle w:val="BodyText"/>
        <w:spacing w:line="249" w:lineRule="auto"/>
        <w:ind w:left="685" w:right="229" w:hanging="567"/>
        <w:jc w:val="both"/>
        <w:rPr>
          <w:rFonts w:ascii="Times New Roman" w:hAnsi="Times New Roman" w:cs="Times New Roman"/>
        </w:rPr>
      </w:pPr>
      <w:r w:rsidRPr="002A0AD8">
        <w:rPr>
          <w:lang w:val="id"/>
        </w:rPr>
        <w:t xml:space="preserve">Nurokhim, N. (2017). Manajemen berbasis sekolah: Solusi Peningkatan mutu pendidikan madrasah. </w:t>
      </w:r>
      <w:r w:rsidRPr="002A0AD8">
        <w:rPr>
          <w:i/>
          <w:lang w:val="id"/>
        </w:rPr>
        <w:t>Jurnal Kependidikan</w:t>
      </w:r>
      <w:r w:rsidRPr="002A0AD8">
        <w:rPr>
          <w:lang w:val="id"/>
        </w:rPr>
        <w:t xml:space="preserve">, </w:t>
      </w:r>
      <w:r w:rsidRPr="002A0AD8">
        <w:rPr>
          <w:i/>
          <w:lang w:val="id"/>
        </w:rPr>
        <w:t>5</w:t>
      </w:r>
      <w:r w:rsidRPr="002A0AD8">
        <w:rPr>
          <w:lang w:val="id"/>
        </w:rPr>
        <w:t>(2), 247-260.</w:t>
      </w:r>
    </w:p>
    <w:p w14:paraId="432E36BE" w14:textId="77777777" w:rsidR="00777828" w:rsidRPr="002A0AD8" w:rsidRDefault="008C0A32" w:rsidP="00296C3A">
      <w:pPr>
        <w:pStyle w:val="BodyText"/>
        <w:spacing w:line="249" w:lineRule="auto"/>
        <w:ind w:left="685" w:right="227" w:hanging="567"/>
        <w:jc w:val="both"/>
        <w:rPr>
          <w:rFonts w:ascii="Times New Roman" w:hAnsi="Times New Roman" w:cs="Times New Roman"/>
        </w:rPr>
      </w:pPr>
      <w:r w:rsidRPr="002A0AD8">
        <w:rPr>
          <w:lang w:val="id"/>
        </w:rPr>
        <w:t xml:space="preserve">Pamungkur. (2011). Membangun strategi manajemen peningkatan mutu pendidikan pendidikan melalui implementasi total quality management (TQM). </w:t>
      </w:r>
      <w:r w:rsidRPr="002A0AD8">
        <w:rPr>
          <w:i/>
          <w:lang w:val="id"/>
        </w:rPr>
        <w:t>Jurnal Penjaminan Mutu</w:t>
      </w:r>
      <w:r w:rsidRPr="002A0AD8">
        <w:rPr>
          <w:lang w:val="id"/>
        </w:rPr>
        <w:t>, 1–20.</w:t>
      </w:r>
    </w:p>
    <w:p w14:paraId="5EF6F116" w14:textId="77777777" w:rsidR="00777828" w:rsidRPr="002A0AD8" w:rsidRDefault="008C0A32" w:rsidP="00296C3A">
      <w:pPr>
        <w:spacing w:line="249" w:lineRule="auto"/>
        <w:ind w:left="685" w:right="227" w:hanging="567"/>
        <w:jc w:val="both"/>
        <w:rPr>
          <w:rFonts w:ascii="Times New Roman" w:hAnsi="Times New Roman" w:cs="Times New Roman"/>
          <w:sz w:val="24"/>
        </w:rPr>
      </w:pPr>
      <w:r w:rsidRPr="002A0AD8">
        <w:rPr>
          <w:sz w:val="24"/>
          <w:lang w:val="id"/>
        </w:rPr>
        <w:t xml:space="preserve">Sani, R. A., Pramuniati, I., &amp; Mucktiany, A. (2015). </w:t>
      </w:r>
      <w:r w:rsidRPr="002A0AD8">
        <w:rPr>
          <w:i/>
          <w:sz w:val="24"/>
          <w:lang w:val="id"/>
        </w:rPr>
        <w:t>Penjaminan mutu sekolah</w:t>
      </w:r>
      <w:r w:rsidRPr="002A0AD8">
        <w:rPr>
          <w:sz w:val="24"/>
          <w:lang w:val="id"/>
        </w:rPr>
        <w:t>. Jakarta: PT Bumi Aksara.</w:t>
      </w:r>
    </w:p>
    <w:p w14:paraId="428BBF92" w14:textId="77777777" w:rsidR="00777828" w:rsidRPr="002A0AD8" w:rsidRDefault="008C0A32" w:rsidP="00296C3A">
      <w:pPr>
        <w:spacing w:line="249" w:lineRule="auto"/>
        <w:ind w:left="685" w:right="231" w:hanging="567"/>
        <w:jc w:val="both"/>
        <w:rPr>
          <w:rFonts w:ascii="Times New Roman" w:hAnsi="Times New Roman" w:cs="Times New Roman"/>
          <w:sz w:val="24"/>
        </w:rPr>
      </w:pPr>
      <w:r w:rsidRPr="002A0AD8">
        <w:rPr>
          <w:sz w:val="24"/>
          <w:lang w:val="id"/>
        </w:rPr>
        <w:t xml:space="preserve">Sugiyono. (2017). </w:t>
      </w:r>
      <w:r w:rsidRPr="002A0AD8">
        <w:rPr>
          <w:i/>
          <w:sz w:val="24"/>
          <w:lang w:val="id"/>
        </w:rPr>
        <w:t>Unduh Metode Penelitian Kuantitatif Kualitatif dan R &amp;D</w:t>
      </w:r>
      <w:r w:rsidRPr="002A0AD8">
        <w:rPr>
          <w:sz w:val="24"/>
          <w:lang w:val="id"/>
        </w:rPr>
        <w:t>. Bandung: Alfabeta.</w:t>
      </w:r>
    </w:p>
    <w:p w14:paraId="06411112" w14:textId="77777777" w:rsidR="00777828" w:rsidRPr="002A0AD8" w:rsidRDefault="008C0A32" w:rsidP="00296C3A">
      <w:pPr>
        <w:pStyle w:val="BodyText"/>
        <w:spacing w:line="249" w:lineRule="auto"/>
        <w:ind w:left="685" w:right="226" w:hanging="567"/>
        <w:jc w:val="both"/>
        <w:rPr>
          <w:rFonts w:ascii="Times New Roman" w:hAnsi="Times New Roman" w:cs="Times New Roman"/>
        </w:rPr>
      </w:pPr>
      <w:r w:rsidRPr="002A0AD8">
        <w:rPr>
          <w:lang w:val="id"/>
        </w:rPr>
        <w:t xml:space="preserve">Sulistyowati, R. A., Supriyanto, A., &amp; Mustiningsih, M. (2017). Pengelolaan penjaminan mutu internal dalam pendidikan karakter. </w:t>
      </w:r>
      <w:r w:rsidRPr="002A0AD8">
        <w:rPr>
          <w:i/>
          <w:lang w:val="id"/>
        </w:rPr>
        <w:t>Jurnal Pendidikan Humaniora</w:t>
      </w:r>
      <w:r w:rsidRPr="002A0AD8">
        <w:rPr>
          <w:lang w:val="id"/>
        </w:rPr>
        <w:t xml:space="preserve">, </w:t>
      </w:r>
      <w:r w:rsidRPr="002A0AD8">
        <w:rPr>
          <w:i/>
          <w:lang w:val="id"/>
        </w:rPr>
        <w:t>5</w:t>
      </w:r>
      <w:r w:rsidRPr="002A0AD8">
        <w:rPr>
          <w:lang w:val="id"/>
        </w:rPr>
        <w:t>(1), 70–75.</w:t>
      </w:r>
    </w:p>
    <w:p w14:paraId="09388887" w14:textId="77777777" w:rsidR="00777828" w:rsidRPr="002A0AD8" w:rsidRDefault="008C0A32" w:rsidP="00296C3A">
      <w:pPr>
        <w:spacing w:line="287" w:lineRule="exact"/>
        <w:ind w:left="118"/>
        <w:jc w:val="both"/>
        <w:rPr>
          <w:rFonts w:ascii="Times New Roman" w:hAnsi="Times New Roman" w:cs="Times New Roman"/>
          <w:sz w:val="24"/>
        </w:rPr>
      </w:pPr>
      <w:r w:rsidRPr="002A0AD8">
        <w:rPr>
          <w:sz w:val="24"/>
          <w:lang w:val="id"/>
        </w:rPr>
        <w:lastRenderedPageBreak/>
        <w:t xml:space="preserve">Suryosubroto, B. (2004). </w:t>
      </w:r>
      <w:r w:rsidRPr="002A0AD8">
        <w:rPr>
          <w:i/>
          <w:sz w:val="24"/>
          <w:lang w:val="id"/>
        </w:rPr>
        <w:t>Manajemen pendidikan di sekolah</w:t>
      </w:r>
      <w:r w:rsidRPr="002A0AD8">
        <w:rPr>
          <w:sz w:val="24"/>
          <w:lang w:val="id"/>
        </w:rPr>
        <w:t>. Jakarta: PT Rineka Cipta.</w:t>
      </w:r>
    </w:p>
    <w:p w14:paraId="2B4B8F59" w14:textId="7DDB5874" w:rsidR="00777828" w:rsidRPr="002A0AD8" w:rsidRDefault="008C0A32" w:rsidP="009826CA">
      <w:pPr>
        <w:pStyle w:val="BodyText"/>
        <w:spacing w:before="1" w:line="249" w:lineRule="auto"/>
        <w:ind w:left="685" w:right="228" w:hanging="567"/>
        <w:jc w:val="both"/>
        <w:rPr>
          <w:rFonts w:ascii="Times New Roman" w:hAnsi="Times New Roman" w:cs="Times New Roman"/>
          <w:sz w:val="5"/>
        </w:rPr>
      </w:pPr>
      <w:r w:rsidRPr="002A0AD8">
        <w:rPr>
          <w:lang w:val="id"/>
        </w:rPr>
        <w:t xml:space="preserve">Suti, M. (2011). Strategi peningkatan mutu di era otonomi pendidikan. </w:t>
      </w:r>
      <w:r w:rsidRPr="002A0AD8">
        <w:rPr>
          <w:i/>
          <w:lang w:val="id"/>
        </w:rPr>
        <w:t>Jurnal MEDTEK</w:t>
      </w:r>
      <w:r w:rsidRPr="002A0AD8">
        <w:rPr>
          <w:lang w:val="id"/>
        </w:rPr>
        <w:t xml:space="preserve">, </w:t>
      </w:r>
      <w:r w:rsidRPr="002A0AD8">
        <w:rPr>
          <w:i/>
          <w:lang w:val="id"/>
        </w:rPr>
        <w:t>3</w:t>
      </w:r>
      <w:r w:rsidRPr="002A0AD8">
        <w:rPr>
          <w:lang w:val="id"/>
        </w:rPr>
        <w:t xml:space="preserve">(2), </w:t>
      </w:r>
    </w:p>
    <w:sectPr w:rsidR="00777828" w:rsidRPr="002A0AD8">
      <w:headerReference w:type="default" r:id="rId9"/>
      <w:footerReference w:type="default" r:id="rId10"/>
      <w:pgSz w:w="11910" w:h="16850"/>
      <w:pgMar w:top="1160" w:right="900" w:bottom="1040" w:left="1300" w:header="725" w:footer="8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5E84D" w14:textId="77777777" w:rsidR="003074A8" w:rsidRDefault="003074A8">
      <w:r>
        <w:rPr>
          <w:lang w:val="id"/>
        </w:rPr>
        <w:separator/>
      </w:r>
    </w:p>
  </w:endnote>
  <w:endnote w:type="continuationSeparator" w:id="0">
    <w:p w14:paraId="6A1288FB" w14:textId="77777777" w:rsidR="003074A8" w:rsidRDefault="003074A8">
      <w:r>
        <w:rPr>
          <w:lang w:val="id"/>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ladio Uralic">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B5E75" w14:textId="294CD5C1" w:rsidR="00777828" w:rsidRDefault="0077782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D7A86" w14:textId="77777777" w:rsidR="003074A8" w:rsidRDefault="003074A8">
      <w:r>
        <w:rPr>
          <w:lang w:val="id"/>
        </w:rPr>
        <w:separator/>
      </w:r>
    </w:p>
  </w:footnote>
  <w:footnote w:type="continuationSeparator" w:id="0">
    <w:p w14:paraId="15B8274E" w14:textId="77777777" w:rsidR="003074A8" w:rsidRDefault="003074A8">
      <w:r>
        <w:rPr>
          <w:lang w:val="id"/>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3170F" w14:textId="77777777" w:rsidR="00777828" w:rsidRDefault="0077782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839D1"/>
    <w:multiLevelType w:val="hybridMultilevel"/>
    <w:tmpl w:val="92704A76"/>
    <w:lvl w:ilvl="0" w:tplc="F9B677D4">
      <w:start w:val="1"/>
      <w:numFmt w:val="decimal"/>
      <w:lvlText w:val="[%1]"/>
      <w:lvlJc w:val="left"/>
      <w:pPr>
        <w:ind w:left="679" w:hanging="567"/>
        <w:jc w:val="left"/>
      </w:pPr>
      <w:rPr>
        <w:rFonts w:ascii="Times New Roman" w:eastAsia="Times New Roman" w:hAnsi="Times New Roman" w:cs="Times New Roman" w:hint="default"/>
        <w:w w:val="99"/>
        <w:sz w:val="20"/>
        <w:szCs w:val="20"/>
        <w:lang w:val="en-US" w:eastAsia="en-US" w:bidi="ar-SA"/>
      </w:rPr>
    </w:lvl>
    <w:lvl w:ilvl="1" w:tplc="78DE5C90">
      <w:numFmt w:val="bullet"/>
      <w:lvlText w:val="•"/>
      <w:lvlJc w:val="left"/>
      <w:pPr>
        <w:ind w:left="1599" w:hanging="567"/>
      </w:pPr>
      <w:rPr>
        <w:rFonts w:hint="default"/>
        <w:lang w:val="en-US" w:eastAsia="en-US" w:bidi="ar-SA"/>
      </w:rPr>
    </w:lvl>
    <w:lvl w:ilvl="2" w:tplc="9A04119C">
      <w:numFmt w:val="bullet"/>
      <w:lvlText w:val="•"/>
      <w:lvlJc w:val="left"/>
      <w:pPr>
        <w:ind w:left="2518" w:hanging="567"/>
      </w:pPr>
      <w:rPr>
        <w:rFonts w:hint="default"/>
        <w:lang w:val="en-US" w:eastAsia="en-US" w:bidi="ar-SA"/>
      </w:rPr>
    </w:lvl>
    <w:lvl w:ilvl="3" w:tplc="CB4462D0">
      <w:numFmt w:val="bullet"/>
      <w:lvlText w:val="•"/>
      <w:lvlJc w:val="left"/>
      <w:pPr>
        <w:ind w:left="3437" w:hanging="567"/>
      </w:pPr>
      <w:rPr>
        <w:rFonts w:hint="default"/>
        <w:lang w:val="en-US" w:eastAsia="en-US" w:bidi="ar-SA"/>
      </w:rPr>
    </w:lvl>
    <w:lvl w:ilvl="4" w:tplc="360A70AC">
      <w:numFmt w:val="bullet"/>
      <w:lvlText w:val="•"/>
      <w:lvlJc w:val="left"/>
      <w:pPr>
        <w:ind w:left="4356" w:hanging="567"/>
      </w:pPr>
      <w:rPr>
        <w:rFonts w:hint="default"/>
        <w:lang w:val="en-US" w:eastAsia="en-US" w:bidi="ar-SA"/>
      </w:rPr>
    </w:lvl>
    <w:lvl w:ilvl="5" w:tplc="EBDCEB34">
      <w:numFmt w:val="bullet"/>
      <w:lvlText w:val="•"/>
      <w:lvlJc w:val="left"/>
      <w:pPr>
        <w:ind w:left="5275" w:hanging="567"/>
      </w:pPr>
      <w:rPr>
        <w:rFonts w:hint="default"/>
        <w:lang w:val="en-US" w:eastAsia="en-US" w:bidi="ar-SA"/>
      </w:rPr>
    </w:lvl>
    <w:lvl w:ilvl="6" w:tplc="F25E9BA0">
      <w:numFmt w:val="bullet"/>
      <w:lvlText w:val="•"/>
      <w:lvlJc w:val="left"/>
      <w:pPr>
        <w:ind w:left="6194" w:hanging="567"/>
      </w:pPr>
      <w:rPr>
        <w:rFonts w:hint="default"/>
        <w:lang w:val="en-US" w:eastAsia="en-US" w:bidi="ar-SA"/>
      </w:rPr>
    </w:lvl>
    <w:lvl w:ilvl="7" w:tplc="D2689A58">
      <w:numFmt w:val="bullet"/>
      <w:lvlText w:val="•"/>
      <w:lvlJc w:val="left"/>
      <w:pPr>
        <w:ind w:left="7113" w:hanging="567"/>
      </w:pPr>
      <w:rPr>
        <w:rFonts w:hint="default"/>
        <w:lang w:val="en-US" w:eastAsia="en-US" w:bidi="ar-SA"/>
      </w:rPr>
    </w:lvl>
    <w:lvl w:ilvl="8" w:tplc="A1C811B8">
      <w:numFmt w:val="bullet"/>
      <w:lvlText w:val="•"/>
      <w:lvlJc w:val="left"/>
      <w:pPr>
        <w:ind w:left="8032" w:hanging="567"/>
      </w:pPr>
      <w:rPr>
        <w:rFonts w:hint="default"/>
        <w:lang w:val="en-US" w:eastAsia="en-US" w:bidi="ar-SA"/>
      </w:rPr>
    </w:lvl>
  </w:abstractNum>
  <w:num w:numId="1" w16cid:durableId="1276212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828"/>
    <w:rsid w:val="00006979"/>
    <w:rsid w:val="0005466B"/>
    <w:rsid w:val="000E4E06"/>
    <w:rsid w:val="000F6B46"/>
    <w:rsid w:val="00184470"/>
    <w:rsid w:val="001D28E6"/>
    <w:rsid w:val="001F055E"/>
    <w:rsid w:val="001F63D0"/>
    <w:rsid w:val="0020561B"/>
    <w:rsid w:val="00207D44"/>
    <w:rsid w:val="0021537E"/>
    <w:rsid w:val="00233227"/>
    <w:rsid w:val="00294484"/>
    <w:rsid w:val="00296C3A"/>
    <w:rsid w:val="002A0AD8"/>
    <w:rsid w:val="002E49A2"/>
    <w:rsid w:val="003024AD"/>
    <w:rsid w:val="003045BE"/>
    <w:rsid w:val="003074A8"/>
    <w:rsid w:val="003A52E3"/>
    <w:rsid w:val="003A570B"/>
    <w:rsid w:val="004151DB"/>
    <w:rsid w:val="004371AB"/>
    <w:rsid w:val="004402D9"/>
    <w:rsid w:val="00473109"/>
    <w:rsid w:val="004A4E95"/>
    <w:rsid w:val="005060C4"/>
    <w:rsid w:val="00551F8F"/>
    <w:rsid w:val="00591461"/>
    <w:rsid w:val="0059627D"/>
    <w:rsid w:val="005E2C1D"/>
    <w:rsid w:val="005E3E2E"/>
    <w:rsid w:val="00611936"/>
    <w:rsid w:val="00632FEA"/>
    <w:rsid w:val="00652EF2"/>
    <w:rsid w:val="006A02E3"/>
    <w:rsid w:val="006F05F4"/>
    <w:rsid w:val="00732E89"/>
    <w:rsid w:val="00757A93"/>
    <w:rsid w:val="00771CEE"/>
    <w:rsid w:val="00777828"/>
    <w:rsid w:val="007A22C0"/>
    <w:rsid w:val="007C0DFB"/>
    <w:rsid w:val="007C72A8"/>
    <w:rsid w:val="007D58EA"/>
    <w:rsid w:val="0080244F"/>
    <w:rsid w:val="008A3448"/>
    <w:rsid w:val="008C0A32"/>
    <w:rsid w:val="008D4787"/>
    <w:rsid w:val="00907AF6"/>
    <w:rsid w:val="0092603B"/>
    <w:rsid w:val="009826CA"/>
    <w:rsid w:val="009C0B6B"/>
    <w:rsid w:val="00A241C0"/>
    <w:rsid w:val="00A420E8"/>
    <w:rsid w:val="00AD353B"/>
    <w:rsid w:val="00AE5159"/>
    <w:rsid w:val="00B17E2C"/>
    <w:rsid w:val="00B5657A"/>
    <w:rsid w:val="00BE5DD8"/>
    <w:rsid w:val="00C13A19"/>
    <w:rsid w:val="00C27E74"/>
    <w:rsid w:val="00C37532"/>
    <w:rsid w:val="00C65F98"/>
    <w:rsid w:val="00C917B1"/>
    <w:rsid w:val="00CA76B5"/>
    <w:rsid w:val="00DD4E1C"/>
    <w:rsid w:val="00E41864"/>
    <w:rsid w:val="00F151C5"/>
    <w:rsid w:val="00F607E5"/>
    <w:rsid w:val="00F610F8"/>
    <w:rsid w:val="00F6580B"/>
    <w:rsid w:val="00FB7A21"/>
    <w:rsid w:val="00FD7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184DC2"/>
  <w15:docId w15:val="{C7789744-70D3-4AC2-BB3D-C5FE361DA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E2E"/>
    <w:rPr>
      <w:rFonts w:ascii="Palladio Uralic" w:eastAsia="Palladio Uralic" w:hAnsi="Palladio Uralic" w:cs="Palladio Uralic"/>
    </w:rPr>
  </w:style>
  <w:style w:type="paragraph" w:styleId="Heading1">
    <w:name w:val="heading 1"/>
    <w:basedOn w:val="Normal"/>
    <w:uiPriority w:val="9"/>
    <w:qFormat/>
    <w:pPr>
      <w:ind w:left="118"/>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link w:val="TitleChar"/>
    <w:uiPriority w:val="1"/>
    <w:qFormat/>
    <w:pPr>
      <w:ind w:left="517" w:right="627"/>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5" w:line="248" w:lineRule="exact"/>
      <w:ind w:left="115"/>
      <w:jc w:val="center"/>
    </w:pPr>
  </w:style>
  <w:style w:type="character" w:customStyle="1" w:styleId="TitleChar">
    <w:name w:val="Title Char"/>
    <w:basedOn w:val="DefaultParagraphFont"/>
    <w:link w:val="Title"/>
    <w:uiPriority w:val="1"/>
    <w:rsid w:val="00AE5159"/>
    <w:rPr>
      <w:rFonts w:ascii="Palladio Uralic" w:eastAsia="Palladio Uralic" w:hAnsi="Palladio Uralic" w:cs="Palladio Uralic"/>
      <w:b/>
      <w:bCs/>
      <w:sz w:val="28"/>
      <w:szCs w:val="28"/>
    </w:rPr>
  </w:style>
  <w:style w:type="character" w:customStyle="1" w:styleId="BodyTextChar">
    <w:name w:val="Body Text Char"/>
    <w:basedOn w:val="DefaultParagraphFont"/>
    <w:link w:val="BodyText"/>
    <w:uiPriority w:val="1"/>
    <w:rsid w:val="008A3448"/>
    <w:rPr>
      <w:rFonts w:ascii="Palladio Uralic" w:eastAsia="Palladio Uralic" w:hAnsi="Palladio Uralic" w:cs="Palladio Uralic"/>
      <w:sz w:val="24"/>
      <w:szCs w:val="24"/>
    </w:rPr>
  </w:style>
  <w:style w:type="paragraph" w:styleId="Header">
    <w:name w:val="header"/>
    <w:basedOn w:val="Normal"/>
    <w:link w:val="HeaderChar"/>
    <w:uiPriority w:val="99"/>
    <w:unhideWhenUsed/>
    <w:rsid w:val="00C65F98"/>
    <w:pPr>
      <w:tabs>
        <w:tab w:val="center" w:pos="4680"/>
        <w:tab w:val="right" w:pos="9360"/>
      </w:tabs>
    </w:pPr>
  </w:style>
  <w:style w:type="character" w:customStyle="1" w:styleId="HeaderChar">
    <w:name w:val="Header Char"/>
    <w:basedOn w:val="DefaultParagraphFont"/>
    <w:link w:val="Header"/>
    <w:uiPriority w:val="99"/>
    <w:rsid w:val="00C65F98"/>
    <w:rPr>
      <w:rFonts w:ascii="Palladio Uralic" w:eastAsia="Palladio Uralic" w:hAnsi="Palladio Uralic" w:cs="Palladio Uralic"/>
    </w:rPr>
  </w:style>
  <w:style w:type="paragraph" w:styleId="Footer">
    <w:name w:val="footer"/>
    <w:basedOn w:val="Normal"/>
    <w:link w:val="FooterChar"/>
    <w:uiPriority w:val="99"/>
    <w:unhideWhenUsed/>
    <w:rsid w:val="00C65F98"/>
    <w:pPr>
      <w:tabs>
        <w:tab w:val="center" w:pos="4680"/>
        <w:tab w:val="right" w:pos="9360"/>
      </w:tabs>
    </w:pPr>
  </w:style>
  <w:style w:type="character" w:customStyle="1" w:styleId="FooterChar">
    <w:name w:val="Footer Char"/>
    <w:basedOn w:val="DefaultParagraphFont"/>
    <w:link w:val="Footer"/>
    <w:uiPriority w:val="99"/>
    <w:rsid w:val="00C65F98"/>
    <w:rPr>
      <w:rFonts w:ascii="Palladio Uralic" w:eastAsia="Palladio Uralic" w:hAnsi="Palladio Uralic" w:cs="Palladio Uralic"/>
    </w:rPr>
  </w:style>
  <w:style w:type="character" w:styleId="PlaceholderText">
    <w:name w:val="Placeholder Text"/>
    <w:basedOn w:val="DefaultParagraphFont"/>
    <w:uiPriority w:val="99"/>
    <w:semiHidden/>
    <w:rsid w:val="00BE5DD8"/>
    <w:rPr>
      <w:color w:val="808080"/>
    </w:rPr>
  </w:style>
  <w:style w:type="character" w:styleId="Hyperlink">
    <w:name w:val="Hyperlink"/>
    <w:basedOn w:val="DefaultParagraphFont"/>
    <w:uiPriority w:val="99"/>
    <w:semiHidden/>
    <w:unhideWhenUsed/>
    <w:rsid w:val="004A4E9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37312">
      <w:bodyDiv w:val="1"/>
      <w:marLeft w:val="0"/>
      <w:marRight w:val="0"/>
      <w:marTop w:val="0"/>
      <w:marBottom w:val="0"/>
      <w:divBdr>
        <w:top w:val="none" w:sz="0" w:space="0" w:color="auto"/>
        <w:left w:val="none" w:sz="0" w:space="0" w:color="auto"/>
        <w:bottom w:val="none" w:sz="0" w:space="0" w:color="auto"/>
        <w:right w:val="none" w:sz="0" w:space="0" w:color="auto"/>
      </w:divBdr>
    </w:div>
    <w:div w:id="369845806">
      <w:bodyDiv w:val="1"/>
      <w:marLeft w:val="0"/>
      <w:marRight w:val="0"/>
      <w:marTop w:val="0"/>
      <w:marBottom w:val="0"/>
      <w:divBdr>
        <w:top w:val="none" w:sz="0" w:space="0" w:color="auto"/>
        <w:left w:val="none" w:sz="0" w:space="0" w:color="auto"/>
        <w:bottom w:val="none" w:sz="0" w:space="0" w:color="auto"/>
        <w:right w:val="none" w:sz="0" w:space="0" w:color="auto"/>
      </w:divBdr>
    </w:div>
    <w:div w:id="446894800">
      <w:bodyDiv w:val="1"/>
      <w:marLeft w:val="0"/>
      <w:marRight w:val="0"/>
      <w:marTop w:val="0"/>
      <w:marBottom w:val="0"/>
      <w:divBdr>
        <w:top w:val="none" w:sz="0" w:space="0" w:color="auto"/>
        <w:left w:val="none" w:sz="0" w:space="0" w:color="auto"/>
        <w:bottom w:val="none" w:sz="0" w:space="0" w:color="auto"/>
        <w:right w:val="none" w:sz="0" w:space="0" w:color="auto"/>
      </w:divBdr>
    </w:div>
    <w:div w:id="590165189">
      <w:bodyDiv w:val="1"/>
      <w:marLeft w:val="0"/>
      <w:marRight w:val="0"/>
      <w:marTop w:val="0"/>
      <w:marBottom w:val="0"/>
      <w:divBdr>
        <w:top w:val="none" w:sz="0" w:space="0" w:color="auto"/>
        <w:left w:val="none" w:sz="0" w:space="0" w:color="auto"/>
        <w:bottom w:val="none" w:sz="0" w:space="0" w:color="auto"/>
        <w:right w:val="none" w:sz="0" w:space="0" w:color="auto"/>
      </w:divBdr>
    </w:div>
    <w:div w:id="875123683">
      <w:bodyDiv w:val="1"/>
      <w:marLeft w:val="0"/>
      <w:marRight w:val="0"/>
      <w:marTop w:val="0"/>
      <w:marBottom w:val="0"/>
      <w:divBdr>
        <w:top w:val="none" w:sz="0" w:space="0" w:color="auto"/>
        <w:left w:val="none" w:sz="0" w:space="0" w:color="auto"/>
        <w:bottom w:val="none" w:sz="0" w:space="0" w:color="auto"/>
        <w:right w:val="none" w:sz="0" w:space="0" w:color="auto"/>
      </w:divBdr>
    </w:div>
    <w:div w:id="1134369727">
      <w:bodyDiv w:val="1"/>
      <w:marLeft w:val="0"/>
      <w:marRight w:val="0"/>
      <w:marTop w:val="0"/>
      <w:marBottom w:val="0"/>
      <w:divBdr>
        <w:top w:val="none" w:sz="0" w:space="0" w:color="auto"/>
        <w:left w:val="none" w:sz="0" w:space="0" w:color="auto"/>
        <w:bottom w:val="none" w:sz="0" w:space="0" w:color="auto"/>
        <w:right w:val="none" w:sz="0" w:space="0" w:color="auto"/>
      </w:divBdr>
    </w:div>
    <w:div w:id="1200319199">
      <w:bodyDiv w:val="1"/>
      <w:marLeft w:val="0"/>
      <w:marRight w:val="0"/>
      <w:marTop w:val="0"/>
      <w:marBottom w:val="0"/>
      <w:divBdr>
        <w:top w:val="none" w:sz="0" w:space="0" w:color="auto"/>
        <w:left w:val="none" w:sz="0" w:space="0" w:color="auto"/>
        <w:bottom w:val="none" w:sz="0" w:space="0" w:color="auto"/>
        <w:right w:val="none" w:sz="0" w:space="0" w:color="auto"/>
      </w:divBdr>
    </w:div>
    <w:div w:id="1369991898">
      <w:bodyDiv w:val="1"/>
      <w:marLeft w:val="0"/>
      <w:marRight w:val="0"/>
      <w:marTop w:val="0"/>
      <w:marBottom w:val="0"/>
      <w:divBdr>
        <w:top w:val="none" w:sz="0" w:space="0" w:color="auto"/>
        <w:left w:val="none" w:sz="0" w:space="0" w:color="auto"/>
        <w:bottom w:val="none" w:sz="0" w:space="0" w:color="auto"/>
        <w:right w:val="none" w:sz="0" w:space="0" w:color="auto"/>
      </w:divBdr>
    </w:div>
    <w:div w:id="2126071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3joubertmaramis@unsrat.ac.id" TargetMode="External"/><Relationship Id="rId3" Type="http://schemas.openxmlformats.org/officeDocument/2006/relationships/settings" Target="settings.xml"/><Relationship Id="rId7" Type="http://schemas.openxmlformats.org/officeDocument/2006/relationships/hyperlink" Target="mailto:2d_saerang@lyco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5290</Words>
  <Characters>30159</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dc:description/>
  <cp:lastModifiedBy>Febry Dien</cp:lastModifiedBy>
  <cp:revision>2</cp:revision>
  <cp:lastPrinted>2022-06-19T09:03:00Z</cp:lastPrinted>
  <dcterms:created xsi:type="dcterms:W3CDTF">2022-06-19T11:25:00Z</dcterms:created>
  <dcterms:modified xsi:type="dcterms:W3CDTF">2022-06-19T11:25:00Z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2020-07-31T00:00:00Z</vt:filetime>
  </property>
  <property fmtid="{D5CDD505-2E9C-101B-9397-08002B2CF9AE}" pid="3" name="Creator">
    <vt:lpwstr>Microsoft® Word 2019</vt:lpwstr>
  </property>
  <property fmtid="{D5CDD505-2E9C-101B-9397-08002B2CF9AE}" pid="4" name="LastSaved">
    <vt:filetime>2022-06-18T00:00:00Z</vt:filetime>
  </property>
</Properties>
</file>