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C5" w:rsidRPr="00A1771A" w:rsidRDefault="000E7BC5" w:rsidP="000E7BC5">
      <w:pPr>
        <w:pStyle w:val="Default"/>
        <w:jc w:val="center"/>
        <w:rPr>
          <w:b/>
          <w:bCs/>
          <w:color w:val="auto"/>
        </w:rPr>
      </w:pPr>
      <w:r w:rsidRPr="00A1771A">
        <w:rPr>
          <w:b/>
          <w:bCs/>
          <w:color w:val="auto"/>
        </w:rPr>
        <w:t xml:space="preserve">PENGARUH HUTANG JANGKA </w:t>
      </w:r>
      <w:r w:rsidR="00A1771A" w:rsidRPr="00A1771A">
        <w:rPr>
          <w:b/>
          <w:bCs/>
          <w:color w:val="auto"/>
        </w:rPr>
        <w:t>PENDEK</w:t>
      </w:r>
      <w:r w:rsidRPr="00A1771A">
        <w:rPr>
          <w:b/>
          <w:bCs/>
          <w:color w:val="auto"/>
        </w:rPr>
        <w:t xml:space="preserve"> DAN HUTANG JANGKA P</w:t>
      </w:r>
      <w:r w:rsidR="00A1771A" w:rsidRPr="00A1771A">
        <w:rPr>
          <w:b/>
          <w:bCs/>
          <w:color w:val="auto"/>
        </w:rPr>
        <w:t>ANJANG</w:t>
      </w:r>
      <w:r w:rsidRPr="00A1771A">
        <w:rPr>
          <w:b/>
          <w:bCs/>
          <w:color w:val="auto"/>
        </w:rPr>
        <w:t xml:space="preserve"> TERHADAP PROFITABILITAS</w:t>
      </w:r>
    </w:p>
    <w:p w:rsidR="002B6EF1" w:rsidRDefault="002B6EF1">
      <w:pPr>
        <w:spacing w:after="0"/>
        <w:jc w:val="center"/>
        <w:rPr>
          <w:rFonts w:ascii="Times New Roman" w:hAnsi="Times New Roman"/>
        </w:rPr>
      </w:pPr>
    </w:p>
    <w:p w:rsidR="002B6EF1" w:rsidRDefault="001565DE">
      <w:pPr>
        <w:jc w:val="center"/>
        <w:rPr>
          <w:rFonts w:ascii="Times New Roman" w:hAnsi="Times New Roman"/>
          <w:color w:val="FF0000"/>
          <w:sz w:val="20"/>
          <w:szCs w:val="20"/>
        </w:rPr>
      </w:pPr>
      <w:r>
        <w:rPr>
          <w:rFonts w:ascii="Times New Roman Bold" w:hAnsi="Times New Roman Bold" w:cs="Times New Roman Bold"/>
          <w:b/>
          <w:bCs/>
          <w:sz w:val="20"/>
          <w:szCs w:val="20"/>
        </w:rPr>
        <w:t>Leni Hartati</w:t>
      </w:r>
      <w:r>
        <w:rPr>
          <w:rFonts w:ascii="Times New Roman Bold" w:hAnsi="Times New Roman Bold" w:cs="Times New Roman Bold"/>
          <w:b/>
          <w:bCs/>
          <w:sz w:val="20"/>
          <w:szCs w:val="20"/>
          <w:vertAlign w:val="superscript"/>
        </w:rPr>
        <w:t>1)</w:t>
      </w:r>
      <w:r>
        <w:rPr>
          <w:rFonts w:ascii="Times New Roman Bold" w:hAnsi="Times New Roman Bold" w:cs="Times New Roman Bold"/>
          <w:b/>
          <w:bCs/>
          <w:sz w:val="20"/>
          <w:szCs w:val="20"/>
        </w:rPr>
        <w:t xml:space="preserve">, </w:t>
      </w:r>
      <w:r w:rsidR="000E7BC5">
        <w:rPr>
          <w:rFonts w:ascii="Times New Roman Bold" w:hAnsi="Times New Roman Bold" w:cs="Times New Roman Bold"/>
          <w:b/>
          <w:bCs/>
          <w:sz w:val="20"/>
          <w:szCs w:val="20"/>
        </w:rPr>
        <w:t xml:space="preserve">Bambang </w:t>
      </w:r>
      <w:r w:rsidR="00E562A9">
        <w:rPr>
          <w:rFonts w:ascii="Times New Roman Bold" w:hAnsi="Times New Roman Bold" w:cs="Times New Roman Bold"/>
          <w:b/>
          <w:bCs/>
          <w:sz w:val="20"/>
          <w:szCs w:val="20"/>
        </w:rPr>
        <w:t xml:space="preserve">Santoso </w:t>
      </w:r>
      <w:r w:rsidR="000E7BC5">
        <w:rPr>
          <w:rFonts w:ascii="Times New Roman Bold" w:hAnsi="Times New Roman Bold" w:cs="Times New Roman Bold"/>
          <w:b/>
          <w:bCs/>
          <w:sz w:val="20"/>
          <w:szCs w:val="20"/>
        </w:rPr>
        <w:t>Marsoem</w:t>
      </w:r>
      <w:r>
        <w:rPr>
          <w:rFonts w:ascii="Times New Roman Bold" w:hAnsi="Times New Roman Bold" w:cs="Times New Roman Bold"/>
          <w:b/>
          <w:bCs/>
          <w:sz w:val="20"/>
          <w:szCs w:val="20"/>
          <w:vertAlign w:val="superscript"/>
        </w:rPr>
        <w:t>2)</w:t>
      </w:r>
      <w:r>
        <w:rPr>
          <w:b/>
          <w:sz w:val="20"/>
          <w:szCs w:val="20"/>
        </w:rPr>
        <w:t xml:space="preserve"> </w:t>
      </w:r>
      <w:r>
        <w:rPr>
          <w:rFonts w:ascii="Times New Roman" w:hAnsi="Times New Roman"/>
          <w:color w:val="FF0000"/>
          <w:sz w:val="20"/>
          <w:szCs w:val="20"/>
        </w:rPr>
        <w:t xml:space="preserve"> </w:t>
      </w:r>
    </w:p>
    <w:p w:rsidR="002B6EF1" w:rsidRDefault="002B6EF1">
      <w:pPr>
        <w:spacing w:after="0" w:line="240" w:lineRule="auto"/>
        <w:jc w:val="center"/>
        <w:rPr>
          <w:rFonts w:ascii="Times New Roman" w:hAnsi="Times New Roman"/>
          <w:color w:val="8DB3E2"/>
          <w:sz w:val="20"/>
          <w:szCs w:val="20"/>
        </w:rPr>
      </w:pPr>
    </w:p>
    <w:p w:rsidR="002B6EF1" w:rsidRDefault="001565DE">
      <w:pPr>
        <w:spacing w:after="0" w:line="240" w:lineRule="auto"/>
        <w:jc w:val="center"/>
        <w:rPr>
          <w:rFonts w:ascii="Times New Roman Italic" w:hAnsi="Times New Roman Italic" w:cs="Times New Roman Italic"/>
          <w:i/>
          <w:sz w:val="20"/>
          <w:szCs w:val="20"/>
        </w:rPr>
      </w:pPr>
      <w:proofErr w:type="gramStart"/>
      <w:r>
        <w:rPr>
          <w:rFonts w:ascii="Times New Roman Italic" w:hAnsi="Times New Roman Italic" w:cs="Times New Roman Italic"/>
          <w:i/>
          <w:sz w:val="20"/>
          <w:szCs w:val="20"/>
          <w:vertAlign w:val="superscript"/>
        </w:rPr>
        <w:t>1)</w:t>
      </w:r>
      <w:r>
        <w:rPr>
          <w:rFonts w:ascii="Times New Roman Italic" w:hAnsi="Times New Roman Italic" w:cs="Times New Roman Italic"/>
          <w:i/>
          <w:sz w:val="20"/>
          <w:szCs w:val="20"/>
        </w:rPr>
        <w:t>Universitas</w:t>
      </w:r>
      <w:proofErr w:type="gramEnd"/>
      <w:r>
        <w:rPr>
          <w:rFonts w:ascii="Times New Roman Italic" w:hAnsi="Times New Roman Italic" w:cs="Times New Roman Italic"/>
          <w:i/>
          <w:sz w:val="20"/>
          <w:szCs w:val="20"/>
        </w:rPr>
        <w:t xml:space="preserve"> Tangerang Raya, Universitas Mercubuana</w:t>
      </w:r>
    </w:p>
    <w:p w:rsidR="002B6EF1" w:rsidRDefault="002B228C">
      <w:pPr>
        <w:spacing w:after="0" w:line="240" w:lineRule="auto"/>
        <w:jc w:val="center"/>
        <w:rPr>
          <w:rFonts w:ascii="Times New Roman Italic" w:hAnsi="Times New Roman Italic" w:cs="Times New Roman Italic"/>
          <w:i/>
          <w:sz w:val="20"/>
          <w:szCs w:val="20"/>
        </w:rPr>
      </w:pPr>
      <w:hyperlink r:id="rId10" w:history="1">
        <w:r w:rsidR="001565DE">
          <w:rPr>
            <w:rStyle w:val="Hyperlink"/>
            <w:rFonts w:ascii="Times New Roman Italic" w:hAnsi="Times New Roman Italic" w:cs="Times New Roman Italic"/>
            <w:i/>
            <w:sz w:val="20"/>
            <w:szCs w:val="20"/>
          </w:rPr>
          <w:t>lenihrt@gmail.com</w:t>
        </w:r>
      </w:hyperlink>
      <w:r w:rsidR="001565DE">
        <w:rPr>
          <w:rFonts w:ascii="Times New Roman Italic" w:hAnsi="Times New Roman Italic" w:cs="Times New Roman Italic"/>
          <w:i/>
          <w:sz w:val="20"/>
          <w:szCs w:val="20"/>
        </w:rPr>
        <w:t xml:space="preserve"> ; 081399023371</w:t>
      </w:r>
    </w:p>
    <w:p w:rsidR="002B6EF1" w:rsidRDefault="001565DE">
      <w:pPr>
        <w:spacing w:after="0" w:line="240" w:lineRule="auto"/>
        <w:jc w:val="center"/>
        <w:rPr>
          <w:rFonts w:ascii="Times New Roman Italic" w:hAnsi="Times New Roman Italic" w:cs="Times New Roman Italic"/>
          <w:i/>
          <w:sz w:val="20"/>
          <w:szCs w:val="20"/>
        </w:rPr>
      </w:pPr>
      <w:r>
        <w:rPr>
          <w:rFonts w:ascii="Times New Roman Italic" w:hAnsi="Times New Roman Italic" w:cs="Times New Roman Italic"/>
          <w:i/>
          <w:sz w:val="20"/>
          <w:szCs w:val="20"/>
          <w:vertAlign w:val="superscript"/>
        </w:rPr>
        <w:t>2)</w:t>
      </w:r>
      <w:r>
        <w:rPr>
          <w:rFonts w:ascii="Times New Roman Italic" w:hAnsi="Times New Roman Italic" w:cs="Times New Roman Italic"/>
          <w:i/>
          <w:sz w:val="20"/>
          <w:szCs w:val="20"/>
        </w:rPr>
        <w:t xml:space="preserve"> Universitas Mercubuana</w:t>
      </w:r>
    </w:p>
    <w:p w:rsidR="002B6EF1" w:rsidRDefault="00404DBB">
      <w:pPr>
        <w:spacing w:after="0" w:line="240" w:lineRule="auto"/>
        <w:jc w:val="center"/>
        <w:rPr>
          <w:rFonts w:ascii="Times New Roman Italic" w:hAnsi="Times New Roman Italic" w:cs="Times New Roman Italic"/>
          <w:i/>
          <w:sz w:val="20"/>
          <w:szCs w:val="20"/>
          <w:vertAlign w:val="superscript"/>
        </w:rPr>
      </w:pPr>
      <w:hyperlink r:id="rId11" w:history="1">
        <w:r w:rsidRPr="00404DBB">
          <w:rPr>
            <w:rStyle w:val="Hyperlink"/>
            <w:rFonts w:ascii="Times New Roman" w:hAnsi="Times New Roman"/>
          </w:rPr>
          <w:t>b_marsoem@yahoo.com</w:t>
        </w:r>
      </w:hyperlink>
      <w:r w:rsidRPr="00404DBB">
        <w:rPr>
          <w:rFonts w:ascii="Times New Roman" w:hAnsi="Times New Roman"/>
        </w:rPr>
        <w:t xml:space="preserve"> </w:t>
      </w:r>
      <w:r w:rsidR="001565DE">
        <w:rPr>
          <w:rFonts w:ascii="Times New Roman Italic" w:hAnsi="Times New Roman Italic" w:cs="Times New Roman Italic"/>
          <w:i/>
          <w:sz w:val="20"/>
          <w:szCs w:val="20"/>
        </w:rPr>
        <w:t>; 0812</w:t>
      </w:r>
      <w:r w:rsidR="00E562A9">
        <w:rPr>
          <w:rFonts w:ascii="Times New Roman Italic" w:hAnsi="Times New Roman Italic" w:cs="Times New Roman Italic"/>
          <w:i/>
          <w:sz w:val="20"/>
          <w:szCs w:val="20"/>
        </w:rPr>
        <w:t>8766059</w:t>
      </w:r>
    </w:p>
    <w:p w:rsidR="002B6EF1" w:rsidRDefault="002B6EF1">
      <w:pPr>
        <w:spacing w:after="0" w:line="240" w:lineRule="auto"/>
        <w:jc w:val="center"/>
        <w:rPr>
          <w:rFonts w:ascii="Times New Roman" w:hAnsi="Times New Roman"/>
          <w:color w:val="000000"/>
          <w:sz w:val="24"/>
          <w:szCs w:val="24"/>
        </w:rPr>
      </w:pPr>
    </w:p>
    <w:p w:rsidR="002B6EF1" w:rsidRDefault="001565D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
    <w:p w:rsidR="002B6EF1" w:rsidRDefault="001565DE">
      <w:pPr>
        <w:spacing w:after="0" w:line="240" w:lineRule="auto"/>
        <w:jc w:val="center"/>
        <w:rPr>
          <w:rFonts w:ascii="Times New Roman" w:hAnsi="Times New Roman"/>
          <w:b/>
          <w:sz w:val="24"/>
          <w:szCs w:val="24"/>
        </w:rPr>
      </w:pPr>
      <w:r>
        <w:rPr>
          <w:rFonts w:ascii="Times New Roman" w:hAnsi="Times New Roman"/>
          <w:b/>
          <w:sz w:val="24"/>
          <w:szCs w:val="24"/>
        </w:rPr>
        <w:t xml:space="preserve">ABSTRACT </w:t>
      </w:r>
    </w:p>
    <w:p w:rsidR="002B6EF1" w:rsidRDefault="002B6EF1">
      <w:pPr>
        <w:spacing w:after="0" w:line="240" w:lineRule="auto"/>
        <w:jc w:val="center"/>
        <w:rPr>
          <w:rFonts w:ascii="Times New Roman" w:hAnsi="Times New Roman"/>
          <w:b/>
          <w:sz w:val="20"/>
          <w:szCs w:val="20"/>
        </w:rPr>
      </w:pPr>
    </w:p>
    <w:p w:rsidR="002B6EF1" w:rsidRPr="00DA0341" w:rsidRDefault="00DA0341">
      <w:pPr>
        <w:spacing w:after="0" w:line="240" w:lineRule="auto"/>
        <w:jc w:val="both"/>
        <w:rPr>
          <w:rFonts w:ascii="Times New Roman" w:hAnsi="Times New Roman"/>
          <w:bCs/>
          <w:i/>
          <w:szCs w:val="20"/>
        </w:rPr>
      </w:pPr>
      <w:r w:rsidRPr="00DA0341">
        <w:rPr>
          <w:rStyle w:val="jlqj4b"/>
          <w:rFonts w:ascii="Times New Roman" w:hAnsi="Times New Roman"/>
          <w:i/>
          <w:lang w:val="en"/>
        </w:rPr>
        <w:t xml:space="preserve">Financial ratio analysis is an activity to analyze financial statements by comparing one account with other accounts in the financial </w:t>
      </w:r>
      <w:proofErr w:type="gramStart"/>
      <w:r w:rsidRPr="00DA0341">
        <w:rPr>
          <w:rStyle w:val="jlqj4b"/>
          <w:rFonts w:ascii="Times New Roman" w:hAnsi="Times New Roman"/>
          <w:i/>
          <w:lang w:val="en"/>
        </w:rPr>
        <w:t>statements,</w:t>
      </w:r>
      <w:proofErr w:type="gramEnd"/>
      <w:r w:rsidRPr="00DA0341">
        <w:rPr>
          <w:rStyle w:val="jlqj4b"/>
          <w:rFonts w:ascii="Times New Roman" w:hAnsi="Times New Roman"/>
          <w:i/>
          <w:lang w:val="en"/>
        </w:rPr>
        <w:t xml:space="preserve"> the comparison can be between accounts in the balance sheet financial statements and profit and loss. The purpose of this research is to study the effect of short-term debt and long-term debt on return on equity (ROE). This study uses three indicators, namely the ratio of short-term debt and long-term debt ratio, to see the effect on profitability as measured by using return on equity. This study uses the sample of this research is the basic chemical industry sector which is listed on the Indonesia Stock Exchange (IDX) in 2015 - 2020. The sample that can be observed is 42 units during the six years of the study. The sampling method used is purposive sampling. The data analysis method used is multiple linear regression analysis. The results of this study indicate that the variable short-term debt has a positive and significant effect on profitability, this can be seen with a significance level with a value of 0.039 &lt;0.05. Long-term debt variable has a negative and insignificant effect on profitability, this is also seen with a significance level with a value of 0.753&gt; 0.05.</w:t>
      </w:r>
    </w:p>
    <w:p w:rsidR="00DA0341" w:rsidRDefault="00DA0341">
      <w:pPr>
        <w:spacing w:after="0" w:line="240" w:lineRule="auto"/>
        <w:rPr>
          <w:rFonts w:ascii="Times New Roman Regular" w:hAnsi="Times New Roman Regular" w:cs="Times New Roman Regular"/>
          <w:b/>
          <w:i/>
        </w:rPr>
      </w:pPr>
    </w:p>
    <w:p w:rsidR="00DA0341" w:rsidRDefault="001565DE" w:rsidP="00DA0341">
      <w:pPr>
        <w:pStyle w:val="ListParagraph"/>
        <w:spacing w:line="360" w:lineRule="auto"/>
        <w:ind w:left="0"/>
        <w:jc w:val="both"/>
        <w:rPr>
          <w:rFonts w:ascii="Times New Roman" w:hAnsi="Times New Roman" w:cs="Times New Roman"/>
          <w:sz w:val="24"/>
          <w:szCs w:val="24"/>
        </w:rPr>
      </w:pPr>
      <w:r>
        <w:rPr>
          <w:rFonts w:ascii="Times New Roman Regular" w:hAnsi="Times New Roman Regular" w:cs="Times New Roman Regular"/>
          <w:b/>
          <w:i/>
        </w:rPr>
        <w:t xml:space="preserve">Keywords: </w:t>
      </w:r>
      <w:r w:rsidR="00DA0341">
        <w:rPr>
          <w:rFonts w:ascii="Times New Roman" w:hAnsi="Times New Roman" w:cs="Times New Roman"/>
          <w:i/>
          <w:sz w:val="24"/>
          <w:szCs w:val="24"/>
        </w:rPr>
        <w:t>S</w:t>
      </w:r>
      <w:r w:rsidR="00DA0341" w:rsidRPr="008E0F94">
        <w:rPr>
          <w:rFonts w:ascii="Times New Roman" w:hAnsi="Times New Roman" w:cs="Times New Roman"/>
          <w:i/>
          <w:sz w:val="24"/>
          <w:szCs w:val="24"/>
        </w:rPr>
        <w:t xml:space="preserve">hort term debt, </w:t>
      </w:r>
      <w:r w:rsidR="00DA0341">
        <w:rPr>
          <w:rFonts w:ascii="Times New Roman" w:hAnsi="Times New Roman" w:cs="Times New Roman"/>
          <w:i/>
          <w:sz w:val="24"/>
          <w:szCs w:val="24"/>
        </w:rPr>
        <w:t>L</w:t>
      </w:r>
      <w:r w:rsidR="00DA0341" w:rsidRPr="008E0F94">
        <w:rPr>
          <w:rFonts w:ascii="Times New Roman" w:hAnsi="Times New Roman" w:cs="Times New Roman"/>
          <w:i/>
          <w:sz w:val="24"/>
          <w:szCs w:val="24"/>
        </w:rPr>
        <w:t>ong term debt, Profitability (ROE)</w:t>
      </w:r>
    </w:p>
    <w:p w:rsidR="002B6EF1" w:rsidRDefault="002B6EF1">
      <w:pPr>
        <w:spacing w:after="0" w:line="240" w:lineRule="auto"/>
        <w:jc w:val="center"/>
        <w:rPr>
          <w:rFonts w:ascii="Times New Roman" w:hAnsi="Times New Roman"/>
          <w:b/>
        </w:rPr>
      </w:pPr>
    </w:p>
    <w:p w:rsidR="002B6EF1" w:rsidRDefault="001565DE">
      <w:pPr>
        <w:spacing w:after="0" w:line="240" w:lineRule="auto"/>
        <w:jc w:val="center"/>
        <w:rPr>
          <w:rFonts w:ascii="Times New Roman Regular" w:hAnsi="Times New Roman Regular" w:cs="Times New Roman Regular"/>
          <w:b/>
          <w:sz w:val="24"/>
          <w:szCs w:val="24"/>
        </w:rPr>
      </w:pPr>
      <w:r>
        <w:rPr>
          <w:rFonts w:ascii="Times New Roman Regular" w:hAnsi="Times New Roman Regular" w:cs="Times New Roman Regular"/>
          <w:b/>
          <w:sz w:val="24"/>
          <w:szCs w:val="24"/>
        </w:rPr>
        <w:t>ABSTRAK</w:t>
      </w:r>
    </w:p>
    <w:p w:rsidR="002B6EF1" w:rsidRDefault="002B6EF1">
      <w:pPr>
        <w:spacing w:after="0" w:line="240" w:lineRule="auto"/>
        <w:jc w:val="center"/>
        <w:rPr>
          <w:rFonts w:ascii="Times New Roman Regular" w:hAnsi="Times New Roman Regular" w:cs="Times New Roman Regular"/>
        </w:rPr>
      </w:pPr>
    </w:p>
    <w:p w:rsidR="00707012" w:rsidRDefault="00C5619B" w:rsidP="000E7BC5">
      <w:pPr>
        <w:pStyle w:val="ListParagraph"/>
        <w:spacing w:line="240" w:lineRule="auto"/>
        <w:ind w:left="0"/>
        <w:jc w:val="both"/>
        <w:rPr>
          <w:rFonts w:ascii="Times New Roman" w:hAnsi="Times New Roman" w:cs="Times New Roman"/>
          <w:color w:val="000000"/>
          <w:shd w:val="clear" w:color="auto" w:fill="FFFFFF"/>
        </w:rPr>
      </w:pPr>
      <w:r w:rsidRPr="00983D32">
        <w:rPr>
          <w:rFonts w:ascii="Times New Roman" w:hAnsi="Times New Roman"/>
          <w:sz w:val="24"/>
          <w:szCs w:val="24"/>
        </w:rPr>
        <w:t xml:space="preserve">Analisis rasio keuangan merupakan aktivitas untuk menganalisis laporan keuangan dengan </w:t>
      </w:r>
      <w:proofErr w:type="gramStart"/>
      <w:r w:rsidRPr="00983D32">
        <w:rPr>
          <w:rFonts w:ascii="Times New Roman" w:hAnsi="Times New Roman"/>
          <w:sz w:val="24"/>
          <w:szCs w:val="24"/>
        </w:rPr>
        <w:t>cara</w:t>
      </w:r>
      <w:proofErr w:type="gramEnd"/>
      <w:r w:rsidRPr="00983D32">
        <w:rPr>
          <w:rFonts w:ascii="Times New Roman" w:hAnsi="Times New Roman"/>
          <w:sz w:val="24"/>
          <w:szCs w:val="24"/>
        </w:rPr>
        <w:t xml:space="preserve"> membandingkan satu akun dengan akun lainnya yang ada dalam laporan keuangan, perbandingan tersebut bisa antar akun dalam laporan keuangan neraca maupun rugi laba</w:t>
      </w:r>
      <w:r>
        <w:rPr>
          <w:rFonts w:ascii="Times New Roman" w:hAnsi="Times New Roman"/>
          <w:sz w:val="24"/>
          <w:szCs w:val="24"/>
        </w:rPr>
        <w:t>. Adapun t</w:t>
      </w:r>
      <w:r w:rsidR="000E7BC5" w:rsidRPr="00804735">
        <w:rPr>
          <w:rFonts w:ascii="Times New Roman" w:hAnsi="Times New Roman" w:cs="Times New Roman"/>
          <w:bCs/>
          <w:color w:val="000000"/>
          <w:shd w:val="clear" w:color="auto" w:fill="FFFFFF"/>
        </w:rPr>
        <w:t>ujuan dari penelitian</w:t>
      </w:r>
      <w:r w:rsidR="000E7BC5" w:rsidRPr="00804735">
        <w:rPr>
          <w:rFonts w:ascii="Times New Roman" w:hAnsi="Times New Roman" w:cs="Times New Roman"/>
          <w:color w:val="000000"/>
          <w:shd w:val="clear" w:color="auto" w:fill="FFFFFF"/>
        </w:rPr>
        <w:t xml:space="preserve"> ini </w:t>
      </w:r>
      <w:r w:rsidR="000E7BC5" w:rsidRPr="00804735">
        <w:rPr>
          <w:rFonts w:ascii="Times New Roman" w:hAnsi="Times New Roman" w:cs="Times New Roman"/>
          <w:bCs/>
          <w:color w:val="000000"/>
          <w:shd w:val="clear" w:color="auto" w:fill="FFFFFF"/>
        </w:rPr>
        <w:t>adalah</w:t>
      </w:r>
      <w:r w:rsidR="000E7BC5" w:rsidRPr="00804735">
        <w:rPr>
          <w:rFonts w:ascii="Times New Roman" w:hAnsi="Times New Roman" w:cs="Times New Roman"/>
          <w:color w:val="000000"/>
          <w:shd w:val="clear" w:color="auto" w:fill="FFFFFF"/>
        </w:rPr>
        <w:t xml:space="preserve"> untuk </w:t>
      </w:r>
      <w:r w:rsidR="000E7BC5" w:rsidRPr="00804735">
        <w:rPr>
          <w:rFonts w:ascii="Times New Roman" w:hAnsi="Times New Roman" w:cs="Times New Roman"/>
          <w:bCs/>
          <w:color w:val="000000"/>
          <w:shd w:val="clear" w:color="auto" w:fill="FFFFFF"/>
        </w:rPr>
        <w:t>mempelajari</w:t>
      </w:r>
      <w:r w:rsidR="000E7BC5" w:rsidRPr="00804735">
        <w:rPr>
          <w:rFonts w:ascii="Times New Roman" w:hAnsi="Times New Roman" w:cs="Times New Roman"/>
          <w:color w:val="000000"/>
          <w:shd w:val="clear" w:color="auto" w:fill="FFFFFF"/>
        </w:rPr>
        <w:t xml:space="preserve"> pengaruh hutang jangka </w:t>
      </w:r>
      <w:proofErr w:type="gramStart"/>
      <w:r w:rsidR="000E7BC5" w:rsidRPr="00804735">
        <w:rPr>
          <w:rFonts w:ascii="Times New Roman" w:hAnsi="Times New Roman" w:cs="Times New Roman"/>
          <w:color w:val="000000"/>
          <w:shd w:val="clear" w:color="auto" w:fill="FFFFFF"/>
        </w:rPr>
        <w:t>pendek  dan</w:t>
      </w:r>
      <w:proofErr w:type="gramEnd"/>
      <w:r w:rsidR="000E7BC5" w:rsidRPr="00804735">
        <w:rPr>
          <w:rFonts w:ascii="Times New Roman" w:hAnsi="Times New Roman" w:cs="Times New Roman"/>
          <w:color w:val="000000"/>
          <w:shd w:val="clear" w:color="auto" w:fill="FFFFFF"/>
        </w:rPr>
        <w:t xml:space="preserve"> hutang jangka panjang  terhadap r</w:t>
      </w:r>
      <w:r w:rsidR="000E7BC5" w:rsidRPr="00804735">
        <w:rPr>
          <w:rFonts w:ascii="Times New Roman" w:hAnsi="Times New Roman" w:cs="Times New Roman"/>
          <w:bCs/>
          <w:color w:val="000000"/>
          <w:shd w:val="clear" w:color="auto" w:fill="FFFFFF"/>
        </w:rPr>
        <w:t>eturn on equity</w:t>
      </w:r>
      <w:r w:rsidR="000E7BC5" w:rsidRPr="00804735">
        <w:rPr>
          <w:rFonts w:ascii="Times New Roman" w:hAnsi="Times New Roman" w:cs="Times New Roman"/>
          <w:color w:val="000000"/>
          <w:shd w:val="clear" w:color="auto" w:fill="FFFFFF"/>
        </w:rPr>
        <w:t xml:space="preserve"> (ROE). </w:t>
      </w:r>
      <w:proofErr w:type="gramStart"/>
      <w:r w:rsidR="000E7BC5" w:rsidRPr="00804735">
        <w:rPr>
          <w:rFonts w:ascii="Times New Roman" w:hAnsi="Times New Roman" w:cs="Times New Roman"/>
          <w:color w:val="000000"/>
          <w:shd w:val="clear" w:color="auto" w:fill="FFFFFF"/>
        </w:rPr>
        <w:t xml:space="preserve">Penelitian ini menggunakan tiga </w:t>
      </w:r>
      <w:r w:rsidR="000E7BC5" w:rsidRPr="00804735">
        <w:rPr>
          <w:rFonts w:ascii="Times New Roman" w:hAnsi="Times New Roman" w:cs="Times New Roman"/>
          <w:bCs/>
          <w:color w:val="000000"/>
          <w:shd w:val="clear" w:color="auto" w:fill="FFFFFF"/>
        </w:rPr>
        <w:t>indikator</w:t>
      </w:r>
      <w:r w:rsidR="000E7BC5" w:rsidRPr="00804735">
        <w:rPr>
          <w:rFonts w:ascii="Times New Roman" w:hAnsi="Times New Roman" w:cs="Times New Roman"/>
          <w:color w:val="000000"/>
          <w:shd w:val="clear" w:color="auto" w:fill="FFFFFF"/>
        </w:rPr>
        <w:t xml:space="preserve"> yaitu rasio </w:t>
      </w:r>
      <w:r w:rsidR="00804735">
        <w:rPr>
          <w:rFonts w:ascii="Times New Roman" w:hAnsi="Times New Roman" w:cs="Times New Roman"/>
          <w:bCs/>
          <w:color w:val="000000"/>
          <w:shd w:val="clear" w:color="auto" w:fill="FFFFFF"/>
        </w:rPr>
        <w:t>hutang</w:t>
      </w:r>
      <w:r w:rsidR="000E7BC5" w:rsidRPr="00804735">
        <w:rPr>
          <w:rFonts w:ascii="Times New Roman" w:hAnsi="Times New Roman" w:cs="Times New Roman"/>
          <w:color w:val="000000"/>
          <w:shd w:val="clear" w:color="auto" w:fill="FFFFFF"/>
        </w:rPr>
        <w:t xml:space="preserve"> jangka pendek </w:t>
      </w:r>
      <w:r w:rsidR="000E7BC5" w:rsidRPr="00804735">
        <w:rPr>
          <w:rFonts w:ascii="Times New Roman" w:hAnsi="Times New Roman" w:cs="Times New Roman"/>
          <w:bCs/>
          <w:color w:val="000000"/>
          <w:shd w:val="clear" w:color="auto" w:fill="FFFFFF"/>
        </w:rPr>
        <w:t>dan rasio</w:t>
      </w:r>
      <w:r w:rsidR="000E7BC5" w:rsidRPr="00804735">
        <w:rPr>
          <w:rFonts w:ascii="Times New Roman" w:hAnsi="Times New Roman" w:cs="Times New Roman"/>
          <w:color w:val="000000"/>
          <w:shd w:val="clear" w:color="auto" w:fill="FFFFFF"/>
        </w:rPr>
        <w:t xml:space="preserve"> </w:t>
      </w:r>
      <w:r w:rsidR="00804735">
        <w:rPr>
          <w:rFonts w:ascii="Times New Roman" w:hAnsi="Times New Roman" w:cs="Times New Roman"/>
          <w:bCs/>
          <w:color w:val="000000"/>
          <w:shd w:val="clear" w:color="auto" w:fill="FFFFFF"/>
        </w:rPr>
        <w:t>hutang</w:t>
      </w:r>
      <w:r w:rsidR="000E7BC5" w:rsidRPr="00804735">
        <w:rPr>
          <w:rFonts w:ascii="Times New Roman" w:hAnsi="Times New Roman" w:cs="Times New Roman"/>
          <w:color w:val="000000"/>
          <w:shd w:val="clear" w:color="auto" w:fill="FFFFFF"/>
        </w:rPr>
        <w:t xml:space="preserve"> jangka </w:t>
      </w:r>
      <w:r w:rsidR="000E7BC5" w:rsidRPr="00804735">
        <w:rPr>
          <w:rFonts w:ascii="Times New Roman" w:hAnsi="Times New Roman" w:cs="Times New Roman"/>
          <w:bCs/>
          <w:color w:val="000000"/>
          <w:shd w:val="clear" w:color="auto" w:fill="FFFFFF"/>
        </w:rPr>
        <w:t>panjang,</w:t>
      </w:r>
      <w:r w:rsidR="000E7BC5" w:rsidRPr="00804735">
        <w:rPr>
          <w:rFonts w:ascii="Times New Roman" w:hAnsi="Times New Roman" w:cs="Times New Roman"/>
          <w:color w:val="000000"/>
          <w:shd w:val="clear" w:color="auto" w:fill="FFFFFF"/>
        </w:rPr>
        <w:t xml:space="preserve"> untuk melihat </w:t>
      </w:r>
      <w:r w:rsidR="000E7BC5" w:rsidRPr="00804735">
        <w:rPr>
          <w:rFonts w:ascii="Times New Roman" w:hAnsi="Times New Roman" w:cs="Times New Roman"/>
          <w:bCs/>
          <w:color w:val="000000"/>
          <w:shd w:val="clear" w:color="auto" w:fill="FFFFFF"/>
        </w:rPr>
        <w:t>pengaruhnya</w:t>
      </w:r>
      <w:r w:rsidR="000E7BC5" w:rsidRPr="00804735">
        <w:rPr>
          <w:rFonts w:ascii="Times New Roman" w:hAnsi="Times New Roman" w:cs="Times New Roman"/>
          <w:color w:val="000000"/>
          <w:shd w:val="clear" w:color="auto" w:fill="FFFFFF"/>
        </w:rPr>
        <w:t xml:space="preserve"> terhadap profitabilit</w:t>
      </w:r>
      <w:r w:rsidR="000E7BC5" w:rsidRPr="00804735">
        <w:rPr>
          <w:rFonts w:ascii="Times New Roman" w:hAnsi="Times New Roman" w:cs="Times New Roman"/>
          <w:bCs/>
          <w:color w:val="000000"/>
          <w:shd w:val="clear" w:color="auto" w:fill="FFFFFF"/>
        </w:rPr>
        <w:t>as yang</w:t>
      </w:r>
      <w:r w:rsidR="000E7BC5" w:rsidRPr="00804735">
        <w:rPr>
          <w:rFonts w:ascii="Times New Roman" w:hAnsi="Times New Roman" w:cs="Times New Roman"/>
          <w:color w:val="000000"/>
          <w:shd w:val="clear" w:color="auto" w:fill="FFFFFF"/>
        </w:rPr>
        <w:t xml:space="preserve"> diukur </w:t>
      </w:r>
      <w:r w:rsidR="000E7BC5" w:rsidRPr="00804735">
        <w:rPr>
          <w:rFonts w:ascii="Times New Roman" w:hAnsi="Times New Roman" w:cs="Times New Roman"/>
          <w:bCs/>
          <w:color w:val="000000"/>
          <w:shd w:val="clear" w:color="auto" w:fill="FFFFFF"/>
        </w:rPr>
        <w:t>dengan menggunakan</w:t>
      </w:r>
      <w:r w:rsidR="000E7BC5" w:rsidRPr="00804735">
        <w:rPr>
          <w:rFonts w:ascii="Times New Roman" w:hAnsi="Times New Roman" w:cs="Times New Roman"/>
          <w:color w:val="000000"/>
          <w:shd w:val="clear" w:color="auto" w:fill="FFFFFF"/>
        </w:rPr>
        <w:t xml:space="preserve"> return </w:t>
      </w:r>
      <w:r w:rsidR="000E7BC5" w:rsidRPr="00804735">
        <w:rPr>
          <w:rFonts w:ascii="Times New Roman" w:hAnsi="Times New Roman" w:cs="Times New Roman"/>
          <w:bCs/>
          <w:color w:val="000000"/>
          <w:shd w:val="clear" w:color="auto" w:fill="FFFFFF"/>
        </w:rPr>
        <w:t>on</w:t>
      </w:r>
      <w:r w:rsidR="000E7BC5" w:rsidRPr="00804735">
        <w:rPr>
          <w:rFonts w:ascii="Times New Roman" w:hAnsi="Times New Roman" w:cs="Times New Roman"/>
          <w:color w:val="000000"/>
          <w:shd w:val="clear" w:color="auto" w:fill="FFFFFF"/>
        </w:rPr>
        <w:t xml:space="preserve"> </w:t>
      </w:r>
      <w:r w:rsidR="000E7BC5" w:rsidRPr="00804735">
        <w:rPr>
          <w:rFonts w:ascii="Times New Roman" w:hAnsi="Times New Roman" w:cs="Times New Roman"/>
          <w:bCs/>
          <w:color w:val="000000"/>
          <w:shd w:val="clear" w:color="auto" w:fill="FFFFFF"/>
        </w:rPr>
        <w:t>equity.</w:t>
      </w:r>
      <w:proofErr w:type="gramEnd"/>
      <w:r w:rsidR="000E7BC5" w:rsidRPr="00804735">
        <w:rPr>
          <w:rFonts w:ascii="Times New Roman" w:hAnsi="Times New Roman" w:cs="Times New Roman"/>
          <w:color w:val="000000"/>
          <w:shd w:val="clear" w:color="auto" w:fill="FFFFFF"/>
        </w:rPr>
        <w:t xml:space="preserve"> </w:t>
      </w:r>
      <w:proofErr w:type="gramStart"/>
      <w:r>
        <w:rPr>
          <w:rFonts w:ascii="Times New Roman" w:hAnsi="Times New Roman" w:cs="Times New Roman"/>
          <w:color w:val="000000"/>
          <w:shd w:val="clear" w:color="auto" w:fill="FFFFFF"/>
        </w:rPr>
        <w:t xml:space="preserve">Penelitian ini menggunakan sampel </w:t>
      </w:r>
      <w:r w:rsidR="00804735">
        <w:rPr>
          <w:rFonts w:ascii="Times New Roman" w:hAnsi="Times New Roman" w:cs="Times New Roman"/>
          <w:bCs/>
          <w:color w:val="000000"/>
          <w:shd w:val="clear" w:color="auto" w:fill="FFFFFF"/>
        </w:rPr>
        <w:t>penelitian</w:t>
      </w:r>
      <w:r w:rsidR="000E7BC5" w:rsidRPr="00804735">
        <w:rPr>
          <w:rFonts w:ascii="Times New Roman" w:hAnsi="Times New Roman" w:cs="Times New Roman"/>
          <w:color w:val="000000"/>
          <w:shd w:val="clear" w:color="auto" w:fill="FFFFFF"/>
        </w:rPr>
        <w:t xml:space="preserve"> ini adalah </w:t>
      </w:r>
      <w:r w:rsidR="000E7BC5" w:rsidRPr="00804735">
        <w:rPr>
          <w:rFonts w:ascii="Times New Roman" w:hAnsi="Times New Roman" w:cs="Times New Roman"/>
          <w:bCs/>
          <w:color w:val="000000"/>
          <w:shd w:val="clear" w:color="auto" w:fill="FFFFFF"/>
        </w:rPr>
        <w:t>sektor</w:t>
      </w:r>
      <w:r w:rsidR="000E7BC5" w:rsidRPr="00804735">
        <w:rPr>
          <w:rFonts w:ascii="Times New Roman" w:hAnsi="Times New Roman" w:cs="Times New Roman"/>
          <w:color w:val="000000"/>
          <w:shd w:val="clear" w:color="auto" w:fill="FFFFFF"/>
        </w:rPr>
        <w:t xml:space="preserve"> </w:t>
      </w:r>
      <w:r w:rsidR="000E7BC5" w:rsidRPr="00804735">
        <w:rPr>
          <w:rFonts w:ascii="Times New Roman" w:hAnsi="Times New Roman" w:cs="Times New Roman"/>
          <w:bCs/>
          <w:color w:val="000000"/>
          <w:shd w:val="clear" w:color="auto" w:fill="FFFFFF"/>
        </w:rPr>
        <w:t>industri</w:t>
      </w:r>
      <w:r w:rsidR="000E7BC5" w:rsidRPr="00804735">
        <w:rPr>
          <w:rFonts w:ascii="Times New Roman" w:hAnsi="Times New Roman" w:cs="Times New Roman"/>
          <w:color w:val="000000"/>
          <w:shd w:val="clear" w:color="auto" w:fill="FFFFFF"/>
        </w:rPr>
        <w:t xml:space="preserve"> </w:t>
      </w:r>
      <w:r w:rsidR="000E7BC5" w:rsidRPr="00804735">
        <w:rPr>
          <w:rFonts w:ascii="Times New Roman" w:hAnsi="Times New Roman" w:cs="Times New Roman"/>
          <w:bCs/>
          <w:color w:val="000000"/>
          <w:shd w:val="clear" w:color="auto" w:fill="FFFFFF"/>
        </w:rPr>
        <w:t>kimia</w:t>
      </w:r>
      <w:r w:rsidR="000E7BC5" w:rsidRPr="00804735">
        <w:rPr>
          <w:rFonts w:ascii="Times New Roman" w:hAnsi="Times New Roman" w:cs="Times New Roman"/>
          <w:color w:val="000000"/>
          <w:shd w:val="clear" w:color="auto" w:fill="FFFFFF"/>
        </w:rPr>
        <w:t xml:space="preserve"> </w:t>
      </w:r>
      <w:r w:rsidR="000E7BC5" w:rsidRPr="00804735">
        <w:rPr>
          <w:rFonts w:ascii="Times New Roman" w:hAnsi="Times New Roman" w:cs="Times New Roman"/>
          <w:bCs/>
          <w:color w:val="000000"/>
          <w:shd w:val="clear" w:color="auto" w:fill="FFFFFF"/>
        </w:rPr>
        <w:t>dasar yang</w:t>
      </w:r>
      <w:r w:rsidR="000E7BC5" w:rsidRPr="00804735">
        <w:rPr>
          <w:rFonts w:ascii="Times New Roman" w:hAnsi="Times New Roman" w:cs="Times New Roman"/>
          <w:color w:val="000000"/>
          <w:shd w:val="clear" w:color="auto" w:fill="FFFFFF"/>
        </w:rPr>
        <w:t xml:space="preserve"> terdaftar di Bursa Efek Indonesia (BEI) </w:t>
      </w:r>
      <w:r w:rsidR="00804735">
        <w:rPr>
          <w:rFonts w:ascii="Times New Roman" w:hAnsi="Times New Roman" w:cs="Times New Roman"/>
          <w:bCs/>
          <w:color w:val="000000"/>
          <w:shd w:val="clear" w:color="auto" w:fill="FFFFFF"/>
        </w:rPr>
        <w:t>pada</w:t>
      </w:r>
      <w:r w:rsidR="000E7BC5" w:rsidRPr="00804735">
        <w:rPr>
          <w:rFonts w:ascii="Times New Roman" w:hAnsi="Times New Roman" w:cs="Times New Roman"/>
          <w:color w:val="000000"/>
          <w:shd w:val="clear" w:color="auto" w:fill="FFFFFF"/>
        </w:rPr>
        <w:t xml:space="preserve"> </w:t>
      </w:r>
      <w:r w:rsidR="000E7BC5" w:rsidRPr="00804735">
        <w:rPr>
          <w:rFonts w:ascii="Times New Roman" w:hAnsi="Times New Roman" w:cs="Times New Roman"/>
          <w:bCs/>
          <w:color w:val="000000"/>
          <w:shd w:val="clear" w:color="auto" w:fill="FFFFFF"/>
        </w:rPr>
        <w:t>tahun</w:t>
      </w:r>
      <w:r w:rsidR="000E7BC5" w:rsidRPr="00804735">
        <w:rPr>
          <w:rFonts w:ascii="Times New Roman" w:hAnsi="Times New Roman" w:cs="Times New Roman"/>
          <w:color w:val="000000"/>
          <w:shd w:val="clear" w:color="auto" w:fill="FFFFFF"/>
        </w:rPr>
        <w:t xml:space="preserve"> 2015</w:t>
      </w:r>
      <w:r w:rsidR="000E7BC5" w:rsidRPr="00804735">
        <w:rPr>
          <w:rFonts w:ascii="Times New Roman" w:hAnsi="Times New Roman" w:cs="Times New Roman"/>
          <w:bCs/>
          <w:color w:val="000000"/>
          <w:shd w:val="clear" w:color="auto" w:fill="FFFFFF"/>
        </w:rPr>
        <w:t xml:space="preserve"> </w:t>
      </w:r>
      <w:r w:rsidR="00804735">
        <w:rPr>
          <w:rFonts w:ascii="Times New Roman" w:hAnsi="Times New Roman" w:cs="Times New Roman"/>
          <w:bCs/>
          <w:color w:val="000000"/>
          <w:shd w:val="clear" w:color="auto" w:fill="FFFFFF"/>
        </w:rPr>
        <w:t>-</w:t>
      </w:r>
      <w:r w:rsidR="000E7BC5" w:rsidRPr="00804735">
        <w:rPr>
          <w:rFonts w:ascii="Times New Roman" w:hAnsi="Times New Roman" w:cs="Times New Roman"/>
          <w:bCs/>
          <w:color w:val="000000"/>
          <w:shd w:val="clear" w:color="auto" w:fill="FFFFFF"/>
        </w:rPr>
        <w:t xml:space="preserve"> 2020.</w:t>
      </w:r>
      <w:proofErr w:type="gramEnd"/>
      <w:r w:rsidR="000E7BC5" w:rsidRPr="00804735">
        <w:rPr>
          <w:rFonts w:ascii="Times New Roman" w:hAnsi="Times New Roman" w:cs="Times New Roman"/>
          <w:color w:val="000000"/>
          <w:shd w:val="clear" w:color="auto" w:fill="FFFFFF"/>
        </w:rPr>
        <w:t xml:space="preserve"> </w:t>
      </w:r>
      <w:proofErr w:type="gramStart"/>
      <w:r>
        <w:rPr>
          <w:rFonts w:ascii="Times New Roman Regular" w:hAnsi="Times New Roman Regular" w:cs="Times New Roman Regular"/>
          <w:szCs w:val="21"/>
        </w:rPr>
        <w:t>Sampel ya</w:t>
      </w:r>
      <w:r>
        <w:rPr>
          <w:rFonts w:ascii="Times New Roman Regular" w:hAnsi="Times New Roman Regular" w:cs="Times New Roman Regular"/>
          <w:szCs w:val="21"/>
        </w:rPr>
        <w:t xml:space="preserve">ng dapat diamati yaitu sebesar </w:t>
      </w:r>
      <w:r w:rsidR="0097371D">
        <w:rPr>
          <w:rFonts w:ascii="Times New Roman Regular" w:hAnsi="Times New Roman Regular" w:cs="Times New Roman Regular"/>
          <w:szCs w:val="21"/>
        </w:rPr>
        <w:t>42</w:t>
      </w:r>
      <w:r>
        <w:rPr>
          <w:rFonts w:ascii="Times New Roman Regular" w:hAnsi="Times New Roman Regular" w:cs="Times New Roman Regular"/>
          <w:szCs w:val="21"/>
        </w:rPr>
        <w:t xml:space="preserve"> unit selama </w:t>
      </w:r>
      <w:r w:rsidR="0097371D">
        <w:rPr>
          <w:rFonts w:ascii="Times New Roman Regular" w:hAnsi="Times New Roman Regular" w:cs="Times New Roman Regular"/>
          <w:szCs w:val="21"/>
        </w:rPr>
        <w:t>enam</w:t>
      </w:r>
      <w:r>
        <w:rPr>
          <w:rFonts w:ascii="Times New Roman Regular" w:hAnsi="Times New Roman Regular" w:cs="Times New Roman Regular"/>
          <w:szCs w:val="21"/>
        </w:rPr>
        <w:t xml:space="preserve"> tahun penelitian</w:t>
      </w:r>
      <w:r>
        <w:rPr>
          <w:rFonts w:ascii="Times New Roman" w:hAnsi="Times New Roman" w:cs="Times New Roman"/>
          <w:bCs/>
          <w:color w:val="000000"/>
          <w:shd w:val="clear" w:color="auto" w:fill="FFFFFF"/>
        </w:rPr>
        <w:t>.</w:t>
      </w:r>
      <w:proofErr w:type="gramEnd"/>
      <w:r>
        <w:rPr>
          <w:rFonts w:ascii="Times New Roman" w:hAnsi="Times New Roman" w:cs="Times New Roman"/>
          <w:bCs/>
          <w:color w:val="000000"/>
          <w:shd w:val="clear" w:color="auto" w:fill="FFFFFF"/>
        </w:rPr>
        <w:t xml:space="preserve"> </w:t>
      </w:r>
      <w:proofErr w:type="gramStart"/>
      <w:r w:rsidR="000E7BC5" w:rsidRPr="00804735">
        <w:rPr>
          <w:rFonts w:ascii="Times New Roman" w:hAnsi="Times New Roman" w:cs="Times New Roman"/>
          <w:bCs/>
          <w:color w:val="000000"/>
          <w:shd w:val="clear" w:color="auto" w:fill="FFFFFF"/>
        </w:rPr>
        <w:t>Metode</w:t>
      </w:r>
      <w:r w:rsidR="000E7BC5" w:rsidRPr="00804735">
        <w:rPr>
          <w:rFonts w:ascii="Times New Roman" w:hAnsi="Times New Roman" w:cs="Times New Roman"/>
          <w:color w:val="000000"/>
          <w:shd w:val="clear" w:color="auto" w:fill="FFFFFF"/>
        </w:rPr>
        <w:t xml:space="preserve"> pengambilan sampel yang digunakan adalah </w:t>
      </w:r>
      <w:r w:rsidR="00804735" w:rsidRPr="00004270">
        <w:rPr>
          <w:rFonts w:ascii="Times New Roman" w:hAnsi="Times New Roman" w:cs="Times New Roman"/>
          <w:sz w:val="24"/>
          <w:szCs w:val="24"/>
        </w:rPr>
        <w:t>purposive</w:t>
      </w:r>
      <w:r w:rsidR="000E7BC5" w:rsidRPr="00804735">
        <w:rPr>
          <w:rFonts w:ascii="Times New Roman" w:hAnsi="Times New Roman" w:cs="Times New Roman"/>
          <w:color w:val="000000"/>
          <w:shd w:val="clear" w:color="auto" w:fill="FFFFFF"/>
        </w:rPr>
        <w:t xml:space="preserve"> sampling.</w:t>
      </w:r>
      <w:proofErr w:type="gramEnd"/>
      <w:r w:rsidR="000E7BC5" w:rsidRPr="00804735">
        <w:rPr>
          <w:rFonts w:ascii="Times New Roman" w:hAnsi="Times New Roman" w:cs="Times New Roman"/>
          <w:color w:val="000000"/>
          <w:shd w:val="clear" w:color="auto" w:fill="FFFFFF"/>
        </w:rPr>
        <w:t xml:space="preserve"> </w:t>
      </w:r>
      <w:proofErr w:type="gramStart"/>
      <w:r w:rsidR="000E7BC5" w:rsidRPr="00804735">
        <w:rPr>
          <w:rFonts w:ascii="Times New Roman" w:hAnsi="Times New Roman" w:cs="Times New Roman"/>
          <w:bCs/>
          <w:color w:val="000000"/>
          <w:shd w:val="clear" w:color="auto" w:fill="FFFFFF"/>
        </w:rPr>
        <w:t>Metode</w:t>
      </w:r>
      <w:r w:rsidR="000E7BC5" w:rsidRPr="00804735">
        <w:rPr>
          <w:rFonts w:ascii="Times New Roman" w:hAnsi="Times New Roman" w:cs="Times New Roman"/>
          <w:color w:val="000000"/>
          <w:shd w:val="clear" w:color="auto" w:fill="FFFFFF"/>
        </w:rPr>
        <w:t xml:space="preserve"> analisis data yang digunakan adalah analisis regresi linier berganda.</w:t>
      </w:r>
      <w:proofErr w:type="gramEnd"/>
      <w:r w:rsidR="00707012" w:rsidRPr="00707012">
        <w:rPr>
          <w:rFonts w:ascii="Times New Roman" w:hAnsi="Times New Roman" w:cs="Times New Roman"/>
          <w:sz w:val="24"/>
          <w:szCs w:val="24"/>
        </w:rPr>
        <w:t xml:space="preserve"> </w:t>
      </w:r>
      <w:proofErr w:type="gramStart"/>
      <w:r w:rsidR="00707012" w:rsidRPr="00004270">
        <w:rPr>
          <w:rFonts w:ascii="Times New Roman" w:hAnsi="Times New Roman" w:cs="Times New Roman"/>
          <w:sz w:val="24"/>
          <w:szCs w:val="24"/>
        </w:rPr>
        <w:t>Hasil  penelitian</w:t>
      </w:r>
      <w:proofErr w:type="gramEnd"/>
      <w:r w:rsidR="00707012" w:rsidRPr="00004270">
        <w:rPr>
          <w:rFonts w:ascii="Times New Roman" w:hAnsi="Times New Roman" w:cs="Times New Roman"/>
          <w:sz w:val="24"/>
          <w:szCs w:val="24"/>
        </w:rPr>
        <w:t xml:space="preserve">  ini  menunjukkan  bahwa variabel </w:t>
      </w:r>
      <w:r w:rsidR="00707012">
        <w:rPr>
          <w:rFonts w:ascii="Times New Roman" w:hAnsi="Times New Roman" w:cs="Times New Roman"/>
          <w:sz w:val="24"/>
          <w:szCs w:val="24"/>
        </w:rPr>
        <w:t>hutang jangka pendek</w:t>
      </w:r>
      <w:r w:rsidR="00707012" w:rsidRPr="00004270">
        <w:rPr>
          <w:rFonts w:ascii="Times New Roman" w:hAnsi="Times New Roman" w:cs="Times New Roman"/>
          <w:sz w:val="24"/>
          <w:szCs w:val="24"/>
        </w:rPr>
        <w:t xml:space="preserve"> berpengaruh positif </w:t>
      </w:r>
      <w:r w:rsidR="00707012">
        <w:rPr>
          <w:rFonts w:ascii="Times New Roman" w:hAnsi="Times New Roman" w:cs="Times New Roman"/>
          <w:sz w:val="24"/>
          <w:szCs w:val="24"/>
        </w:rPr>
        <w:t>dan</w:t>
      </w:r>
      <w:r w:rsidR="00707012" w:rsidRPr="00004270">
        <w:rPr>
          <w:rFonts w:ascii="Times New Roman" w:hAnsi="Times New Roman" w:cs="Times New Roman"/>
          <w:sz w:val="24"/>
          <w:szCs w:val="24"/>
        </w:rPr>
        <w:t xml:space="preserve"> signifikan terhadap </w:t>
      </w:r>
      <w:r w:rsidR="00707012" w:rsidRPr="00707012">
        <w:rPr>
          <w:rFonts w:ascii="Times New Roman" w:hAnsi="Times New Roman" w:cs="Times New Roman"/>
          <w:sz w:val="24"/>
          <w:szCs w:val="24"/>
        </w:rPr>
        <w:t>profitabilit</w:t>
      </w:r>
      <w:r w:rsidR="00707012" w:rsidRPr="00707012">
        <w:rPr>
          <w:rFonts w:ascii="Times New Roman" w:hAnsi="Times New Roman" w:cs="Times New Roman"/>
          <w:sz w:val="24"/>
          <w:szCs w:val="24"/>
        </w:rPr>
        <w:t>as</w:t>
      </w:r>
      <w:r w:rsidR="00707012" w:rsidRPr="00004270">
        <w:rPr>
          <w:rFonts w:ascii="Times New Roman" w:hAnsi="Times New Roman" w:cs="Times New Roman"/>
          <w:i/>
          <w:sz w:val="24"/>
          <w:szCs w:val="24"/>
        </w:rPr>
        <w:t xml:space="preserve">, </w:t>
      </w:r>
      <w:r w:rsidR="00707012" w:rsidRPr="00004270">
        <w:rPr>
          <w:rFonts w:ascii="Times New Roman" w:hAnsi="Times New Roman" w:cs="Times New Roman"/>
          <w:sz w:val="24"/>
          <w:szCs w:val="24"/>
        </w:rPr>
        <w:t xml:space="preserve">hal </w:t>
      </w:r>
      <w:r w:rsidR="00707012">
        <w:rPr>
          <w:rFonts w:ascii="Times New Roman" w:hAnsi="Times New Roman" w:cs="Times New Roman"/>
          <w:sz w:val="24"/>
          <w:szCs w:val="24"/>
        </w:rPr>
        <w:t xml:space="preserve">ini </w:t>
      </w:r>
      <w:r w:rsidR="00707012" w:rsidRPr="00004270">
        <w:rPr>
          <w:rFonts w:ascii="Times New Roman" w:hAnsi="Times New Roman" w:cs="Times New Roman"/>
          <w:sz w:val="24"/>
          <w:szCs w:val="24"/>
        </w:rPr>
        <w:t>dapat dilihat dengan tingkat signi</w:t>
      </w:r>
      <w:r w:rsidR="00707012">
        <w:rPr>
          <w:rFonts w:ascii="Times New Roman" w:hAnsi="Times New Roman" w:cs="Times New Roman"/>
          <w:sz w:val="24"/>
          <w:szCs w:val="24"/>
        </w:rPr>
        <w:t xml:space="preserve">fikansi dengan nilai 0,039&lt;0,05. </w:t>
      </w:r>
      <w:r w:rsidR="00707012" w:rsidRPr="00004270">
        <w:rPr>
          <w:rFonts w:ascii="Times New Roman" w:hAnsi="Times New Roman" w:cs="Times New Roman"/>
          <w:sz w:val="24"/>
          <w:szCs w:val="24"/>
        </w:rPr>
        <w:t xml:space="preserve">Variabel </w:t>
      </w:r>
      <w:r w:rsidR="00707012" w:rsidRPr="00707012">
        <w:rPr>
          <w:rFonts w:ascii="Times New Roman" w:hAnsi="Times New Roman" w:cs="Times New Roman"/>
          <w:sz w:val="24"/>
          <w:szCs w:val="24"/>
        </w:rPr>
        <w:t>hutang jangka panjang</w:t>
      </w:r>
      <w:r w:rsidR="00707012" w:rsidRPr="00004270">
        <w:rPr>
          <w:rFonts w:ascii="Times New Roman" w:hAnsi="Times New Roman" w:cs="Times New Roman"/>
          <w:sz w:val="24"/>
          <w:szCs w:val="24"/>
        </w:rPr>
        <w:t xml:space="preserve"> berpengaruh negatif dan tidak signifikan terhadap </w:t>
      </w:r>
      <w:r w:rsidR="00707012">
        <w:rPr>
          <w:rFonts w:ascii="Times New Roman" w:hAnsi="Times New Roman" w:cs="Times New Roman"/>
          <w:i/>
          <w:sz w:val="24"/>
          <w:szCs w:val="24"/>
        </w:rPr>
        <w:t>profitability</w:t>
      </w:r>
      <w:r w:rsidR="00707012" w:rsidRPr="00004270">
        <w:rPr>
          <w:rFonts w:ascii="Times New Roman" w:hAnsi="Times New Roman" w:cs="Times New Roman"/>
          <w:i/>
          <w:sz w:val="24"/>
          <w:szCs w:val="24"/>
        </w:rPr>
        <w:t xml:space="preserve">, </w:t>
      </w:r>
      <w:r w:rsidR="00707012" w:rsidRPr="00004270">
        <w:rPr>
          <w:rFonts w:ascii="Times New Roman" w:hAnsi="Times New Roman" w:cs="Times New Roman"/>
          <w:sz w:val="24"/>
          <w:szCs w:val="24"/>
        </w:rPr>
        <w:t>hal ini juga dilihat dengan tingkat signi</w:t>
      </w:r>
      <w:r w:rsidR="00707012">
        <w:rPr>
          <w:rFonts w:ascii="Times New Roman" w:hAnsi="Times New Roman" w:cs="Times New Roman"/>
          <w:sz w:val="24"/>
          <w:szCs w:val="24"/>
        </w:rPr>
        <w:t>fikansi dengan nilai 0,753&gt;0</w:t>
      </w:r>
      <w:proofErr w:type="gramStart"/>
      <w:r w:rsidR="00707012">
        <w:rPr>
          <w:rFonts w:ascii="Times New Roman" w:hAnsi="Times New Roman" w:cs="Times New Roman"/>
          <w:sz w:val="24"/>
          <w:szCs w:val="24"/>
        </w:rPr>
        <w:t>,05</w:t>
      </w:r>
      <w:proofErr w:type="gramEnd"/>
      <w:r w:rsidR="00707012">
        <w:rPr>
          <w:rFonts w:ascii="Times New Roman" w:hAnsi="Times New Roman" w:cs="Times New Roman"/>
          <w:sz w:val="24"/>
          <w:szCs w:val="24"/>
        </w:rPr>
        <w:t>.</w:t>
      </w:r>
      <w:r w:rsidR="000E7BC5" w:rsidRPr="00804735">
        <w:rPr>
          <w:rFonts w:ascii="Times New Roman" w:hAnsi="Times New Roman" w:cs="Times New Roman"/>
          <w:color w:val="000000"/>
          <w:shd w:val="clear" w:color="auto" w:fill="FFFFFF"/>
        </w:rPr>
        <w:t xml:space="preserve"> </w:t>
      </w:r>
    </w:p>
    <w:p w:rsidR="000E7BC5" w:rsidRDefault="000E7BC5" w:rsidP="000E7BC5">
      <w:pPr>
        <w:pStyle w:val="ListParagraph"/>
        <w:spacing w:line="240" w:lineRule="auto"/>
        <w:ind w:left="0"/>
        <w:jc w:val="both"/>
        <w:rPr>
          <w:rFonts w:ascii="Times New Roman" w:hAnsi="Times New Roman" w:cs="Times New Roman"/>
          <w:sz w:val="24"/>
          <w:szCs w:val="24"/>
        </w:rPr>
      </w:pPr>
    </w:p>
    <w:p w:rsidR="000E7BC5" w:rsidRPr="00004270" w:rsidRDefault="000E7BC5" w:rsidP="000E7BC5">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Hutang  Jangka Pendek, Hutang Jangka Panjang, Profitabilitas (ROE)</w:t>
      </w:r>
    </w:p>
    <w:p w:rsidR="002B6EF1" w:rsidRDefault="002B6EF1" w:rsidP="000E7BC5">
      <w:pPr>
        <w:spacing w:after="0" w:line="240" w:lineRule="auto"/>
        <w:jc w:val="both"/>
        <w:rPr>
          <w:rFonts w:ascii="Times New Roman Regular" w:hAnsi="Times New Roman Regular" w:cs="Times New Roman Regular"/>
          <w:szCs w:val="21"/>
        </w:rPr>
      </w:pPr>
    </w:p>
    <w:p w:rsidR="00E01C4B" w:rsidRDefault="00E01C4B" w:rsidP="00804735">
      <w:pPr>
        <w:spacing w:after="0" w:line="360" w:lineRule="auto"/>
        <w:jc w:val="center"/>
        <w:rPr>
          <w:rFonts w:ascii="Times New Roman" w:hAnsi="Times New Roman"/>
          <w:b/>
          <w:sz w:val="24"/>
          <w:szCs w:val="24"/>
        </w:rPr>
      </w:pPr>
    </w:p>
    <w:p w:rsidR="002B6EF1" w:rsidRDefault="00804735" w:rsidP="00804735">
      <w:pPr>
        <w:spacing w:after="0" w:line="360" w:lineRule="auto"/>
        <w:jc w:val="center"/>
        <w:rPr>
          <w:rFonts w:ascii="Times New Roman" w:hAnsi="Times New Roman"/>
          <w:b/>
          <w:sz w:val="24"/>
          <w:szCs w:val="24"/>
        </w:rPr>
      </w:pPr>
      <w:r>
        <w:rPr>
          <w:rFonts w:ascii="Times New Roman" w:hAnsi="Times New Roman"/>
          <w:b/>
          <w:sz w:val="24"/>
          <w:szCs w:val="24"/>
        </w:rPr>
        <w:lastRenderedPageBreak/>
        <w:t>PENDAHULUAN</w:t>
      </w:r>
    </w:p>
    <w:p w:rsidR="00804735" w:rsidRDefault="00804735">
      <w:pPr>
        <w:spacing w:after="0" w:line="360" w:lineRule="auto"/>
        <w:jc w:val="both"/>
        <w:rPr>
          <w:rFonts w:ascii="Times New Roman" w:hAnsi="Times New Roman"/>
          <w:color w:val="000000"/>
          <w:szCs w:val="20"/>
        </w:rPr>
      </w:pPr>
      <w:r>
        <w:rPr>
          <w:rFonts w:ascii="Times New Roman" w:hAnsi="Times New Roman"/>
          <w:b/>
          <w:sz w:val="24"/>
          <w:szCs w:val="24"/>
        </w:rPr>
        <w:t>Latar Belakang</w:t>
      </w:r>
    </w:p>
    <w:p w:rsidR="00804735" w:rsidRDefault="00804735" w:rsidP="00C34F96">
      <w:pPr>
        <w:spacing w:after="0" w:line="360" w:lineRule="auto"/>
        <w:ind w:firstLine="420"/>
        <w:jc w:val="both"/>
        <w:rPr>
          <w:rFonts w:ascii="Times New Roman Regular" w:hAnsi="Times New Roman Regular" w:cs="Times New Roman Regular"/>
        </w:rPr>
      </w:pPr>
      <w:proofErr w:type="gramStart"/>
      <w:r w:rsidRPr="00804735">
        <w:rPr>
          <w:rFonts w:ascii="Times New Roman Regular" w:hAnsi="Times New Roman Regular" w:cs="Times New Roman Regular"/>
        </w:rPr>
        <w:t>Berdirinya s</w:t>
      </w:r>
      <w:r w:rsidR="00A1771A">
        <w:rPr>
          <w:rFonts w:ascii="Times New Roman Regular" w:hAnsi="Times New Roman Regular" w:cs="Times New Roman Regular"/>
        </w:rPr>
        <w:t>uatu</w:t>
      </w:r>
      <w:r w:rsidRPr="00804735">
        <w:rPr>
          <w:rFonts w:ascii="Times New Roman Regular" w:hAnsi="Times New Roman Regular" w:cs="Times New Roman Regular"/>
        </w:rPr>
        <w:t xml:space="preserve"> perusahaan pada </w:t>
      </w:r>
      <w:r w:rsidR="00A1771A">
        <w:rPr>
          <w:rFonts w:ascii="Times New Roman Regular" w:hAnsi="Times New Roman Regular" w:cs="Times New Roman Regular"/>
        </w:rPr>
        <w:t>prinsip</w:t>
      </w:r>
      <w:r w:rsidRPr="00804735">
        <w:rPr>
          <w:rFonts w:ascii="Times New Roman Regular" w:hAnsi="Times New Roman Regular" w:cs="Times New Roman Regular"/>
        </w:rPr>
        <w:t>ya memiliki tujuan yang ingin dicapai.</w:t>
      </w:r>
      <w:proofErr w:type="gramEnd"/>
      <w:r w:rsidRPr="00804735">
        <w:rPr>
          <w:rFonts w:ascii="Times New Roman Regular" w:hAnsi="Times New Roman Regular" w:cs="Times New Roman Regular"/>
        </w:rPr>
        <w:t xml:space="preserve"> </w:t>
      </w:r>
      <w:proofErr w:type="gramStart"/>
      <w:r w:rsidRPr="00804735">
        <w:rPr>
          <w:rFonts w:ascii="Times New Roman Regular" w:hAnsi="Times New Roman Regular" w:cs="Times New Roman Regular"/>
        </w:rPr>
        <w:t>Salah satu tujuan tersebut yaitu untuk terus maju dan berkembang.</w:t>
      </w:r>
      <w:proofErr w:type="gramEnd"/>
      <w:r w:rsidRPr="00804735">
        <w:rPr>
          <w:rFonts w:ascii="Times New Roman Regular" w:hAnsi="Times New Roman Regular" w:cs="Times New Roman Regular"/>
        </w:rPr>
        <w:t xml:space="preserve"> Untuk melihat kemajuan sebuah perusahaan  dapat  dilihat  dari  segi  keuntungan  yang  dicapai  oleh  perusahaan.  </w:t>
      </w:r>
      <w:r w:rsidRPr="00763AD0">
        <w:rPr>
          <w:rFonts w:ascii="Times New Roman" w:hAnsi="Times New Roman"/>
          <w:sz w:val="24"/>
          <w:szCs w:val="24"/>
        </w:rPr>
        <w:t>Pada masa seperti ini, persaingan didunia bisnis sangat ketat antara satu perusahaan dengan yang lainnya apalagi dengan terjadinya pandemi Covid-</w:t>
      </w:r>
      <w:proofErr w:type="gramStart"/>
      <w:r w:rsidRPr="00763AD0">
        <w:rPr>
          <w:rFonts w:ascii="Times New Roman" w:hAnsi="Times New Roman"/>
          <w:sz w:val="24"/>
          <w:szCs w:val="24"/>
        </w:rPr>
        <w:t>19  yang</w:t>
      </w:r>
      <w:proofErr w:type="gramEnd"/>
      <w:r w:rsidRPr="00763AD0">
        <w:rPr>
          <w:rFonts w:ascii="Times New Roman" w:hAnsi="Times New Roman"/>
          <w:sz w:val="24"/>
          <w:szCs w:val="24"/>
        </w:rPr>
        <w:t xml:space="preserve"> sedang melanda dunia saat ini. </w:t>
      </w:r>
      <w:proofErr w:type="gramStart"/>
      <w:r w:rsidRPr="00763AD0">
        <w:rPr>
          <w:rFonts w:ascii="Times New Roman" w:hAnsi="Times New Roman"/>
          <w:sz w:val="24"/>
          <w:szCs w:val="24"/>
        </w:rPr>
        <w:t>Perusahaan dituntut untuk terus berinovasi dan meningkatkan kualitasnya baik dalam hal produk maupun pelayanan.</w:t>
      </w:r>
      <w:proofErr w:type="gramEnd"/>
      <w:r w:rsidRPr="00763AD0">
        <w:rPr>
          <w:rFonts w:ascii="Times New Roman" w:hAnsi="Times New Roman"/>
          <w:sz w:val="24"/>
          <w:szCs w:val="24"/>
        </w:rPr>
        <w:t xml:space="preserve"> </w:t>
      </w:r>
      <w:proofErr w:type="gramStart"/>
      <w:r w:rsidRPr="00763AD0">
        <w:rPr>
          <w:rFonts w:ascii="Times New Roman" w:hAnsi="Times New Roman"/>
          <w:sz w:val="24"/>
          <w:szCs w:val="24"/>
        </w:rPr>
        <w:t>Perusahaan dihadapkan pada suatu keputusan penting untuk meningkatkan kemampuannya dalam memperoleh laba melalui pengelolaan manajemen yang tepat.</w:t>
      </w:r>
      <w:proofErr w:type="gramEnd"/>
      <w:r w:rsidRPr="00763AD0">
        <w:rPr>
          <w:rFonts w:ascii="Times New Roman" w:hAnsi="Times New Roman"/>
          <w:sz w:val="24"/>
          <w:szCs w:val="24"/>
        </w:rPr>
        <w:t xml:space="preserve"> </w:t>
      </w:r>
      <w:proofErr w:type="gramStart"/>
      <w:r w:rsidRPr="00763AD0">
        <w:rPr>
          <w:rFonts w:ascii="Times New Roman" w:hAnsi="Times New Roman"/>
          <w:sz w:val="24"/>
          <w:szCs w:val="24"/>
        </w:rPr>
        <w:t>Saat ini persaingan bisnis tidak hanya dari dalam negeri saja tetapi sudah mencakup dalam skala global.</w:t>
      </w:r>
      <w:proofErr w:type="gramEnd"/>
      <w:r w:rsidRPr="00763AD0">
        <w:rPr>
          <w:rFonts w:ascii="Times New Roman" w:hAnsi="Times New Roman"/>
          <w:sz w:val="24"/>
          <w:szCs w:val="24"/>
        </w:rPr>
        <w:t xml:space="preserve"> </w:t>
      </w:r>
      <w:proofErr w:type="gramStart"/>
      <w:r w:rsidRPr="00763AD0">
        <w:rPr>
          <w:rFonts w:ascii="Times New Roman" w:hAnsi="Times New Roman"/>
          <w:sz w:val="24"/>
          <w:szCs w:val="24"/>
        </w:rPr>
        <w:t>Salah satu hal yang perlu diperhatikan untuk mengikuti persaingan bisnis adalah pengelolaan keuangan.</w:t>
      </w:r>
      <w:proofErr w:type="gramEnd"/>
    </w:p>
    <w:p w:rsidR="002B6EF1" w:rsidRDefault="00804735" w:rsidP="00C34F96">
      <w:pPr>
        <w:spacing w:after="0" w:line="360" w:lineRule="auto"/>
        <w:ind w:firstLine="420"/>
        <w:jc w:val="both"/>
        <w:rPr>
          <w:rFonts w:ascii="Times New Roman Regular" w:hAnsi="Times New Roman Regular" w:cs="Times New Roman Regular"/>
        </w:rPr>
      </w:pPr>
      <w:proofErr w:type="gramStart"/>
      <w:r w:rsidRPr="00804735">
        <w:rPr>
          <w:rFonts w:ascii="Times New Roman Regular" w:hAnsi="Times New Roman Regular" w:cs="Times New Roman Regular"/>
        </w:rPr>
        <w:t>Pada kondisi ini perusahaan harus siap dalam menghadapi persaingan bisnis untuk dapat terus maju.</w:t>
      </w:r>
      <w:proofErr w:type="gramEnd"/>
      <w:r w:rsidRPr="00804735">
        <w:rPr>
          <w:rFonts w:ascii="Times New Roman Regular" w:hAnsi="Times New Roman Regular" w:cs="Times New Roman Regular"/>
        </w:rPr>
        <w:t xml:space="preserve"> Dalam menghadapi persaingan perusahaan perlu menyediakan dana yang cukup </w:t>
      </w:r>
      <w:proofErr w:type="gramStart"/>
      <w:r w:rsidRPr="00804735">
        <w:rPr>
          <w:rFonts w:ascii="Times New Roman Regular" w:hAnsi="Times New Roman Regular" w:cs="Times New Roman Regular"/>
        </w:rPr>
        <w:t>besar  untuk</w:t>
      </w:r>
      <w:proofErr w:type="gramEnd"/>
      <w:r w:rsidRPr="00804735">
        <w:rPr>
          <w:rFonts w:ascii="Times New Roman Regular" w:hAnsi="Times New Roman Regular" w:cs="Times New Roman Regular"/>
        </w:rPr>
        <w:t xml:space="preserve">  mengembangkan  usahanya.  </w:t>
      </w:r>
      <w:proofErr w:type="gramStart"/>
      <w:r w:rsidRPr="00804735">
        <w:rPr>
          <w:rFonts w:ascii="Times New Roman Regular" w:hAnsi="Times New Roman Regular" w:cs="Times New Roman Regular"/>
        </w:rPr>
        <w:t>Untuk  pemenuhan</w:t>
      </w:r>
      <w:proofErr w:type="gramEnd"/>
      <w:r w:rsidRPr="00804735">
        <w:rPr>
          <w:rFonts w:ascii="Times New Roman Regular" w:hAnsi="Times New Roman Regular" w:cs="Times New Roman Regular"/>
        </w:rPr>
        <w:t xml:space="preserve">  dana  yang  besar  tersebut, perusahaan membutuhkan sumber pendanaan dari luar seperti hutang.</w:t>
      </w:r>
    </w:p>
    <w:p w:rsidR="00804735" w:rsidRPr="00763AD0" w:rsidRDefault="00804735" w:rsidP="00C34F96">
      <w:pPr>
        <w:spacing w:after="0" w:line="360" w:lineRule="auto"/>
        <w:ind w:firstLine="420"/>
        <w:jc w:val="both"/>
        <w:rPr>
          <w:rFonts w:ascii="Times New Roman" w:hAnsi="Times New Roman"/>
          <w:sz w:val="24"/>
          <w:szCs w:val="24"/>
        </w:rPr>
      </w:pPr>
      <w:proofErr w:type="gramStart"/>
      <w:r w:rsidRPr="00763AD0">
        <w:rPr>
          <w:rFonts w:ascii="Times New Roman" w:hAnsi="Times New Roman"/>
          <w:bCs/>
          <w:sz w:val="24"/>
          <w:szCs w:val="24"/>
        </w:rPr>
        <w:t>Tidak sedikit perusahaan lebih memilih menggunakan hutang sebagai sumber dananya dibandingkan dengan sumber ekuitas karena pada umunya bunga yang dibayarkan oleh perusahaan yang menggunakan hutang dapat digunakan untuk mengurangi pajak penghasilan,</w:t>
      </w:r>
      <w:r w:rsidRPr="00763AD0">
        <w:rPr>
          <w:rFonts w:ascii="Times New Roman" w:hAnsi="Times New Roman"/>
          <w:sz w:val="24"/>
          <w:szCs w:val="24"/>
        </w:rPr>
        <w:t xml:space="preserve"> sehingga pajak penghasilan yang harus dibayarkan oleh perusahaan lebih kecil.</w:t>
      </w:r>
      <w:proofErr w:type="gramEnd"/>
      <w:r w:rsidRPr="00763AD0">
        <w:rPr>
          <w:rFonts w:ascii="Times New Roman" w:hAnsi="Times New Roman"/>
          <w:sz w:val="24"/>
          <w:szCs w:val="24"/>
        </w:rPr>
        <w:t xml:space="preserve"> Penghematan pajak penghasilan merupakan suatu manfaat yang menguntungkan bagi perusahaan, tetapi hal terpenting yang perlu diingat oleh setiap perusahaan, bahwa dalam penggunaan hutang jangka pendek dan jangka panjang </w:t>
      </w:r>
      <w:proofErr w:type="gramStart"/>
      <w:r w:rsidRPr="00763AD0">
        <w:rPr>
          <w:rFonts w:ascii="Times New Roman" w:hAnsi="Times New Roman"/>
          <w:sz w:val="24"/>
          <w:szCs w:val="24"/>
        </w:rPr>
        <w:t>akan</w:t>
      </w:r>
      <w:proofErr w:type="gramEnd"/>
      <w:r w:rsidRPr="00763AD0">
        <w:rPr>
          <w:rFonts w:ascii="Times New Roman" w:hAnsi="Times New Roman"/>
          <w:sz w:val="24"/>
          <w:szCs w:val="24"/>
        </w:rPr>
        <w:t xml:space="preserve"> menimbulkan kewajiban finansial, baik dalam bentuk pembayaran bunga maupun angsuran pokok pinjaman. Oleh karena itu setiap perusahaan harus berhati-hati dalam penggunaan sumber </w:t>
      </w:r>
      <w:proofErr w:type="gramStart"/>
      <w:r w:rsidRPr="00763AD0">
        <w:rPr>
          <w:rFonts w:ascii="Times New Roman" w:hAnsi="Times New Roman"/>
          <w:sz w:val="24"/>
          <w:szCs w:val="24"/>
        </w:rPr>
        <w:t>dana</w:t>
      </w:r>
      <w:proofErr w:type="gramEnd"/>
      <w:r w:rsidRPr="00763AD0">
        <w:rPr>
          <w:rFonts w:ascii="Times New Roman" w:hAnsi="Times New Roman"/>
          <w:sz w:val="24"/>
          <w:szCs w:val="24"/>
        </w:rPr>
        <w:t xml:space="preserve"> yang berasal dari hutang, agar tidak menimbulkan kesulitan likuiditas jangka panjang, dalam artian perusahaan tidak mampu memenuhi kewajiban jangka pendek dan jangka panjang tepat pada waktunya, yang dapat berakibat pada resiko kebangkrutan. </w:t>
      </w:r>
    </w:p>
    <w:p w:rsidR="00804735" w:rsidRPr="00763AD0" w:rsidRDefault="00C34F96" w:rsidP="00C34F96">
      <w:pPr>
        <w:pStyle w:val="Default"/>
        <w:spacing w:line="360" w:lineRule="auto"/>
        <w:jc w:val="both"/>
        <w:rPr>
          <w:color w:val="auto"/>
        </w:rPr>
      </w:pPr>
      <w:r>
        <w:rPr>
          <w:color w:val="auto"/>
        </w:rPr>
        <w:t xml:space="preserve">   </w:t>
      </w:r>
      <w:r w:rsidR="00804735" w:rsidRPr="00763AD0">
        <w:rPr>
          <w:color w:val="auto"/>
        </w:rPr>
        <w:t xml:space="preserve">Pengertian hutang sendiri adalah suatu kewajiban keuangan perusahaan kepada pihak lain yang belum di penuhi, hutang juga dapat di lihat sebagai sumber modal atau sumber </w:t>
      </w:r>
      <w:proofErr w:type="gramStart"/>
      <w:r w:rsidR="00804735" w:rsidRPr="00763AD0">
        <w:rPr>
          <w:color w:val="auto"/>
        </w:rPr>
        <w:t>dana</w:t>
      </w:r>
      <w:proofErr w:type="gramEnd"/>
      <w:r w:rsidR="00804735" w:rsidRPr="00763AD0">
        <w:rPr>
          <w:color w:val="auto"/>
        </w:rPr>
        <w:t xml:space="preserve"> untuk perusahaan yang diterima terhadap kreditur.</w:t>
      </w:r>
    </w:p>
    <w:p w:rsidR="00804735" w:rsidRPr="00763AD0" w:rsidRDefault="00C34F96" w:rsidP="00C34F96">
      <w:pPr>
        <w:pStyle w:val="Default"/>
        <w:spacing w:line="360" w:lineRule="auto"/>
        <w:jc w:val="both"/>
        <w:rPr>
          <w:rFonts w:eastAsia="Times New Roman"/>
          <w:color w:val="auto"/>
        </w:rPr>
      </w:pPr>
      <w:r>
        <w:rPr>
          <w:rFonts w:eastAsia="Times New Roman"/>
          <w:i/>
          <w:color w:val="auto"/>
        </w:rPr>
        <w:t xml:space="preserve">   </w:t>
      </w:r>
      <w:r w:rsidRPr="00C34F96">
        <w:rPr>
          <w:rFonts w:eastAsia="Times New Roman"/>
          <w:color w:val="auto"/>
        </w:rPr>
        <w:t>H</w:t>
      </w:r>
      <w:r w:rsidR="00804735" w:rsidRPr="00763AD0">
        <w:rPr>
          <w:rFonts w:eastAsia="Times New Roman"/>
          <w:color w:val="auto"/>
        </w:rPr>
        <w:t xml:space="preserve">utang jangka pendek adalah peminjaman </w:t>
      </w:r>
      <w:proofErr w:type="gramStart"/>
      <w:r w:rsidR="00804735" w:rsidRPr="00763AD0">
        <w:rPr>
          <w:rFonts w:eastAsia="Times New Roman"/>
          <w:color w:val="auto"/>
        </w:rPr>
        <w:t>dana</w:t>
      </w:r>
      <w:proofErr w:type="gramEnd"/>
      <w:r w:rsidR="00804735" w:rsidRPr="00763AD0">
        <w:rPr>
          <w:rFonts w:eastAsia="Times New Roman"/>
          <w:color w:val="auto"/>
        </w:rPr>
        <w:t xml:space="preserve"> atau kewajiban yang sifatnya darurat namun tetap bisa dikembalikan dalam kurun waktu kurang dari </w:t>
      </w:r>
      <w:r>
        <w:rPr>
          <w:rFonts w:eastAsia="Times New Roman"/>
          <w:color w:val="auto"/>
        </w:rPr>
        <w:t>satu</w:t>
      </w:r>
      <w:r w:rsidR="00804735" w:rsidRPr="00763AD0">
        <w:rPr>
          <w:rFonts w:eastAsia="Times New Roman"/>
          <w:color w:val="auto"/>
        </w:rPr>
        <w:t xml:space="preserve"> tahun. </w:t>
      </w:r>
      <w:proofErr w:type="gramStart"/>
      <w:r w:rsidR="00804735" w:rsidRPr="00763AD0">
        <w:rPr>
          <w:rFonts w:eastAsia="Times New Roman"/>
          <w:color w:val="auto"/>
        </w:rPr>
        <w:t xml:space="preserve">Dalam dunia bisnis, </w:t>
      </w:r>
      <w:r w:rsidR="00804735" w:rsidRPr="00763AD0">
        <w:rPr>
          <w:rFonts w:eastAsia="Times New Roman"/>
          <w:color w:val="auto"/>
        </w:rPr>
        <w:lastRenderedPageBreak/>
        <w:t xml:space="preserve">hal ini biasa juga disebut sebagai liabilitas lancar yang mana selalu dilakukan oleh para pemilik usaha, baik itu kecil, menengah bahkan hingga </w:t>
      </w:r>
      <w:r w:rsidR="00804735" w:rsidRPr="00763AD0">
        <w:rPr>
          <w:rFonts w:eastAsia="Times New Roman"/>
          <w:i/>
          <w:color w:val="auto"/>
        </w:rPr>
        <w:t>enterprise</w:t>
      </w:r>
      <w:r w:rsidR="00804735" w:rsidRPr="00763AD0">
        <w:rPr>
          <w:rFonts w:eastAsia="Times New Roman"/>
          <w:color w:val="auto"/>
        </w:rPr>
        <w:t>.</w:t>
      </w:r>
      <w:proofErr w:type="gramEnd"/>
      <w:r w:rsidR="00804735" w:rsidRPr="00763AD0">
        <w:rPr>
          <w:rFonts w:eastAsia="Times New Roman"/>
          <w:color w:val="auto"/>
        </w:rPr>
        <w:t xml:space="preserve"> </w:t>
      </w:r>
      <w:proofErr w:type="gramStart"/>
      <w:r w:rsidR="00804735" w:rsidRPr="00763AD0">
        <w:rPr>
          <w:rFonts w:eastAsia="Times New Roman"/>
          <w:color w:val="auto"/>
        </w:rPr>
        <w:t>Namun pada situasi jenis hutang ini, jarang sekali ada pemilik usaha yang harus melakukan kebijakan dividen demi menutupi hutangnya.</w:t>
      </w:r>
      <w:proofErr w:type="gramEnd"/>
      <w:r w:rsidR="00804735" w:rsidRPr="00763AD0">
        <w:rPr>
          <w:rFonts w:eastAsia="Times New Roman"/>
          <w:color w:val="auto"/>
        </w:rPr>
        <w:t xml:space="preserve"> Sebab, mereka sudah memperhitungkan sejak awal besaran pinjaman yang </w:t>
      </w:r>
      <w:proofErr w:type="gramStart"/>
      <w:r w:rsidR="00804735" w:rsidRPr="00763AD0">
        <w:rPr>
          <w:rFonts w:eastAsia="Times New Roman"/>
          <w:color w:val="auto"/>
        </w:rPr>
        <w:t>akan</w:t>
      </w:r>
      <w:proofErr w:type="gramEnd"/>
      <w:r w:rsidR="00804735" w:rsidRPr="00763AD0">
        <w:rPr>
          <w:rFonts w:eastAsia="Times New Roman"/>
          <w:color w:val="auto"/>
        </w:rPr>
        <w:t xml:space="preserve"> dilakukan dengan keberadaan uang didalam aktiva masing-masing.</w:t>
      </w:r>
    </w:p>
    <w:p w:rsidR="00804735" w:rsidRDefault="00804735" w:rsidP="00C34F96">
      <w:pPr>
        <w:pStyle w:val="Default"/>
        <w:spacing w:line="360" w:lineRule="auto"/>
        <w:jc w:val="both"/>
        <w:rPr>
          <w:color w:val="auto"/>
        </w:rPr>
      </w:pPr>
      <w:r w:rsidRPr="00763AD0">
        <w:rPr>
          <w:i/>
          <w:color w:val="auto"/>
          <w:shd w:val="clear" w:color="auto" w:fill="FFFFFF"/>
        </w:rPr>
        <w:t xml:space="preserve">       </w:t>
      </w:r>
      <w:proofErr w:type="gramStart"/>
      <w:r w:rsidR="00C34F96">
        <w:rPr>
          <w:color w:val="auto"/>
          <w:shd w:val="clear" w:color="auto" w:fill="FFFFFF"/>
        </w:rPr>
        <w:t>H</w:t>
      </w:r>
      <w:r w:rsidRPr="00763AD0">
        <w:rPr>
          <w:color w:val="auto"/>
          <w:shd w:val="clear" w:color="auto" w:fill="FFFFFF"/>
        </w:rPr>
        <w:t>utang</w:t>
      </w:r>
      <w:r w:rsidRPr="00763AD0">
        <w:rPr>
          <w:bCs/>
          <w:color w:val="auto"/>
          <w:shd w:val="clear" w:color="auto" w:fill="FFFFFF"/>
        </w:rPr>
        <w:t xml:space="preserve"> jangka panjang</w:t>
      </w:r>
      <w:r w:rsidRPr="00763AD0">
        <w:rPr>
          <w:color w:val="auto"/>
          <w:shd w:val="clear" w:color="auto" w:fill="FFFFFF"/>
        </w:rPr>
        <w:t xml:space="preserve"> adalah kewajiban yang harus dibayar dan dilunasi dalam tempo waktu yang relatif lama, atau lebih dari </w:t>
      </w:r>
      <w:r w:rsidR="00C34F96">
        <w:rPr>
          <w:color w:val="auto"/>
          <w:shd w:val="clear" w:color="auto" w:fill="FFFFFF"/>
        </w:rPr>
        <w:t>satu</w:t>
      </w:r>
      <w:r w:rsidRPr="00763AD0">
        <w:rPr>
          <w:color w:val="auto"/>
          <w:shd w:val="clear" w:color="auto" w:fill="FFFFFF"/>
        </w:rPr>
        <w:t xml:space="preserve"> periode akuntansi.</w:t>
      </w:r>
      <w:proofErr w:type="gramEnd"/>
      <w:r w:rsidRPr="00763AD0">
        <w:rPr>
          <w:color w:val="auto"/>
          <w:shd w:val="clear" w:color="auto" w:fill="FFFFFF"/>
        </w:rPr>
        <w:t xml:space="preserve"> </w:t>
      </w:r>
      <w:r w:rsidRPr="00763AD0">
        <w:rPr>
          <w:color w:val="auto"/>
        </w:rPr>
        <w:t xml:space="preserve">Penggunaan hutang jangka panjang dalam perusahaan mempunyai peranan yang penting, dengan adanya sumber pendanaan yang berasal dari hutang jangka panjang maka perusahaan dapat membiayai segala kebutuhan usahanya yang membutuhkan </w:t>
      </w:r>
      <w:proofErr w:type="gramStart"/>
      <w:r w:rsidRPr="00763AD0">
        <w:rPr>
          <w:color w:val="auto"/>
        </w:rPr>
        <w:t>dana</w:t>
      </w:r>
      <w:proofErr w:type="gramEnd"/>
      <w:r w:rsidRPr="00763AD0">
        <w:rPr>
          <w:color w:val="auto"/>
        </w:rPr>
        <w:t xml:space="preserve"> yang cukup besar dan memerlukan waktu yang cukup lama bagi perusahaan untuk memperoleh hasil atau laba dari usaha tersebut yang kemudian digunakan memenuhi kewajiban jangka panjangnya. </w:t>
      </w:r>
      <w:proofErr w:type="gramStart"/>
      <w:r w:rsidRPr="00763AD0">
        <w:rPr>
          <w:color w:val="auto"/>
        </w:rPr>
        <w:t>Salah satu keperluan perusahaan yang biasa menggunakan hutang jangka panjang adalah perluasan usaha atau ekspansi.</w:t>
      </w:r>
      <w:proofErr w:type="gramEnd"/>
    </w:p>
    <w:p w:rsidR="00C34F96" w:rsidRPr="00763AD0" w:rsidRDefault="00C34F96" w:rsidP="00C34F96">
      <w:pPr>
        <w:pStyle w:val="Default"/>
        <w:spacing w:line="360" w:lineRule="auto"/>
        <w:ind w:firstLine="420"/>
        <w:jc w:val="both"/>
        <w:rPr>
          <w:color w:val="auto"/>
        </w:rPr>
      </w:pPr>
      <w:proofErr w:type="gramStart"/>
      <w:r w:rsidRPr="00763AD0">
        <w:rPr>
          <w:color w:val="auto"/>
        </w:rPr>
        <w:t>Perusahaan dihadapkan pada suatu keputusan penting untuk meningkatkan kemampuannya dalam memperoleh laba melalui pengelolaan manajemen yang tepat.</w:t>
      </w:r>
      <w:proofErr w:type="gramEnd"/>
      <w:r w:rsidRPr="00763AD0">
        <w:rPr>
          <w:color w:val="auto"/>
        </w:rPr>
        <w:t xml:space="preserve"> Semakin tinggi </w:t>
      </w:r>
      <w:r w:rsidRPr="00707012">
        <w:rPr>
          <w:color w:val="auto"/>
        </w:rPr>
        <w:t>profitabilit</w:t>
      </w:r>
      <w:r w:rsidR="00707012" w:rsidRPr="00707012">
        <w:rPr>
          <w:color w:val="auto"/>
        </w:rPr>
        <w:t>as</w:t>
      </w:r>
      <w:r w:rsidRPr="00763AD0">
        <w:rPr>
          <w:color w:val="auto"/>
        </w:rPr>
        <w:t xml:space="preserve"> yang di miliki oleh sebuah perusahaan maka berarti </w:t>
      </w:r>
      <w:proofErr w:type="gramStart"/>
      <w:r w:rsidRPr="00763AD0">
        <w:rPr>
          <w:color w:val="auto"/>
        </w:rPr>
        <w:t>akan</w:t>
      </w:r>
      <w:proofErr w:type="gramEnd"/>
      <w:r w:rsidRPr="00763AD0">
        <w:rPr>
          <w:color w:val="auto"/>
        </w:rPr>
        <w:t xml:space="preserve"> semakin baik juga nilai perusahaan tersebut, begitu pula sebaliknya. Jadi rasio kemampulabaan </w:t>
      </w:r>
      <w:proofErr w:type="gramStart"/>
      <w:r w:rsidRPr="00763AD0">
        <w:rPr>
          <w:color w:val="auto"/>
        </w:rPr>
        <w:t>akan</w:t>
      </w:r>
      <w:proofErr w:type="gramEnd"/>
      <w:r w:rsidRPr="00763AD0">
        <w:rPr>
          <w:color w:val="auto"/>
        </w:rPr>
        <w:t xml:space="preserve"> memberikan jawaban akhir tentang efektifitas manajemen keuangan perusahaan, karena rasio ini memberikan gambaran tentang tingkat pengelolaan suatu perusahaan. </w:t>
      </w:r>
      <w:proofErr w:type="gramStart"/>
      <w:r w:rsidRPr="00763AD0">
        <w:rPr>
          <w:color w:val="auto"/>
        </w:rPr>
        <w:t xml:space="preserve">Sebagian besar </w:t>
      </w:r>
      <w:r w:rsidRPr="00763AD0">
        <w:rPr>
          <w:i/>
          <w:iCs/>
          <w:color w:val="auto"/>
        </w:rPr>
        <w:t>stakeholder</w:t>
      </w:r>
      <w:r w:rsidRPr="00763AD0">
        <w:rPr>
          <w:iCs/>
          <w:color w:val="auto"/>
        </w:rPr>
        <w:t xml:space="preserve"> </w:t>
      </w:r>
      <w:r w:rsidRPr="00763AD0">
        <w:rPr>
          <w:color w:val="auto"/>
        </w:rPr>
        <w:t xml:space="preserve">perusahaan menggunakan rasio </w:t>
      </w:r>
      <w:r w:rsidRPr="00A1771A">
        <w:rPr>
          <w:color w:val="auto"/>
        </w:rPr>
        <w:t>profitabilit</w:t>
      </w:r>
      <w:r w:rsidR="00A1771A" w:rsidRPr="00A1771A">
        <w:rPr>
          <w:color w:val="auto"/>
        </w:rPr>
        <w:t>as</w:t>
      </w:r>
      <w:r w:rsidRPr="00763AD0">
        <w:rPr>
          <w:color w:val="auto"/>
        </w:rPr>
        <w:t xml:space="preserve"> untuk mengukur tingkat efisiensi kinerja suatu perusahaan terkait.</w:t>
      </w:r>
      <w:proofErr w:type="gramEnd"/>
    </w:p>
    <w:p w:rsidR="00C34F96" w:rsidRPr="00763AD0" w:rsidRDefault="00C34F96" w:rsidP="00C34F96">
      <w:pPr>
        <w:shd w:val="clear" w:color="auto" w:fill="FFFFFF"/>
        <w:spacing w:after="0" w:line="360" w:lineRule="auto"/>
        <w:jc w:val="both"/>
        <w:rPr>
          <w:rFonts w:ascii="Times New Roman" w:hAnsi="Times New Roman"/>
          <w:sz w:val="24"/>
          <w:szCs w:val="24"/>
        </w:rPr>
      </w:pPr>
      <w:r>
        <w:rPr>
          <w:rStyle w:val="Strong"/>
          <w:rFonts w:ascii="Times New Roman" w:hAnsi="Times New Roman"/>
          <w:sz w:val="24"/>
          <w:szCs w:val="24"/>
          <w:shd w:val="clear" w:color="auto" w:fill="FAFAFA"/>
        </w:rPr>
        <w:t xml:space="preserve">   </w:t>
      </w:r>
      <w:proofErr w:type="gramStart"/>
      <w:r w:rsidRPr="00C34F96">
        <w:rPr>
          <w:rStyle w:val="Strong"/>
          <w:rFonts w:ascii="Times New Roman" w:hAnsi="Times New Roman"/>
          <w:b w:val="0"/>
          <w:sz w:val="24"/>
          <w:szCs w:val="24"/>
          <w:shd w:val="clear" w:color="auto" w:fill="FAFAFA"/>
        </w:rPr>
        <w:t>Adapun pengertian dari profitabilitas</w:t>
      </w:r>
      <w:r w:rsidRPr="00763AD0">
        <w:rPr>
          <w:rFonts w:ascii="Times New Roman" w:hAnsi="Times New Roman"/>
          <w:sz w:val="24"/>
          <w:szCs w:val="24"/>
          <w:shd w:val="clear" w:color="auto" w:fill="FAFAFA"/>
        </w:rPr>
        <w:t> adalah “kemampuan perusahaan memproleh laba dalam hubungan dengan penjualan, total aktiva maupun modal sendiri” (Sujarweni, 2020: 114).</w:t>
      </w:r>
      <w:proofErr w:type="gramEnd"/>
      <w:r w:rsidRPr="00763AD0">
        <w:rPr>
          <w:rFonts w:ascii="Times New Roman" w:hAnsi="Times New Roman"/>
          <w:sz w:val="24"/>
          <w:szCs w:val="24"/>
          <w:shd w:val="clear" w:color="auto" w:fill="FAFAFA"/>
        </w:rPr>
        <w:t xml:space="preserve"> </w:t>
      </w:r>
      <w:r w:rsidRPr="00763AD0">
        <w:rPr>
          <w:rFonts w:ascii="Times New Roman" w:hAnsi="Times New Roman"/>
          <w:sz w:val="24"/>
          <w:szCs w:val="24"/>
        </w:rPr>
        <w:t xml:space="preserve">Bagi  perusahaan  pada  umumnya  masalah  </w:t>
      </w:r>
      <w:r w:rsidRPr="00A1771A">
        <w:rPr>
          <w:rFonts w:ascii="Times New Roman" w:hAnsi="Times New Roman"/>
          <w:sz w:val="24"/>
          <w:szCs w:val="24"/>
        </w:rPr>
        <w:t>profitabilit</w:t>
      </w:r>
      <w:r w:rsidR="00A1771A" w:rsidRPr="00A1771A">
        <w:rPr>
          <w:rFonts w:ascii="Times New Roman" w:hAnsi="Times New Roman"/>
          <w:sz w:val="24"/>
          <w:szCs w:val="24"/>
        </w:rPr>
        <w:t>as</w:t>
      </w:r>
      <w:r w:rsidRPr="00763AD0">
        <w:rPr>
          <w:rFonts w:ascii="Times New Roman" w:hAnsi="Times New Roman"/>
          <w:sz w:val="24"/>
          <w:szCs w:val="24"/>
        </w:rPr>
        <w:t xml:space="preserve">  lebih  penting  dari masalah laba saja, karena laba yang besar saja belum merupakan ukuran bahwa perusahaan  tersebut  itu  telah  dapat  bekerja  dengan  efisien.  Efisien  baru  dapat diketahui  dengan  membandingkan  laba  yang  diperoleh  dengan  kekayaan  atau modal  yang  menghasilkan  laba  tersebut,  atau  dengan  kata  lain  ialah  dengan menghitung  </w:t>
      </w:r>
      <w:r w:rsidRPr="00C34F96">
        <w:rPr>
          <w:rFonts w:ascii="Times New Roman" w:hAnsi="Times New Roman"/>
          <w:sz w:val="24"/>
          <w:szCs w:val="24"/>
        </w:rPr>
        <w:t>profitabilit</w:t>
      </w:r>
      <w:r>
        <w:rPr>
          <w:rFonts w:ascii="Times New Roman" w:hAnsi="Times New Roman"/>
          <w:sz w:val="24"/>
          <w:szCs w:val="24"/>
        </w:rPr>
        <w:t>as</w:t>
      </w:r>
      <w:r w:rsidRPr="00C34F96">
        <w:rPr>
          <w:rFonts w:ascii="Times New Roman" w:hAnsi="Times New Roman"/>
          <w:sz w:val="24"/>
          <w:szCs w:val="24"/>
        </w:rPr>
        <w:t>nya</w:t>
      </w:r>
      <w:r w:rsidRPr="00763AD0">
        <w:rPr>
          <w:rFonts w:ascii="Times New Roman" w:hAnsi="Times New Roman"/>
          <w:sz w:val="24"/>
          <w:szCs w:val="24"/>
        </w:rPr>
        <w:t xml:space="preserve">.  Berhubungan  dengan  itu,  maka  bagi  perusahaan pada  umumnya  usahanya  lebih  diarahkan  untuk  mendapatkan  titik  </w:t>
      </w:r>
      <w:r>
        <w:rPr>
          <w:rFonts w:ascii="Times New Roman" w:hAnsi="Times New Roman"/>
          <w:sz w:val="24"/>
          <w:szCs w:val="24"/>
        </w:rPr>
        <w:t>profitabilitas</w:t>
      </w:r>
      <w:r w:rsidRPr="00763AD0">
        <w:rPr>
          <w:rFonts w:ascii="Times New Roman" w:hAnsi="Times New Roman"/>
          <w:sz w:val="24"/>
          <w:szCs w:val="24"/>
        </w:rPr>
        <w:t xml:space="preserve"> maksimal dari pada laba maksimal.</w:t>
      </w:r>
    </w:p>
    <w:p w:rsidR="002B6EF1" w:rsidRDefault="001565DE" w:rsidP="00983D32">
      <w:pPr>
        <w:spacing w:after="0" w:line="360" w:lineRule="auto"/>
        <w:jc w:val="center"/>
        <w:rPr>
          <w:rFonts w:ascii="Times New Roman Regular" w:hAnsi="Times New Roman Regular" w:cs="Times New Roman Regular"/>
        </w:rPr>
      </w:pPr>
      <w:r>
        <w:rPr>
          <w:rFonts w:ascii="Times New Roman Bold" w:hAnsi="Times New Roman Bold" w:cs="Times New Roman Bold"/>
          <w:b/>
          <w:bCs/>
        </w:rPr>
        <w:lastRenderedPageBreak/>
        <w:t>TINJAUAN PUSTAKA</w:t>
      </w:r>
    </w:p>
    <w:p w:rsidR="00983D32" w:rsidRDefault="00983D32" w:rsidP="00983D32">
      <w:pPr>
        <w:spacing w:after="0" w:line="480" w:lineRule="auto"/>
        <w:jc w:val="both"/>
        <w:rPr>
          <w:rFonts w:ascii="Times New Roman" w:hAnsi="Times New Roman"/>
          <w:b/>
          <w:sz w:val="24"/>
          <w:szCs w:val="24"/>
        </w:rPr>
      </w:pPr>
      <w:r>
        <w:rPr>
          <w:rFonts w:ascii="Times New Roman" w:hAnsi="Times New Roman"/>
          <w:b/>
          <w:sz w:val="24"/>
          <w:szCs w:val="24"/>
        </w:rPr>
        <w:t>Profitabilitas</w:t>
      </w:r>
      <w:r w:rsidRPr="00983D32">
        <w:rPr>
          <w:rFonts w:ascii="Times New Roman" w:hAnsi="Times New Roman"/>
          <w:b/>
          <w:sz w:val="24"/>
          <w:szCs w:val="24"/>
        </w:rPr>
        <w:t xml:space="preserve"> </w:t>
      </w:r>
    </w:p>
    <w:p w:rsidR="00983D32" w:rsidRPr="00983D32" w:rsidRDefault="00983D32" w:rsidP="0064251E">
      <w:pPr>
        <w:spacing w:after="0" w:line="360" w:lineRule="auto"/>
        <w:ind w:firstLine="420"/>
        <w:jc w:val="both"/>
        <w:rPr>
          <w:rFonts w:ascii="Times New Roman" w:hAnsi="Times New Roman"/>
          <w:b/>
          <w:sz w:val="24"/>
          <w:szCs w:val="24"/>
        </w:rPr>
      </w:pPr>
      <w:r w:rsidRPr="00983D32">
        <w:rPr>
          <w:rFonts w:ascii="Times New Roman" w:hAnsi="Times New Roman"/>
          <w:sz w:val="24"/>
          <w:szCs w:val="24"/>
        </w:rPr>
        <w:t xml:space="preserve">Profitabilitas adalah rasio untuk menilai kemampuan </w:t>
      </w:r>
      <w:proofErr w:type="gramStart"/>
      <w:r w:rsidRPr="00983D32">
        <w:rPr>
          <w:rFonts w:ascii="Times New Roman" w:hAnsi="Times New Roman"/>
          <w:sz w:val="24"/>
          <w:szCs w:val="24"/>
        </w:rPr>
        <w:t>perusahaan  untuk</w:t>
      </w:r>
      <w:proofErr w:type="gramEnd"/>
      <w:r w:rsidRPr="00983D32">
        <w:rPr>
          <w:rFonts w:ascii="Times New Roman" w:hAnsi="Times New Roman"/>
          <w:sz w:val="24"/>
          <w:szCs w:val="24"/>
        </w:rPr>
        <w:t xml:space="preserve"> mencari keuntungan atau laba dalam periode tertentu. </w:t>
      </w:r>
      <w:proofErr w:type="gramStart"/>
      <w:r w:rsidRPr="00983D32">
        <w:rPr>
          <w:rFonts w:ascii="Times New Roman" w:hAnsi="Times New Roman"/>
          <w:sz w:val="24"/>
          <w:szCs w:val="24"/>
        </w:rPr>
        <w:t>Rasio ini juga dapat memberikan ukuran tingkat efektifitas manajemen perusahaan yang dapat di tunjukan dari laba yang di peroleh dari penjualan, asset, atau dari pendapatan investasi (Kasmir, 22: 2015).</w:t>
      </w:r>
      <w:proofErr w:type="gramEnd"/>
    </w:p>
    <w:p w:rsidR="00983D32" w:rsidRPr="00763AD0" w:rsidRDefault="00983D32" w:rsidP="0064251E">
      <w:pPr>
        <w:spacing w:after="0" w:line="360" w:lineRule="auto"/>
        <w:ind w:firstLine="420"/>
        <w:jc w:val="both"/>
        <w:rPr>
          <w:rFonts w:ascii="Times New Roman" w:hAnsi="Times New Roman"/>
          <w:sz w:val="24"/>
          <w:szCs w:val="24"/>
        </w:rPr>
      </w:pPr>
      <w:r w:rsidRPr="00983D32">
        <w:rPr>
          <w:rFonts w:ascii="Times New Roman" w:hAnsi="Times New Roman"/>
          <w:sz w:val="24"/>
          <w:szCs w:val="24"/>
        </w:rPr>
        <w:t xml:space="preserve">Analisis rasio keuangan merupakan aktivitas untuk menganalisis laporan keuangan dengan </w:t>
      </w:r>
      <w:proofErr w:type="gramStart"/>
      <w:r w:rsidRPr="00983D32">
        <w:rPr>
          <w:rFonts w:ascii="Times New Roman" w:hAnsi="Times New Roman"/>
          <w:sz w:val="24"/>
          <w:szCs w:val="24"/>
        </w:rPr>
        <w:t>cara</w:t>
      </w:r>
      <w:proofErr w:type="gramEnd"/>
      <w:r w:rsidRPr="00983D32">
        <w:rPr>
          <w:rFonts w:ascii="Times New Roman" w:hAnsi="Times New Roman"/>
          <w:sz w:val="24"/>
          <w:szCs w:val="24"/>
        </w:rPr>
        <w:t xml:space="preserve"> membandingkan satu akun dengan akun lainnya yang ada dalam laporan keuangan, perbandingan tersebut bisa antar akun dalam laporan keuangan neraca maupun rugi laba. Analisis rasio keuangan menggambarkan suatu hubungan dan perbandingan antara jumlah satu akun dengan jumlah akun </w:t>
      </w:r>
      <w:proofErr w:type="gramStart"/>
      <w:r w:rsidRPr="00983D32">
        <w:rPr>
          <w:rFonts w:ascii="Times New Roman" w:hAnsi="Times New Roman"/>
          <w:sz w:val="24"/>
          <w:szCs w:val="24"/>
        </w:rPr>
        <w:t>yag</w:t>
      </w:r>
      <w:proofErr w:type="gramEnd"/>
      <w:r w:rsidRPr="00983D32">
        <w:rPr>
          <w:rFonts w:ascii="Times New Roman" w:hAnsi="Times New Roman"/>
          <w:sz w:val="24"/>
          <w:szCs w:val="24"/>
        </w:rPr>
        <w:t xml:space="preserve"> lain dalam laporan keuangan. </w:t>
      </w:r>
      <w:proofErr w:type="gramStart"/>
      <w:r w:rsidRPr="00983D32">
        <w:rPr>
          <w:rFonts w:ascii="Times New Roman" w:hAnsi="Times New Roman"/>
          <w:sz w:val="24"/>
          <w:szCs w:val="24"/>
        </w:rPr>
        <w:t>Dengan menggunakan metode analisis seperti ini dapat menjelaskan atau memberikan gambaran baik buruknya keadaan atau posisi keuangan suatu perusahaan.</w:t>
      </w:r>
      <w:proofErr w:type="gramEnd"/>
      <w:r w:rsidRPr="00983D32">
        <w:rPr>
          <w:rFonts w:ascii="Times New Roman" w:hAnsi="Times New Roman"/>
          <w:sz w:val="24"/>
          <w:szCs w:val="24"/>
        </w:rPr>
        <w:t xml:space="preserve"> </w:t>
      </w:r>
      <w:proofErr w:type="gramStart"/>
      <w:r w:rsidRPr="00983D32">
        <w:rPr>
          <w:rFonts w:ascii="Times New Roman" w:hAnsi="Times New Roman"/>
          <w:sz w:val="24"/>
          <w:szCs w:val="24"/>
        </w:rPr>
        <w:t xml:space="preserve">Tujuan melakukan analisis rasio keuangan adalah untuk membantu perusahaan dalam mengidentifikasi kekuatan dan kelemahan keuangan perusahaan, menilai kinerja laporan keuanngan perusahaan </w:t>
      </w:r>
      <w:r w:rsidRPr="00763AD0">
        <w:rPr>
          <w:rFonts w:ascii="Times New Roman" w:hAnsi="Times New Roman"/>
          <w:sz w:val="24"/>
          <w:szCs w:val="24"/>
        </w:rPr>
        <w:t>dalam memberdayakan seluruh sumber daya yang ada untuk mencapai target yang telah ditetapkan oleh perusaahaan.</w:t>
      </w:r>
      <w:proofErr w:type="gramEnd"/>
      <w:r w:rsidRPr="00763AD0">
        <w:rPr>
          <w:rFonts w:ascii="Times New Roman" w:hAnsi="Times New Roman"/>
          <w:sz w:val="24"/>
          <w:szCs w:val="24"/>
        </w:rPr>
        <w:t xml:space="preserve"> </w:t>
      </w:r>
    </w:p>
    <w:p w:rsidR="002B6EF1" w:rsidRDefault="00983D32" w:rsidP="0064251E">
      <w:pPr>
        <w:pStyle w:val="Default"/>
        <w:spacing w:line="360" w:lineRule="auto"/>
        <w:ind w:firstLine="420"/>
        <w:jc w:val="both"/>
      </w:pPr>
      <w:proofErr w:type="gramStart"/>
      <w:r w:rsidRPr="00763AD0">
        <w:t xml:space="preserve">Rasio </w:t>
      </w:r>
      <w:r>
        <w:rPr>
          <w:i/>
        </w:rPr>
        <w:t>profitability</w:t>
      </w:r>
      <w:r w:rsidRPr="00763AD0">
        <w:rPr>
          <w:i/>
        </w:rPr>
        <w:t xml:space="preserve"> </w:t>
      </w:r>
      <w:r w:rsidRPr="00763AD0">
        <w:t xml:space="preserve">- </w:t>
      </w:r>
      <w:r w:rsidRPr="00763AD0">
        <w:rPr>
          <w:i/>
        </w:rPr>
        <w:t>Rentabilitas</w:t>
      </w:r>
      <w:r w:rsidRPr="00763AD0">
        <w:t>, rasio ini digunakan untuk mengukur tingkat imbalan atau perolehan (keuntungan) dibanding penjualan atau aktiva, mengukur berapa besar kemampuan perusahaan memperoleh laba dalam hubungan dengan penjualan, aktiva, maupun laba dan modal sendiri.</w:t>
      </w:r>
      <w:proofErr w:type="gramEnd"/>
    </w:p>
    <w:p w:rsidR="0064251E" w:rsidRPr="0064251E" w:rsidRDefault="0064251E" w:rsidP="0064251E">
      <w:pPr>
        <w:spacing w:after="0" w:line="360" w:lineRule="auto"/>
        <w:jc w:val="both"/>
        <w:rPr>
          <w:rFonts w:ascii="Times New Roman" w:hAnsi="Times New Roman"/>
          <w:b/>
          <w:i/>
          <w:iCs/>
          <w:sz w:val="24"/>
          <w:szCs w:val="24"/>
        </w:rPr>
      </w:pPr>
      <w:r w:rsidRPr="0064251E">
        <w:rPr>
          <w:rFonts w:ascii="Times New Roman" w:hAnsi="Times New Roman"/>
          <w:b/>
          <w:i/>
          <w:iCs/>
          <w:sz w:val="24"/>
          <w:szCs w:val="24"/>
        </w:rPr>
        <w:t xml:space="preserve">Return </w:t>
      </w:r>
      <w:proofErr w:type="gramStart"/>
      <w:r w:rsidRPr="0064251E">
        <w:rPr>
          <w:rFonts w:ascii="Times New Roman" w:hAnsi="Times New Roman"/>
          <w:b/>
          <w:i/>
          <w:iCs/>
          <w:sz w:val="24"/>
          <w:szCs w:val="24"/>
        </w:rPr>
        <w:t>On</w:t>
      </w:r>
      <w:proofErr w:type="gramEnd"/>
      <w:r w:rsidRPr="0064251E">
        <w:rPr>
          <w:rFonts w:ascii="Times New Roman" w:hAnsi="Times New Roman"/>
          <w:b/>
          <w:i/>
          <w:iCs/>
          <w:sz w:val="24"/>
          <w:szCs w:val="24"/>
        </w:rPr>
        <w:t xml:space="preserve"> Equity</w:t>
      </w:r>
    </w:p>
    <w:p w:rsidR="0064251E" w:rsidRPr="0064251E" w:rsidRDefault="0064251E" w:rsidP="0097371D">
      <w:pPr>
        <w:pStyle w:val="Default"/>
        <w:spacing w:line="360" w:lineRule="auto"/>
        <w:ind w:firstLine="420"/>
        <w:jc w:val="both"/>
      </w:pPr>
      <w:proofErr w:type="gramStart"/>
      <w:r w:rsidRPr="0064251E">
        <w:t>Menurut Sugiono dan Untung (2016: 68) Rasio ini mengukur tingkat pengembalian dari bisnis atas seluruh modal yang ada.</w:t>
      </w:r>
      <w:proofErr w:type="gramEnd"/>
      <w:r w:rsidRPr="0064251E">
        <w:t xml:space="preserve"> </w:t>
      </w:r>
      <w:r w:rsidRPr="0064251E">
        <w:rPr>
          <w:i/>
        </w:rPr>
        <w:t>Return on equity</w:t>
      </w:r>
      <w:r w:rsidRPr="0064251E">
        <w:t xml:space="preserve"> merupakan salah satu indikator yang digunakan pemegang saham untuk mengukur keberhasilan bisnis yang dijalani. </w:t>
      </w:r>
      <w:proofErr w:type="gramStart"/>
      <w:r w:rsidRPr="0064251E">
        <w:t xml:space="preserve">Rasio ini dapat disebut juga dengan </w:t>
      </w:r>
      <w:r w:rsidRPr="0064251E">
        <w:rPr>
          <w:i/>
        </w:rPr>
        <w:t>rentabilitas</w:t>
      </w:r>
      <w:r w:rsidRPr="0064251E">
        <w:t xml:space="preserve"> modal sendiri (RMS).</w:t>
      </w:r>
      <w:proofErr w:type="gramEnd"/>
    </w:p>
    <w:p w:rsidR="0064251E" w:rsidRPr="00763AD0" w:rsidRDefault="0064251E" w:rsidP="0064251E">
      <w:pPr>
        <w:pStyle w:val="ListParagraph"/>
        <w:tabs>
          <w:tab w:val="left" w:pos="2160"/>
          <w:tab w:val="left" w:pos="2250"/>
          <w:tab w:val="left" w:pos="2340"/>
          <w:tab w:val="left" w:pos="7830"/>
        </w:tabs>
        <w:spacing w:after="0" w:line="360" w:lineRule="auto"/>
        <w:ind w:left="1418"/>
        <w:jc w:val="both"/>
        <w:rPr>
          <w:rFonts w:ascii="Times New Roman" w:hAnsi="Times New Roman" w:cs="Times New Roman"/>
          <w:sz w:val="24"/>
          <w:szCs w:val="24"/>
        </w:rPr>
      </w:pPr>
      <w:r w:rsidRPr="00763AD0">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49E37801" wp14:editId="367F8BC4">
                <wp:simplePos x="0" y="0"/>
                <wp:positionH relativeFrom="column">
                  <wp:posOffset>1137920</wp:posOffset>
                </wp:positionH>
                <wp:positionV relativeFrom="paragraph">
                  <wp:posOffset>-2540</wp:posOffset>
                </wp:positionV>
                <wp:extent cx="3524250" cy="6096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35242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3112" w:type="dxa"/>
                              <w:tblInd w:w="1193" w:type="dxa"/>
                              <w:tblLook w:val="04A0" w:firstRow="1" w:lastRow="0" w:firstColumn="1" w:lastColumn="0" w:noHBand="0" w:noVBand="1"/>
                            </w:tblPr>
                            <w:tblGrid>
                              <w:gridCol w:w="1037"/>
                              <w:gridCol w:w="2075"/>
                            </w:tblGrid>
                            <w:tr w:rsidR="002B228C" w:rsidRPr="00F64533" w:rsidTr="002B228C">
                              <w:trPr>
                                <w:trHeight w:val="369"/>
                              </w:trPr>
                              <w:tc>
                                <w:tcPr>
                                  <w:tcW w:w="1037" w:type="dxa"/>
                                  <w:vMerge w:val="restart"/>
                                  <w:tcBorders>
                                    <w:top w:val="nil"/>
                                    <w:left w:val="nil"/>
                                    <w:bottom w:val="nil"/>
                                    <w:right w:val="nil"/>
                                  </w:tcBorders>
                                  <w:shd w:val="clear" w:color="auto" w:fill="auto"/>
                                  <w:noWrap/>
                                  <w:vAlign w:val="center"/>
                                  <w:hideMark/>
                                </w:tcPr>
                                <w:p w:rsidR="002B228C" w:rsidRPr="00F64533" w:rsidRDefault="002B228C" w:rsidP="002B228C">
                                  <w:pPr>
                                    <w:spacing w:after="0"/>
                                    <w:jc w:val="center"/>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ROE =</w:t>
                                  </w:r>
                                </w:p>
                              </w:tc>
                              <w:tc>
                                <w:tcPr>
                                  <w:tcW w:w="2075" w:type="dxa"/>
                                  <w:tcBorders>
                                    <w:top w:val="nil"/>
                                    <w:left w:val="nil"/>
                                    <w:bottom w:val="single" w:sz="4" w:space="0" w:color="auto"/>
                                    <w:right w:val="nil"/>
                                  </w:tcBorders>
                                  <w:shd w:val="clear" w:color="auto" w:fill="auto"/>
                                  <w:noWrap/>
                                  <w:vAlign w:val="bottom"/>
                                  <w:hideMark/>
                                </w:tcPr>
                                <w:p w:rsidR="002B228C" w:rsidRPr="00F64533" w:rsidRDefault="002B228C" w:rsidP="002B228C">
                                  <w:pPr>
                                    <w:spacing w:after="0"/>
                                    <w:jc w:val="center"/>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Net Income</w:t>
                                  </w:r>
                                </w:p>
                              </w:tc>
                            </w:tr>
                            <w:tr w:rsidR="002B228C" w:rsidRPr="00F64533" w:rsidTr="002B228C">
                              <w:trPr>
                                <w:trHeight w:val="369"/>
                              </w:trPr>
                              <w:tc>
                                <w:tcPr>
                                  <w:tcW w:w="1037" w:type="dxa"/>
                                  <w:vMerge/>
                                  <w:tcBorders>
                                    <w:top w:val="nil"/>
                                    <w:left w:val="nil"/>
                                    <w:bottom w:val="nil"/>
                                    <w:right w:val="nil"/>
                                  </w:tcBorders>
                                  <w:vAlign w:val="center"/>
                                  <w:hideMark/>
                                </w:tcPr>
                                <w:p w:rsidR="002B228C" w:rsidRPr="00F64533" w:rsidRDefault="002B228C" w:rsidP="002B228C">
                                  <w:pPr>
                                    <w:spacing w:after="0"/>
                                    <w:rPr>
                                      <w:rFonts w:ascii="Times New Roman" w:eastAsia="Times New Roman" w:hAnsi="Times New Roman"/>
                                      <w:i/>
                                      <w:color w:val="000000"/>
                                      <w:sz w:val="24"/>
                                      <w:szCs w:val="24"/>
                                    </w:rPr>
                                  </w:pPr>
                                </w:p>
                              </w:tc>
                              <w:tc>
                                <w:tcPr>
                                  <w:tcW w:w="2075" w:type="dxa"/>
                                  <w:tcBorders>
                                    <w:top w:val="nil"/>
                                    <w:left w:val="nil"/>
                                    <w:bottom w:val="nil"/>
                                    <w:right w:val="nil"/>
                                  </w:tcBorders>
                                  <w:shd w:val="clear" w:color="auto" w:fill="auto"/>
                                  <w:noWrap/>
                                  <w:vAlign w:val="bottom"/>
                                  <w:hideMark/>
                                </w:tcPr>
                                <w:p w:rsidR="002B228C" w:rsidRPr="00F64533" w:rsidRDefault="002B228C" w:rsidP="002B228C">
                                  <w:pPr>
                                    <w:spacing w:after="0"/>
                                    <w:jc w:val="center"/>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Total Equity</w:t>
                                  </w:r>
                                </w:p>
                              </w:tc>
                            </w:tr>
                          </w:tbl>
                          <w:p w:rsidR="002B228C" w:rsidRPr="00F64533" w:rsidRDefault="002B228C" w:rsidP="0064251E">
                            <w:pPr>
                              <w:rPr>
                                <w:rFonts w:ascii="Times New Roman" w:hAnsi="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89.6pt;margin-top:-.2pt;width:2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" fillcolor="white [3201]" strokeweight=".5pt">
                <v:textbox>
                  <w:txbxContent>
                    <w:tbl>
                      <w:tblPr>
                        <w:tblW w:w="3112" w:type="dxa"/>
                        <w:tblInd w:w="1193" w:type="dxa"/>
                        <w:tblLook w:val="04A0" w:firstRow="1" w:lastRow="0" w:firstColumn="1" w:lastColumn="0" w:noHBand="0" w:noVBand="1"/>
                      </w:tblPr>
                      <w:tblGrid>
                        <w:gridCol w:w="1037"/>
                        <w:gridCol w:w="2075"/>
                      </w:tblGrid>
                      <w:tr w:rsidR="002B228C" w:rsidRPr="00F64533" w:rsidTr="002B228C">
                        <w:trPr>
                          <w:trHeight w:val="369"/>
                        </w:trPr>
                        <w:tc>
                          <w:tcPr>
                            <w:tcW w:w="1037" w:type="dxa"/>
                            <w:vMerge w:val="restart"/>
                            <w:tcBorders>
                              <w:top w:val="nil"/>
                              <w:left w:val="nil"/>
                              <w:bottom w:val="nil"/>
                              <w:right w:val="nil"/>
                            </w:tcBorders>
                            <w:shd w:val="clear" w:color="auto" w:fill="auto"/>
                            <w:noWrap/>
                            <w:vAlign w:val="center"/>
                            <w:hideMark/>
                          </w:tcPr>
                          <w:p w:rsidR="002B228C" w:rsidRPr="00F64533" w:rsidRDefault="002B228C" w:rsidP="002B228C">
                            <w:pPr>
                              <w:spacing w:after="0"/>
                              <w:jc w:val="center"/>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ROE =</w:t>
                            </w:r>
                          </w:p>
                        </w:tc>
                        <w:tc>
                          <w:tcPr>
                            <w:tcW w:w="2075" w:type="dxa"/>
                            <w:tcBorders>
                              <w:top w:val="nil"/>
                              <w:left w:val="nil"/>
                              <w:bottom w:val="single" w:sz="4" w:space="0" w:color="auto"/>
                              <w:right w:val="nil"/>
                            </w:tcBorders>
                            <w:shd w:val="clear" w:color="auto" w:fill="auto"/>
                            <w:noWrap/>
                            <w:vAlign w:val="bottom"/>
                            <w:hideMark/>
                          </w:tcPr>
                          <w:p w:rsidR="002B228C" w:rsidRPr="00F64533" w:rsidRDefault="002B228C" w:rsidP="002B228C">
                            <w:pPr>
                              <w:spacing w:after="0"/>
                              <w:jc w:val="center"/>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Net Income</w:t>
                            </w:r>
                          </w:p>
                        </w:tc>
                      </w:tr>
                      <w:tr w:rsidR="002B228C" w:rsidRPr="00F64533" w:rsidTr="002B228C">
                        <w:trPr>
                          <w:trHeight w:val="369"/>
                        </w:trPr>
                        <w:tc>
                          <w:tcPr>
                            <w:tcW w:w="1037" w:type="dxa"/>
                            <w:vMerge/>
                            <w:tcBorders>
                              <w:top w:val="nil"/>
                              <w:left w:val="nil"/>
                              <w:bottom w:val="nil"/>
                              <w:right w:val="nil"/>
                            </w:tcBorders>
                            <w:vAlign w:val="center"/>
                            <w:hideMark/>
                          </w:tcPr>
                          <w:p w:rsidR="002B228C" w:rsidRPr="00F64533" w:rsidRDefault="002B228C" w:rsidP="002B228C">
                            <w:pPr>
                              <w:spacing w:after="0"/>
                              <w:rPr>
                                <w:rFonts w:ascii="Times New Roman" w:eastAsia="Times New Roman" w:hAnsi="Times New Roman"/>
                                <w:i/>
                                <w:color w:val="000000"/>
                                <w:sz w:val="24"/>
                                <w:szCs w:val="24"/>
                              </w:rPr>
                            </w:pPr>
                          </w:p>
                        </w:tc>
                        <w:tc>
                          <w:tcPr>
                            <w:tcW w:w="2075" w:type="dxa"/>
                            <w:tcBorders>
                              <w:top w:val="nil"/>
                              <w:left w:val="nil"/>
                              <w:bottom w:val="nil"/>
                              <w:right w:val="nil"/>
                            </w:tcBorders>
                            <w:shd w:val="clear" w:color="auto" w:fill="auto"/>
                            <w:noWrap/>
                            <w:vAlign w:val="bottom"/>
                            <w:hideMark/>
                          </w:tcPr>
                          <w:p w:rsidR="002B228C" w:rsidRPr="00F64533" w:rsidRDefault="002B228C" w:rsidP="002B228C">
                            <w:pPr>
                              <w:spacing w:after="0"/>
                              <w:jc w:val="center"/>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Total Equity</w:t>
                            </w:r>
                          </w:p>
                        </w:tc>
                      </w:tr>
                    </w:tbl>
                    <w:p w:rsidR="002B228C" w:rsidRPr="00F64533" w:rsidRDefault="002B228C" w:rsidP="0064251E">
                      <w:pPr>
                        <w:rPr>
                          <w:rFonts w:ascii="Times New Roman" w:hAnsi="Times New Roman"/>
                          <w:i/>
                          <w:sz w:val="24"/>
                          <w:szCs w:val="24"/>
                        </w:rPr>
                      </w:pPr>
                    </w:p>
                  </w:txbxContent>
                </v:textbox>
              </v:shape>
            </w:pict>
          </mc:Fallback>
        </mc:AlternateContent>
      </w:r>
    </w:p>
    <w:p w:rsidR="0064251E" w:rsidRPr="00763AD0" w:rsidRDefault="0064251E" w:rsidP="0064251E">
      <w:pPr>
        <w:pStyle w:val="ListParagraph"/>
        <w:tabs>
          <w:tab w:val="left" w:pos="2160"/>
          <w:tab w:val="left" w:pos="2250"/>
          <w:tab w:val="left" w:pos="2340"/>
          <w:tab w:val="left" w:pos="7830"/>
        </w:tabs>
        <w:spacing w:after="0" w:line="360" w:lineRule="auto"/>
        <w:ind w:left="1418"/>
        <w:jc w:val="both"/>
        <w:rPr>
          <w:rFonts w:ascii="Times New Roman" w:hAnsi="Times New Roman" w:cs="Times New Roman"/>
          <w:sz w:val="24"/>
          <w:szCs w:val="24"/>
        </w:rPr>
      </w:pPr>
    </w:p>
    <w:p w:rsidR="0064251E" w:rsidRPr="00763AD0" w:rsidRDefault="0064251E" w:rsidP="0064251E">
      <w:pPr>
        <w:pStyle w:val="ListParagraph"/>
        <w:spacing w:after="0" w:line="360" w:lineRule="auto"/>
        <w:ind w:left="1418"/>
        <w:jc w:val="both"/>
        <w:rPr>
          <w:rFonts w:ascii="Times New Roman" w:hAnsi="Times New Roman" w:cs="Times New Roman"/>
          <w:sz w:val="24"/>
          <w:szCs w:val="24"/>
        </w:rPr>
      </w:pPr>
    </w:p>
    <w:p w:rsidR="0064251E" w:rsidRDefault="0064251E" w:rsidP="00A1771A">
      <w:pPr>
        <w:tabs>
          <w:tab w:val="left" w:pos="720"/>
          <w:tab w:val="left" w:pos="1530"/>
        </w:tabs>
        <w:spacing w:after="240" w:line="360" w:lineRule="auto"/>
        <w:jc w:val="both"/>
        <w:rPr>
          <w:rFonts w:ascii="Times New Roman" w:hAnsi="Times New Roman"/>
          <w:sz w:val="24"/>
          <w:szCs w:val="24"/>
        </w:rPr>
      </w:pPr>
      <w:proofErr w:type="gramStart"/>
      <w:r w:rsidRPr="00763AD0">
        <w:rPr>
          <w:rFonts w:ascii="Times New Roman" w:hAnsi="Times New Roman"/>
          <w:sz w:val="24"/>
          <w:szCs w:val="24"/>
        </w:rPr>
        <w:t>Perusahaan  dapat</w:t>
      </w:r>
      <w:proofErr w:type="gramEnd"/>
      <w:r w:rsidRPr="00763AD0">
        <w:rPr>
          <w:rFonts w:ascii="Times New Roman" w:hAnsi="Times New Roman"/>
          <w:sz w:val="24"/>
          <w:szCs w:val="24"/>
        </w:rPr>
        <w:t xml:space="preserve">  menggunakan  rasio  </w:t>
      </w:r>
      <w:r>
        <w:rPr>
          <w:rFonts w:ascii="Times New Roman" w:hAnsi="Times New Roman"/>
          <w:i/>
          <w:sz w:val="24"/>
          <w:szCs w:val="24"/>
        </w:rPr>
        <w:t>profitability</w:t>
      </w:r>
      <w:r w:rsidRPr="00763AD0">
        <w:rPr>
          <w:rFonts w:ascii="Times New Roman" w:hAnsi="Times New Roman"/>
          <w:sz w:val="24"/>
          <w:szCs w:val="24"/>
        </w:rPr>
        <w:t xml:space="preserve">  secara  keseluruhan atau hanya sebagian saja dari jenis rasio </w:t>
      </w:r>
      <w:r>
        <w:rPr>
          <w:rFonts w:ascii="Times New Roman" w:hAnsi="Times New Roman"/>
          <w:i/>
          <w:sz w:val="24"/>
          <w:szCs w:val="24"/>
        </w:rPr>
        <w:t>profitability</w:t>
      </w:r>
      <w:r w:rsidRPr="00763AD0">
        <w:rPr>
          <w:rFonts w:ascii="Times New Roman" w:hAnsi="Times New Roman"/>
          <w:sz w:val="24"/>
          <w:szCs w:val="24"/>
        </w:rPr>
        <w:t xml:space="preserve"> yang ada. Penggunaan rasio </w:t>
      </w:r>
      <w:proofErr w:type="gramStart"/>
      <w:r w:rsidRPr="00763AD0">
        <w:rPr>
          <w:rFonts w:ascii="Times New Roman" w:hAnsi="Times New Roman"/>
          <w:sz w:val="24"/>
          <w:szCs w:val="24"/>
        </w:rPr>
        <w:t>secara  sebagian</w:t>
      </w:r>
      <w:proofErr w:type="gramEnd"/>
      <w:r w:rsidRPr="00763AD0">
        <w:rPr>
          <w:rFonts w:ascii="Times New Roman" w:hAnsi="Times New Roman"/>
          <w:sz w:val="24"/>
          <w:szCs w:val="24"/>
        </w:rPr>
        <w:t xml:space="preserve">  </w:t>
      </w:r>
      <w:r w:rsidRPr="00763AD0">
        <w:rPr>
          <w:rFonts w:ascii="Times New Roman" w:hAnsi="Times New Roman"/>
          <w:sz w:val="24"/>
          <w:szCs w:val="24"/>
        </w:rPr>
        <w:lastRenderedPageBreak/>
        <w:t>berarti  bahwa  perusahaan  hanya  menggnunakan  beberapa  jenis rasio saja yang memang di anggap perlu di ketahui (Hery, 193: 2016).</w:t>
      </w:r>
    </w:p>
    <w:p w:rsidR="0064251E" w:rsidRPr="0064251E" w:rsidRDefault="0064251E" w:rsidP="0064251E">
      <w:pPr>
        <w:spacing w:after="0" w:line="360" w:lineRule="auto"/>
        <w:jc w:val="both"/>
        <w:rPr>
          <w:rFonts w:ascii="Times New Roman" w:hAnsi="Times New Roman"/>
          <w:b/>
          <w:sz w:val="24"/>
          <w:szCs w:val="24"/>
        </w:rPr>
      </w:pPr>
      <w:r w:rsidRPr="0064251E">
        <w:rPr>
          <w:rFonts w:ascii="Times New Roman" w:hAnsi="Times New Roman"/>
          <w:b/>
          <w:sz w:val="24"/>
          <w:szCs w:val="24"/>
        </w:rPr>
        <w:t>Hutang Jangka Pendek</w:t>
      </w:r>
    </w:p>
    <w:p w:rsidR="0064251E" w:rsidRPr="0064251E" w:rsidRDefault="0064251E" w:rsidP="0097371D">
      <w:pPr>
        <w:spacing w:after="0" w:line="360" w:lineRule="auto"/>
        <w:ind w:firstLine="420"/>
        <w:jc w:val="both"/>
        <w:rPr>
          <w:rFonts w:ascii="Times New Roman" w:hAnsi="Times New Roman"/>
          <w:sz w:val="24"/>
          <w:szCs w:val="24"/>
        </w:rPr>
      </w:pPr>
      <w:proofErr w:type="gramStart"/>
      <w:r w:rsidRPr="0064251E">
        <w:rPr>
          <w:rFonts w:ascii="Times New Roman" w:hAnsi="Times New Roman"/>
          <w:sz w:val="24"/>
          <w:szCs w:val="24"/>
        </w:rPr>
        <w:t>Menurut Sugiono dan Untung (2016: 44) hutang jangka pendek adalah seluruh kewajiban perusahaan yang harus dilunasi-dibayar dalam tempo kurang dari satu tahun.</w:t>
      </w:r>
      <w:proofErr w:type="gramEnd"/>
      <w:r w:rsidR="0097371D">
        <w:rPr>
          <w:rFonts w:ascii="Times New Roman" w:hAnsi="Times New Roman"/>
          <w:sz w:val="24"/>
          <w:szCs w:val="24"/>
        </w:rPr>
        <w:t xml:space="preserve"> </w:t>
      </w:r>
      <w:proofErr w:type="gramStart"/>
      <w:r w:rsidRPr="0064251E">
        <w:rPr>
          <w:rFonts w:ascii="Times New Roman" w:hAnsi="Times New Roman"/>
          <w:sz w:val="24"/>
          <w:szCs w:val="24"/>
        </w:rPr>
        <w:t>Penegasan hutang lancar karena sumber hutang jangka pendek dipakai untuk mendanai kebutuhan-kebutuhan yang sifatnya mendukung aktivitas perusahaan yang segera dan tidak bisa ditunda.</w:t>
      </w:r>
      <w:proofErr w:type="gramEnd"/>
      <w:r w:rsidRPr="0064251E">
        <w:rPr>
          <w:rFonts w:ascii="Times New Roman" w:hAnsi="Times New Roman"/>
          <w:sz w:val="24"/>
          <w:szCs w:val="24"/>
        </w:rPr>
        <w:t xml:space="preserve"> </w:t>
      </w:r>
      <w:proofErr w:type="gramStart"/>
      <w:r w:rsidRPr="0064251E">
        <w:rPr>
          <w:rFonts w:ascii="Times New Roman" w:hAnsi="Times New Roman"/>
          <w:sz w:val="24"/>
          <w:szCs w:val="24"/>
        </w:rPr>
        <w:t>Rasio hutang jangka pendek ini juga digunakan untuk mengukur seberapa besar porsi hutang jangka pendek terhadap modal.</w:t>
      </w:r>
      <w:proofErr w:type="gramEnd"/>
      <w:r w:rsidRPr="0064251E">
        <w:rPr>
          <w:rFonts w:ascii="Times New Roman" w:hAnsi="Times New Roman"/>
          <w:sz w:val="24"/>
          <w:szCs w:val="24"/>
        </w:rPr>
        <w:t xml:space="preserve"> Berikut ini rumus yang digunakan untuk menghitung rasio hutang jangka pendek terhadap modal: </w:t>
      </w:r>
    </w:p>
    <w:p w:rsidR="0064251E" w:rsidRPr="00763AD0" w:rsidRDefault="0064251E" w:rsidP="0064251E">
      <w:pPr>
        <w:pStyle w:val="ListParagraph"/>
        <w:spacing w:after="0" w:line="480" w:lineRule="auto"/>
        <w:ind w:left="1134"/>
        <w:jc w:val="both"/>
        <w:rPr>
          <w:rFonts w:ascii="Times New Roman" w:hAnsi="Times New Roman" w:cs="Times New Roman"/>
          <w:sz w:val="24"/>
          <w:szCs w:val="24"/>
        </w:rPr>
      </w:pPr>
      <w:r w:rsidRPr="00763AD0">
        <w:rPr>
          <w:rFonts w:ascii="Times New Roman"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7C09D3EE" wp14:editId="2014569C">
                <wp:simplePos x="0" y="0"/>
                <wp:positionH relativeFrom="column">
                  <wp:posOffset>861104</wp:posOffset>
                </wp:positionH>
                <wp:positionV relativeFrom="paragraph">
                  <wp:posOffset>82550</wp:posOffset>
                </wp:positionV>
                <wp:extent cx="4074795" cy="695325"/>
                <wp:effectExtent l="0" t="0" r="2095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695325"/>
                        </a:xfrm>
                        <a:prstGeom prst="rect">
                          <a:avLst/>
                        </a:prstGeom>
                        <a:solidFill>
                          <a:srgbClr val="FFFFFF"/>
                        </a:solidFill>
                        <a:ln w="9525">
                          <a:solidFill>
                            <a:srgbClr val="000000"/>
                          </a:solidFill>
                          <a:miter lim="800000"/>
                          <a:headEnd/>
                          <a:tailEnd/>
                        </a:ln>
                      </wps:spPr>
                      <wps:txbx>
                        <w:txbxContent>
                          <w:tbl>
                            <w:tblPr>
                              <w:tblW w:w="6235" w:type="dxa"/>
                              <w:jc w:val="center"/>
                              <w:tblInd w:w="93" w:type="dxa"/>
                              <w:tblLook w:val="04A0" w:firstRow="1" w:lastRow="0" w:firstColumn="1" w:lastColumn="0" w:noHBand="0" w:noVBand="1"/>
                            </w:tblPr>
                            <w:tblGrid>
                              <w:gridCol w:w="3218"/>
                              <w:gridCol w:w="402"/>
                              <w:gridCol w:w="2615"/>
                            </w:tblGrid>
                            <w:tr w:rsidR="002B228C" w:rsidRPr="00F64533" w:rsidTr="002B228C">
                              <w:trPr>
                                <w:trHeight w:val="432"/>
                                <w:jc w:val="center"/>
                              </w:trPr>
                              <w:tc>
                                <w:tcPr>
                                  <w:tcW w:w="3218" w:type="dxa"/>
                                  <w:vMerge w:val="restart"/>
                                  <w:tcBorders>
                                    <w:top w:val="nil"/>
                                    <w:left w:val="nil"/>
                                    <w:bottom w:val="nil"/>
                                    <w:right w:val="nil"/>
                                  </w:tcBorders>
                                  <w:shd w:val="clear" w:color="auto" w:fill="auto"/>
                                  <w:noWrap/>
                                  <w:vAlign w:val="center"/>
                                  <w:hideMark/>
                                </w:tcPr>
                                <w:p w:rsidR="002B228C" w:rsidRPr="00F64533" w:rsidRDefault="002B228C" w:rsidP="002B228C">
                                  <w:pPr>
                                    <w:spacing w:after="0"/>
                                    <w:jc w:val="center"/>
                                    <w:rPr>
                                      <w:rFonts w:ascii="Times New Roman" w:eastAsia="Times New Roman" w:hAnsi="Times New Roman"/>
                                      <w:i/>
                                      <w:iCs/>
                                      <w:color w:val="000000"/>
                                      <w:sz w:val="24"/>
                                      <w:szCs w:val="24"/>
                                    </w:rPr>
                                  </w:pPr>
                                  <w:r w:rsidRPr="00F64533">
                                    <w:rPr>
                                      <w:rFonts w:ascii="Times New Roman" w:eastAsia="Times New Roman" w:hAnsi="Times New Roman"/>
                                      <w:i/>
                                      <w:iCs/>
                                      <w:color w:val="000000"/>
                                      <w:sz w:val="24"/>
                                      <w:szCs w:val="24"/>
                                    </w:rPr>
                                    <w:t>Short term debt to Equity Ratio</w:t>
                                  </w:r>
                                </w:p>
                              </w:tc>
                              <w:tc>
                                <w:tcPr>
                                  <w:tcW w:w="402" w:type="dxa"/>
                                  <w:vMerge w:val="restart"/>
                                  <w:tcBorders>
                                    <w:top w:val="nil"/>
                                    <w:left w:val="nil"/>
                                    <w:bottom w:val="nil"/>
                                    <w:right w:val="nil"/>
                                  </w:tcBorders>
                                  <w:shd w:val="clear" w:color="auto" w:fill="auto"/>
                                  <w:noWrap/>
                                  <w:vAlign w:val="center"/>
                                  <w:hideMark/>
                                </w:tcPr>
                                <w:p w:rsidR="002B228C" w:rsidRPr="00F64533" w:rsidRDefault="002B228C" w:rsidP="002B228C">
                                  <w:pPr>
                                    <w:spacing w:after="0"/>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w:t>
                                  </w:r>
                                </w:p>
                              </w:tc>
                              <w:tc>
                                <w:tcPr>
                                  <w:tcW w:w="2615" w:type="dxa"/>
                                  <w:tcBorders>
                                    <w:top w:val="nil"/>
                                    <w:left w:val="nil"/>
                                    <w:bottom w:val="single" w:sz="4" w:space="0" w:color="auto"/>
                                    <w:right w:val="nil"/>
                                  </w:tcBorders>
                                  <w:shd w:val="clear" w:color="auto" w:fill="auto"/>
                                  <w:noWrap/>
                                  <w:vAlign w:val="bottom"/>
                                  <w:hideMark/>
                                </w:tcPr>
                                <w:p w:rsidR="002B228C" w:rsidRPr="00F64533" w:rsidRDefault="002B228C" w:rsidP="002B228C">
                                  <w:pPr>
                                    <w:spacing w:after="0"/>
                                    <w:jc w:val="center"/>
                                    <w:rPr>
                                      <w:rFonts w:ascii="Times New Roman" w:eastAsia="Times New Roman" w:hAnsi="Times New Roman"/>
                                      <w:i/>
                                      <w:iCs/>
                                      <w:color w:val="000000"/>
                                      <w:sz w:val="24"/>
                                      <w:szCs w:val="24"/>
                                    </w:rPr>
                                  </w:pPr>
                                  <w:r w:rsidRPr="00F64533">
                                    <w:rPr>
                                      <w:rFonts w:ascii="Times New Roman" w:eastAsia="Times New Roman" w:hAnsi="Times New Roman"/>
                                      <w:i/>
                                      <w:iCs/>
                                      <w:color w:val="000000"/>
                                      <w:sz w:val="24"/>
                                      <w:szCs w:val="24"/>
                                    </w:rPr>
                                    <w:t xml:space="preserve">Short Term Debt </w:t>
                                  </w:r>
                                </w:p>
                              </w:tc>
                            </w:tr>
                            <w:tr w:rsidR="002B228C" w:rsidRPr="00F64533" w:rsidTr="002B228C">
                              <w:trPr>
                                <w:trHeight w:val="426"/>
                                <w:jc w:val="center"/>
                              </w:trPr>
                              <w:tc>
                                <w:tcPr>
                                  <w:tcW w:w="3218" w:type="dxa"/>
                                  <w:vMerge/>
                                  <w:tcBorders>
                                    <w:top w:val="nil"/>
                                    <w:left w:val="nil"/>
                                    <w:bottom w:val="nil"/>
                                    <w:right w:val="nil"/>
                                  </w:tcBorders>
                                  <w:vAlign w:val="center"/>
                                  <w:hideMark/>
                                </w:tcPr>
                                <w:p w:rsidR="002B228C" w:rsidRPr="00F64533" w:rsidRDefault="002B228C" w:rsidP="002B228C">
                                  <w:pPr>
                                    <w:spacing w:after="0"/>
                                    <w:rPr>
                                      <w:rFonts w:ascii="Times New Roman" w:eastAsia="Times New Roman" w:hAnsi="Times New Roman"/>
                                      <w:i/>
                                      <w:iCs/>
                                      <w:color w:val="000000"/>
                                      <w:sz w:val="24"/>
                                      <w:szCs w:val="24"/>
                                    </w:rPr>
                                  </w:pPr>
                                </w:p>
                              </w:tc>
                              <w:tc>
                                <w:tcPr>
                                  <w:tcW w:w="402" w:type="dxa"/>
                                  <w:vMerge/>
                                  <w:tcBorders>
                                    <w:top w:val="nil"/>
                                    <w:left w:val="nil"/>
                                    <w:bottom w:val="nil"/>
                                    <w:right w:val="nil"/>
                                  </w:tcBorders>
                                  <w:vAlign w:val="center"/>
                                  <w:hideMark/>
                                </w:tcPr>
                                <w:p w:rsidR="002B228C" w:rsidRPr="00F64533" w:rsidRDefault="002B228C" w:rsidP="002B228C">
                                  <w:pPr>
                                    <w:spacing w:after="0"/>
                                    <w:rPr>
                                      <w:rFonts w:ascii="Times New Roman" w:eastAsia="Times New Roman" w:hAnsi="Times New Roman"/>
                                      <w:i/>
                                      <w:color w:val="000000"/>
                                      <w:sz w:val="24"/>
                                      <w:szCs w:val="24"/>
                                    </w:rPr>
                                  </w:pPr>
                                </w:p>
                              </w:tc>
                              <w:tc>
                                <w:tcPr>
                                  <w:tcW w:w="2615" w:type="dxa"/>
                                  <w:tcBorders>
                                    <w:top w:val="nil"/>
                                    <w:left w:val="nil"/>
                                    <w:bottom w:val="nil"/>
                                    <w:right w:val="nil"/>
                                  </w:tcBorders>
                                  <w:shd w:val="clear" w:color="auto" w:fill="auto"/>
                                  <w:noWrap/>
                                  <w:vAlign w:val="bottom"/>
                                  <w:hideMark/>
                                </w:tcPr>
                                <w:p w:rsidR="002B228C" w:rsidRPr="00F64533" w:rsidRDefault="002B228C" w:rsidP="002B228C">
                                  <w:pPr>
                                    <w:spacing w:after="0"/>
                                    <w:jc w:val="center"/>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Total Equity</w:t>
                                  </w:r>
                                </w:p>
                              </w:tc>
                            </w:tr>
                          </w:tbl>
                          <w:p w:rsidR="002B228C" w:rsidRPr="00F64533" w:rsidRDefault="002B228C" w:rsidP="0064251E">
                            <w:pPr>
                              <w:rPr>
                                <w:rFonts w:ascii="Times New Roman" w:hAnsi="Times New Roman"/>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7.8pt;margin-top:6.5pt;width:320.8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">
                <v:textbox>
                  <w:txbxContent>
                    <w:tbl>
                      <w:tblPr>
                        <w:tblW w:w="6235" w:type="dxa"/>
                        <w:jc w:val="center"/>
                        <w:tblInd w:w="93" w:type="dxa"/>
                        <w:tblLook w:val="04A0" w:firstRow="1" w:lastRow="0" w:firstColumn="1" w:lastColumn="0" w:noHBand="0" w:noVBand="1"/>
                      </w:tblPr>
                      <w:tblGrid>
                        <w:gridCol w:w="3218"/>
                        <w:gridCol w:w="402"/>
                        <w:gridCol w:w="2615"/>
                      </w:tblGrid>
                      <w:tr w:rsidR="002B228C" w:rsidRPr="00F64533" w:rsidTr="002B228C">
                        <w:trPr>
                          <w:trHeight w:val="432"/>
                          <w:jc w:val="center"/>
                        </w:trPr>
                        <w:tc>
                          <w:tcPr>
                            <w:tcW w:w="3218" w:type="dxa"/>
                            <w:vMerge w:val="restart"/>
                            <w:tcBorders>
                              <w:top w:val="nil"/>
                              <w:left w:val="nil"/>
                              <w:bottom w:val="nil"/>
                              <w:right w:val="nil"/>
                            </w:tcBorders>
                            <w:shd w:val="clear" w:color="auto" w:fill="auto"/>
                            <w:noWrap/>
                            <w:vAlign w:val="center"/>
                            <w:hideMark/>
                          </w:tcPr>
                          <w:p w:rsidR="002B228C" w:rsidRPr="00F64533" w:rsidRDefault="002B228C" w:rsidP="002B228C">
                            <w:pPr>
                              <w:spacing w:after="0"/>
                              <w:jc w:val="center"/>
                              <w:rPr>
                                <w:rFonts w:ascii="Times New Roman" w:eastAsia="Times New Roman" w:hAnsi="Times New Roman"/>
                                <w:i/>
                                <w:iCs/>
                                <w:color w:val="000000"/>
                                <w:sz w:val="24"/>
                                <w:szCs w:val="24"/>
                              </w:rPr>
                            </w:pPr>
                            <w:r w:rsidRPr="00F64533">
                              <w:rPr>
                                <w:rFonts w:ascii="Times New Roman" w:eastAsia="Times New Roman" w:hAnsi="Times New Roman"/>
                                <w:i/>
                                <w:iCs/>
                                <w:color w:val="000000"/>
                                <w:sz w:val="24"/>
                                <w:szCs w:val="24"/>
                              </w:rPr>
                              <w:t>Short term debt to Equity Ratio</w:t>
                            </w:r>
                          </w:p>
                        </w:tc>
                        <w:tc>
                          <w:tcPr>
                            <w:tcW w:w="402" w:type="dxa"/>
                            <w:vMerge w:val="restart"/>
                            <w:tcBorders>
                              <w:top w:val="nil"/>
                              <w:left w:val="nil"/>
                              <w:bottom w:val="nil"/>
                              <w:right w:val="nil"/>
                            </w:tcBorders>
                            <w:shd w:val="clear" w:color="auto" w:fill="auto"/>
                            <w:noWrap/>
                            <w:vAlign w:val="center"/>
                            <w:hideMark/>
                          </w:tcPr>
                          <w:p w:rsidR="002B228C" w:rsidRPr="00F64533" w:rsidRDefault="002B228C" w:rsidP="002B228C">
                            <w:pPr>
                              <w:spacing w:after="0"/>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w:t>
                            </w:r>
                          </w:p>
                        </w:tc>
                        <w:tc>
                          <w:tcPr>
                            <w:tcW w:w="2615" w:type="dxa"/>
                            <w:tcBorders>
                              <w:top w:val="nil"/>
                              <w:left w:val="nil"/>
                              <w:bottom w:val="single" w:sz="4" w:space="0" w:color="auto"/>
                              <w:right w:val="nil"/>
                            </w:tcBorders>
                            <w:shd w:val="clear" w:color="auto" w:fill="auto"/>
                            <w:noWrap/>
                            <w:vAlign w:val="bottom"/>
                            <w:hideMark/>
                          </w:tcPr>
                          <w:p w:rsidR="002B228C" w:rsidRPr="00F64533" w:rsidRDefault="002B228C" w:rsidP="002B228C">
                            <w:pPr>
                              <w:spacing w:after="0"/>
                              <w:jc w:val="center"/>
                              <w:rPr>
                                <w:rFonts w:ascii="Times New Roman" w:eastAsia="Times New Roman" w:hAnsi="Times New Roman"/>
                                <w:i/>
                                <w:iCs/>
                                <w:color w:val="000000"/>
                                <w:sz w:val="24"/>
                                <w:szCs w:val="24"/>
                              </w:rPr>
                            </w:pPr>
                            <w:r w:rsidRPr="00F64533">
                              <w:rPr>
                                <w:rFonts w:ascii="Times New Roman" w:eastAsia="Times New Roman" w:hAnsi="Times New Roman"/>
                                <w:i/>
                                <w:iCs/>
                                <w:color w:val="000000"/>
                                <w:sz w:val="24"/>
                                <w:szCs w:val="24"/>
                              </w:rPr>
                              <w:t xml:space="preserve">Short Term Debt </w:t>
                            </w:r>
                          </w:p>
                        </w:tc>
                      </w:tr>
                      <w:tr w:rsidR="002B228C" w:rsidRPr="00F64533" w:rsidTr="002B228C">
                        <w:trPr>
                          <w:trHeight w:val="426"/>
                          <w:jc w:val="center"/>
                        </w:trPr>
                        <w:tc>
                          <w:tcPr>
                            <w:tcW w:w="3218" w:type="dxa"/>
                            <w:vMerge/>
                            <w:tcBorders>
                              <w:top w:val="nil"/>
                              <w:left w:val="nil"/>
                              <w:bottom w:val="nil"/>
                              <w:right w:val="nil"/>
                            </w:tcBorders>
                            <w:vAlign w:val="center"/>
                            <w:hideMark/>
                          </w:tcPr>
                          <w:p w:rsidR="002B228C" w:rsidRPr="00F64533" w:rsidRDefault="002B228C" w:rsidP="002B228C">
                            <w:pPr>
                              <w:spacing w:after="0"/>
                              <w:rPr>
                                <w:rFonts w:ascii="Times New Roman" w:eastAsia="Times New Roman" w:hAnsi="Times New Roman"/>
                                <w:i/>
                                <w:iCs/>
                                <w:color w:val="000000"/>
                                <w:sz w:val="24"/>
                                <w:szCs w:val="24"/>
                              </w:rPr>
                            </w:pPr>
                          </w:p>
                        </w:tc>
                        <w:tc>
                          <w:tcPr>
                            <w:tcW w:w="402" w:type="dxa"/>
                            <w:vMerge/>
                            <w:tcBorders>
                              <w:top w:val="nil"/>
                              <w:left w:val="nil"/>
                              <w:bottom w:val="nil"/>
                              <w:right w:val="nil"/>
                            </w:tcBorders>
                            <w:vAlign w:val="center"/>
                            <w:hideMark/>
                          </w:tcPr>
                          <w:p w:rsidR="002B228C" w:rsidRPr="00F64533" w:rsidRDefault="002B228C" w:rsidP="002B228C">
                            <w:pPr>
                              <w:spacing w:after="0"/>
                              <w:rPr>
                                <w:rFonts w:ascii="Times New Roman" w:eastAsia="Times New Roman" w:hAnsi="Times New Roman"/>
                                <w:i/>
                                <w:color w:val="000000"/>
                                <w:sz w:val="24"/>
                                <w:szCs w:val="24"/>
                              </w:rPr>
                            </w:pPr>
                          </w:p>
                        </w:tc>
                        <w:tc>
                          <w:tcPr>
                            <w:tcW w:w="2615" w:type="dxa"/>
                            <w:tcBorders>
                              <w:top w:val="nil"/>
                              <w:left w:val="nil"/>
                              <w:bottom w:val="nil"/>
                              <w:right w:val="nil"/>
                            </w:tcBorders>
                            <w:shd w:val="clear" w:color="auto" w:fill="auto"/>
                            <w:noWrap/>
                            <w:vAlign w:val="bottom"/>
                            <w:hideMark/>
                          </w:tcPr>
                          <w:p w:rsidR="002B228C" w:rsidRPr="00F64533" w:rsidRDefault="002B228C" w:rsidP="002B228C">
                            <w:pPr>
                              <w:spacing w:after="0"/>
                              <w:jc w:val="center"/>
                              <w:rPr>
                                <w:rFonts w:ascii="Times New Roman" w:eastAsia="Times New Roman" w:hAnsi="Times New Roman"/>
                                <w:i/>
                                <w:color w:val="000000"/>
                                <w:sz w:val="24"/>
                                <w:szCs w:val="24"/>
                              </w:rPr>
                            </w:pPr>
                            <w:r w:rsidRPr="00F64533">
                              <w:rPr>
                                <w:rFonts w:ascii="Times New Roman" w:eastAsia="Times New Roman" w:hAnsi="Times New Roman"/>
                                <w:i/>
                                <w:color w:val="000000"/>
                                <w:sz w:val="24"/>
                                <w:szCs w:val="24"/>
                              </w:rPr>
                              <w:t>Total Equity</w:t>
                            </w:r>
                          </w:p>
                        </w:tc>
                      </w:tr>
                    </w:tbl>
                    <w:p w:rsidR="002B228C" w:rsidRPr="00F64533" w:rsidRDefault="002B228C" w:rsidP="0064251E">
                      <w:pPr>
                        <w:rPr>
                          <w:rFonts w:ascii="Times New Roman" w:hAnsi="Times New Roman"/>
                          <w:i/>
                          <w:sz w:val="24"/>
                          <w:szCs w:val="24"/>
                        </w:rPr>
                      </w:pPr>
                    </w:p>
                  </w:txbxContent>
                </v:textbox>
              </v:shape>
            </w:pict>
          </mc:Fallback>
        </mc:AlternateContent>
      </w:r>
    </w:p>
    <w:p w:rsidR="0064251E" w:rsidRPr="00763AD0" w:rsidRDefault="0064251E" w:rsidP="0064251E">
      <w:pPr>
        <w:pStyle w:val="ListParagraph"/>
        <w:spacing w:after="0" w:line="480" w:lineRule="auto"/>
        <w:ind w:left="1134"/>
        <w:jc w:val="both"/>
        <w:rPr>
          <w:rFonts w:ascii="Times New Roman" w:hAnsi="Times New Roman" w:cs="Times New Roman"/>
          <w:sz w:val="24"/>
          <w:szCs w:val="24"/>
        </w:rPr>
      </w:pPr>
    </w:p>
    <w:p w:rsidR="0064251E" w:rsidRPr="00763AD0" w:rsidRDefault="0064251E" w:rsidP="0064251E">
      <w:pPr>
        <w:pStyle w:val="ListParagraph"/>
        <w:spacing w:after="0" w:line="480" w:lineRule="auto"/>
        <w:ind w:left="1134"/>
        <w:jc w:val="both"/>
        <w:rPr>
          <w:rFonts w:ascii="Times New Roman" w:hAnsi="Times New Roman" w:cs="Times New Roman"/>
          <w:sz w:val="24"/>
          <w:szCs w:val="24"/>
        </w:rPr>
      </w:pPr>
    </w:p>
    <w:p w:rsidR="0064251E" w:rsidRPr="0064251E" w:rsidRDefault="0064251E" w:rsidP="0064251E">
      <w:pPr>
        <w:spacing w:after="0" w:line="480" w:lineRule="auto"/>
        <w:jc w:val="both"/>
        <w:rPr>
          <w:rFonts w:ascii="Times New Roman" w:hAnsi="Times New Roman"/>
          <w:b/>
          <w:sz w:val="24"/>
          <w:szCs w:val="24"/>
        </w:rPr>
      </w:pPr>
      <w:r w:rsidRPr="0064251E">
        <w:rPr>
          <w:rFonts w:ascii="Times New Roman" w:hAnsi="Times New Roman"/>
          <w:b/>
          <w:sz w:val="24"/>
          <w:szCs w:val="24"/>
        </w:rPr>
        <w:t>Hutang Jangka Panjang</w:t>
      </w:r>
    </w:p>
    <w:p w:rsidR="0064251E" w:rsidRPr="0064251E" w:rsidRDefault="0064251E" w:rsidP="0097371D">
      <w:pPr>
        <w:spacing w:after="0" w:line="360" w:lineRule="auto"/>
        <w:ind w:firstLine="420"/>
        <w:jc w:val="both"/>
        <w:rPr>
          <w:rFonts w:ascii="Times New Roman" w:hAnsi="Times New Roman"/>
          <w:sz w:val="24"/>
          <w:szCs w:val="24"/>
        </w:rPr>
      </w:pPr>
      <w:r w:rsidRPr="0064251E">
        <w:rPr>
          <w:rFonts w:ascii="Times New Roman" w:hAnsi="Times New Roman"/>
          <w:sz w:val="24"/>
          <w:szCs w:val="24"/>
        </w:rPr>
        <w:t xml:space="preserve">Menurut </w:t>
      </w:r>
      <w:proofErr w:type="gramStart"/>
      <w:r w:rsidRPr="0064251E">
        <w:rPr>
          <w:rFonts w:ascii="Times New Roman" w:hAnsi="Times New Roman"/>
          <w:sz w:val="24"/>
          <w:szCs w:val="24"/>
        </w:rPr>
        <w:t>Fahmi  (</w:t>
      </w:r>
      <w:proofErr w:type="gramEnd"/>
      <w:r w:rsidRPr="0064251E">
        <w:rPr>
          <w:rFonts w:ascii="Times New Roman" w:hAnsi="Times New Roman"/>
          <w:sz w:val="24"/>
          <w:szCs w:val="24"/>
        </w:rPr>
        <w:t xml:space="preserve">2015: 167)  hutang  jangka  panjang  sering </w:t>
      </w:r>
      <w:r w:rsidR="0097371D">
        <w:rPr>
          <w:rFonts w:ascii="Times New Roman" w:hAnsi="Times New Roman"/>
          <w:sz w:val="24"/>
          <w:szCs w:val="24"/>
        </w:rPr>
        <w:t xml:space="preserve">juga </w:t>
      </w:r>
      <w:r w:rsidRPr="0064251E">
        <w:rPr>
          <w:rFonts w:ascii="Times New Roman" w:hAnsi="Times New Roman"/>
          <w:sz w:val="24"/>
          <w:szCs w:val="24"/>
        </w:rPr>
        <w:t xml:space="preserve">disebut dengan  hutang tidak lancar. Penyebutan  hutang tidak lancar karena dana yang  dipakai  dari  sumber  hutang  ini  dipergunakan  untuk  membiayai  kebutuhan yang  bersifat  jangka  panjang.  </w:t>
      </w:r>
      <w:proofErr w:type="gramStart"/>
      <w:r w:rsidRPr="0064251E">
        <w:rPr>
          <w:rFonts w:ascii="Times New Roman" w:hAnsi="Times New Roman"/>
          <w:sz w:val="24"/>
          <w:szCs w:val="24"/>
        </w:rPr>
        <w:t>Alokasi  pembiayaan</w:t>
      </w:r>
      <w:proofErr w:type="gramEnd"/>
      <w:r w:rsidRPr="0064251E">
        <w:rPr>
          <w:rFonts w:ascii="Times New Roman" w:hAnsi="Times New Roman"/>
          <w:sz w:val="24"/>
          <w:szCs w:val="24"/>
        </w:rPr>
        <w:t xml:space="preserve">  jangka  panjang biasanya bersifat</w:t>
      </w:r>
      <w:r w:rsidRPr="0064251E">
        <w:rPr>
          <w:rFonts w:ascii="Times New Roman" w:hAnsi="Times New Roman"/>
          <w:i/>
          <w:sz w:val="24"/>
          <w:szCs w:val="24"/>
        </w:rPr>
        <w:t xml:space="preserve"> tangible</w:t>
      </w:r>
      <w:r w:rsidRPr="0064251E">
        <w:rPr>
          <w:rFonts w:ascii="Times New Roman" w:hAnsi="Times New Roman"/>
          <w:sz w:val="24"/>
          <w:szCs w:val="24"/>
        </w:rPr>
        <w:t xml:space="preserve"> </w:t>
      </w:r>
      <w:r w:rsidRPr="0064251E">
        <w:rPr>
          <w:rFonts w:ascii="Times New Roman" w:hAnsi="Times New Roman"/>
          <w:i/>
          <w:sz w:val="24"/>
          <w:szCs w:val="24"/>
        </w:rPr>
        <w:t>asset</w:t>
      </w:r>
      <w:r w:rsidRPr="0064251E">
        <w:rPr>
          <w:rFonts w:ascii="Times New Roman" w:hAnsi="Times New Roman"/>
          <w:sz w:val="24"/>
          <w:szCs w:val="24"/>
        </w:rPr>
        <w:t xml:space="preserve"> (aset yang bisa disentuh), dan memiliki nilai jual tinggi  jika suatu  saat dijual kembali.  </w:t>
      </w:r>
    </w:p>
    <w:p w:rsidR="0064251E" w:rsidRPr="0064251E" w:rsidRDefault="0064251E" w:rsidP="0097371D">
      <w:pPr>
        <w:spacing w:after="0" w:line="360" w:lineRule="auto"/>
        <w:ind w:firstLine="420"/>
        <w:jc w:val="both"/>
        <w:rPr>
          <w:rFonts w:ascii="Times New Roman" w:hAnsi="Times New Roman"/>
          <w:sz w:val="24"/>
          <w:szCs w:val="24"/>
        </w:rPr>
      </w:pPr>
      <w:r w:rsidRPr="0064251E">
        <w:rPr>
          <w:rFonts w:ascii="Times New Roman" w:hAnsi="Times New Roman"/>
          <w:sz w:val="24"/>
          <w:szCs w:val="24"/>
        </w:rPr>
        <w:t xml:space="preserve">Menurut Kasmir (2018: 159) Hutang jangka panjang </w:t>
      </w:r>
      <w:r w:rsidR="0097371D">
        <w:rPr>
          <w:rFonts w:ascii="Times New Roman" w:hAnsi="Times New Roman"/>
          <w:sz w:val="24"/>
          <w:szCs w:val="24"/>
        </w:rPr>
        <w:t>adalah</w:t>
      </w:r>
      <w:r w:rsidRPr="0064251E">
        <w:rPr>
          <w:rFonts w:ascii="Times New Roman" w:hAnsi="Times New Roman"/>
          <w:sz w:val="24"/>
          <w:szCs w:val="24"/>
        </w:rPr>
        <w:t xml:space="preserve"> rasio antara hutang jangka panjang dengan modal sendiri. Tujuannya adalah  untuk  mengukur  berapa  bagian  dari  setiap  rupiah  modal  sendiri  yang dijadikan  jaminan  hutang  jangka  panjang  dengan  cara  membandingkan  antara hutang jangka panjang dengan modal sendiri yang disediakan oleh perusahaan. Berikut adalah rumus yang digunakan untuk menghitung rasio hutang jangka panjang terhadap modal: </w:t>
      </w:r>
    </w:p>
    <w:p w:rsidR="0064251E" w:rsidRPr="00763AD0" w:rsidRDefault="0064251E" w:rsidP="0064251E">
      <w:pPr>
        <w:pStyle w:val="ListParagraph"/>
        <w:spacing w:after="0" w:line="480" w:lineRule="auto"/>
        <w:jc w:val="both"/>
        <w:rPr>
          <w:rFonts w:ascii="Times New Roman" w:hAnsi="Times New Roman" w:cs="Times New Roman"/>
          <w:sz w:val="24"/>
          <w:szCs w:val="24"/>
        </w:rPr>
      </w:pPr>
      <w:r w:rsidRPr="00763AD0">
        <w:rPr>
          <w:rFonts w:ascii="Times New Roman" w:hAnsi="Times New Roman" w:cs="Times New Roman"/>
          <w:noProof/>
          <w:sz w:val="24"/>
          <w:szCs w:val="24"/>
          <w:lang w:eastAsia="en-US"/>
        </w:rPr>
        <mc:AlternateContent>
          <mc:Choice Requires="wps">
            <w:drawing>
              <wp:anchor distT="0" distB="0" distL="114300" distR="114300" simplePos="0" relativeHeight="251664384" behindDoc="0" locked="0" layoutInCell="1" allowOverlap="1" wp14:anchorId="34AB8F51" wp14:editId="34A5F2E3">
                <wp:simplePos x="0" y="0"/>
                <wp:positionH relativeFrom="column">
                  <wp:posOffset>816882</wp:posOffset>
                </wp:positionH>
                <wp:positionV relativeFrom="paragraph">
                  <wp:posOffset>80645</wp:posOffset>
                </wp:positionV>
                <wp:extent cx="3961765" cy="715010"/>
                <wp:effectExtent l="0" t="0" r="1968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765" cy="715010"/>
                        </a:xfrm>
                        <a:prstGeom prst="rect">
                          <a:avLst/>
                        </a:prstGeom>
                        <a:solidFill>
                          <a:srgbClr val="FFFFFF"/>
                        </a:solidFill>
                        <a:ln w="9525">
                          <a:solidFill>
                            <a:srgbClr val="000000"/>
                          </a:solidFill>
                          <a:miter lim="800000"/>
                          <a:headEnd/>
                          <a:tailEnd/>
                        </a:ln>
                      </wps:spPr>
                      <wps:txbx>
                        <w:txbxContent>
                          <w:tbl>
                            <w:tblPr>
                              <w:tblW w:w="6038" w:type="dxa"/>
                              <w:jc w:val="center"/>
                              <w:tblInd w:w="93" w:type="dxa"/>
                              <w:tblLook w:val="04A0" w:firstRow="1" w:lastRow="0" w:firstColumn="1" w:lastColumn="0" w:noHBand="0" w:noVBand="1"/>
                            </w:tblPr>
                            <w:tblGrid>
                              <w:gridCol w:w="3117"/>
                              <w:gridCol w:w="389"/>
                              <w:gridCol w:w="2532"/>
                            </w:tblGrid>
                            <w:tr w:rsidR="002B228C" w:rsidRPr="00BD13D0" w:rsidTr="002B228C">
                              <w:trPr>
                                <w:trHeight w:val="472"/>
                                <w:jc w:val="center"/>
                              </w:trPr>
                              <w:tc>
                                <w:tcPr>
                                  <w:tcW w:w="3117" w:type="dxa"/>
                                  <w:vMerge w:val="restart"/>
                                  <w:tcBorders>
                                    <w:top w:val="nil"/>
                                    <w:left w:val="nil"/>
                                    <w:bottom w:val="nil"/>
                                    <w:right w:val="nil"/>
                                  </w:tcBorders>
                                  <w:shd w:val="clear" w:color="auto" w:fill="auto"/>
                                  <w:noWrap/>
                                  <w:vAlign w:val="center"/>
                                  <w:hideMark/>
                                </w:tcPr>
                                <w:p w:rsidR="002B228C" w:rsidRPr="00BD13D0" w:rsidRDefault="002B228C" w:rsidP="002B228C">
                                  <w:pPr>
                                    <w:spacing w:after="0" w:line="240" w:lineRule="auto"/>
                                    <w:jc w:val="center"/>
                                    <w:rPr>
                                      <w:rFonts w:ascii="Times New Roman" w:eastAsia="Times New Roman" w:hAnsi="Times New Roman"/>
                                      <w:i/>
                                      <w:iCs/>
                                      <w:color w:val="000000"/>
                                      <w:sz w:val="24"/>
                                      <w:szCs w:val="24"/>
                                    </w:rPr>
                                  </w:pPr>
                                  <w:r w:rsidRPr="00BD13D0">
                                    <w:rPr>
                                      <w:rFonts w:ascii="Times New Roman" w:eastAsia="Times New Roman" w:hAnsi="Times New Roman"/>
                                      <w:i/>
                                      <w:iCs/>
                                      <w:color w:val="000000"/>
                                      <w:sz w:val="24"/>
                                      <w:szCs w:val="24"/>
                                    </w:rPr>
                                    <w:t>Long term debt to Equity Ratio</w:t>
                                  </w:r>
                                </w:p>
                              </w:tc>
                              <w:tc>
                                <w:tcPr>
                                  <w:tcW w:w="389" w:type="dxa"/>
                                  <w:vMerge w:val="restart"/>
                                  <w:tcBorders>
                                    <w:top w:val="nil"/>
                                    <w:left w:val="nil"/>
                                    <w:bottom w:val="nil"/>
                                    <w:right w:val="nil"/>
                                  </w:tcBorders>
                                  <w:shd w:val="clear" w:color="auto" w:fill="auto"/>
                                  <w:noWrap/>
                                  <w:vAlign w:val="center"/>
                                  <w:hideMark/>
                                </w:tcPr>
                                <w:p w:rsidR="002B228C" w:rsidRPr="00BD13D0" w:rsidRDefault="002B228C" w:rsidP="002B228C">
                                  <w:pPr>
                                    <w:spacing w:after="0" w:line="240" w:lineRule="auto"/>
                                    <w:rPr>
                                      <w:rFonts w:ascii="Times New Roman" w:eastAsia="Times New Roman" w:hAnsi="Times New Roman"/>
                                      <w:i/>
                                      <w:color w:val="000000"/>
                                      <w:sz w:val="24"/>
                                      <w:szCs w:val="24"/>
                                    </w:rPr>
                                  </w:pPr>
                                  <w:r w:rsidRPr="00BD13D0">
                                    <w:rPr>
                                      <w:rFonts w:ascii="Times New Roman" w:eastAsia="Times New Roman" w:hAnsi="Times New Roman"/>
                                      <w:i/>
                                      <w:color w:val="000000"/>
                                      <w:sz w:val="24"/>
                                      <w:szCs w:val="24"/>
                                    </w:rPr>
                                    <w:t>=</w:t>
                                  </w:r>
                                </w:p>
                              </w:tc>
                              <w:tc>
                                <w:tcPr>
                                  <w:tcW w:w="2532" w:type="dxa"/>
                                  <w:tcBorders>
                                    <w:top w:val="nil"/>
                                    <w:left w:val="nil"/>
                                    <w:bottom w:val="single" w:sz="4" w:space="0" w:color="auto"/>
                                    <w:right w:val="nil"/>
                                  </w:tcBorders>
                                  <w:shd w:val="clear" w:color="auto" w:fill="auto"/>
                                  <w:noWrap/>
                                  <w:vAlign w:val="bottom"/>
                                  <w:hideMark/>
                                </w:tcPr>
                                <w:p w:rsidR="002B228C" w:rsidRPr="00BD13D0" w:rsidRDefault="002B228C" w:rsidP="002B228C">
                                  <w:pPr>
                                    <w:spacing w:after="0" w:line="240" w:lineRule="auto"/>
                                    <w:jc w:val="center"/>
                                    <w:rPr>
                                      <w:rFonts w:ascii="Times New Roman" w:eastAsia="Times New Roman" w:hAnsi="Times New Roman"/>
                                      <w:i/>
                                      <w:iCs/>
                                      <w:color w:val="000000"/>
                                      <w:sz w:val="24"/>
                                      <w:szCs w:val="24"/>
                                    </w:rPr>
                                  </w:pPr>
                                  <w:r w:rsidRPr="00BD13D0">
                                    <w:rPr>
                                      <w:rFonts w:ascii="Times New Roman" w:eastAsia="Times New Roman" w:hAnsi="Times New Roman"/>
                                      <w:i/>
                                      <w:iCs/>
                                      <w:color w:val="000000"/>
                                      <w:sz w:val="24"/>
                                      <w:szCs w:val="24"/>
                                    </w:rPr>
                                    <w:t xml:space="preserve">Long Term Debt </w:t>
                                  </w:r>
                                </w:p>
                              </w:tc>
                            </w:tr>
                            <w:tr w:rsidR="002B228C" w:rsidRPr="00BD13D0" w:rsidTr="002B228C">
                              <w:trPr>
                                <w:trHeight w:val="450"/>
                                <w:jc w:val="center"/>
                              </w:trPr>
                              <w:tc>
                                <w:tcPr>
                                  <w:tcW w:w="3117" w:type="dxa"/>
                                  <w:vMerge/>
                                  <w:tcBorders>
                                    <w:top w:val="nil"/>
                                    <w:left w:val="nil"/>
                                    <w:bottom w:val="nil"/>
                                    <w:right w:val="nil"/>
                                  </w:tcBorders>
                                  <w:vAlign w:val="center"/>
                                  <w:hideMark/>
                                </w:tcPr>
                                <w:p w:rsidR="002B228C" w:rsidRPr="00BD13D0" w:rsidRDefault="002B228C" w:rsidP="002B228C">
                                  <w:pPr>
                                    <w:spacing w:after="0" w:line="240" w:lineRule="auto"/>
                                    <w:rPr>
                                      <w:rFonts w:ascii="Times New Roman" w:eastAsia="Times New Roman" w:hAnsi="Times New Roman"/>
                                      <w:i/>
                                      <w:iCs/>
                                      <w:color w:val="000000"/>
                                      <w:sz w:val="24"/>
                                      <w:szCs w:val="24"/>
                                    </w:rPr>
                                  </w:pPr>
                                </w:p>
                              </w:tc>
                              <w:tc>
                                <w:tcPr>
                                  <w:tcW w:w="389" w:type="dxa"/>
                                  <w:vMerge/>
                                  <w:tcBorders>
                                    <w:top w:val="nil"/>
                                    <w:left w:val="nil"/>
                                    <w:bottom w:val="nil"/>
                                    <w:right w:val="nil"/>
                                  </w:tcBorders>
                                  <w:vAlign w:val="center"/>
                                  <w:hideMark/>
                                </w:tcPr>
                                <w:p w:rsidR="002B228C" w:rsidRPr="00BD13D0" w:rsidRDefault="002B228C" w:rsidP="002B228C">
                                  <w:pPr>
                                    <w:spacing w:after="0" w:line="240" w:lineRule="auto"/>
                                    <w:rPr>
                                      <w:rFonts w:ascii="Times New Roman" w:eastAsia="Times New Roman" w:hAnsi="Times New Roman"/>
                                      <w:i/>
                                      <w:color w:val="000000"/>
                                      <w:sz w:val="24"/>
                                      <w:szCs w:val="24"/>
                                    </w:rPr>
                                  </w:pPr>
                                </w:p>
                              </w:tc>
                              <w:tc>
                                <w:tcPr>
                                  <w:tcW w:w="2532" w:type="dxa"/>
                                  <w:tcBorders>
                                    <w:top w:val="nil"/>
                                    <w:left w:val="nil"/>
                                    <w:bottom w:val="nil"/>
                                    <w:right w:val="nil"/>
                                  </w:tcBorders>
                                  <w:shd w:val="clear" w:color="auto" w:fill="auto"/>
                                  <w:noWrap/>
                                  <w:vAlign w:val="bottom"/>
                                  <w:hideMark/>
                                </w:tcPr>
                                <w:p w:rsidR="002B228C" w:rsidRPr="00BD13D0" w:rsidRDefault="002B228C" w:rsidP="002B228C">
                                  <w:pPr>
                                    <w:spacing w:after="0" w:line="240" w:lineRule="auto"/>
                                    <w:jc w:val="center"/>
                                    <w:rPr>
                                      <w:rFonts w:ascii="Times New Roman" w:eastAsia="Times New Roman" w:hAnsi="Times New Roman"/>
                                      <w:i/>
                                      <w:color w:val="000000"/>
                                      <w:sz w:val="24"/>
                                      <w:szCs w:val="24"/>
                                    </w:rPr>
                                  </w:pPr>
                                  <w:r w:rsidRPr="00BD13D0">
                                    <w:rPr>
                                      <w:rFonts w:ascii="Times New Roman" w:eastAsia="Times New Roman" w:hAnsi="Times New Roman"/>
                                      <w:i/>
                                      <w:color w:val="000000"/>
                                      <w:sz w:val="24"/>
                                      <w:szCs w:val="24"/>
                                    </w:rPr>
                                    <w:t>Total Equity</w:t>
                                  </w:r>
                                </w:p>
                              </w:tc>
                            </w:tr>
                          </w:tbl>
                          <w:p w:rsidR="002B228C" w:rsidRPr="00BD13D0" w:rsidRDefault="002B228C" w:rsidP="0064251E">
                            <w:pPr>
                              <w:spacing w:line="240" w:lineRule="auto"/>
                              <w:rPr>
                                <w:rFonts w:ascii="Times New Roman" w:hAnsi="Times New Roman"/>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4.3pt;margin-top:6.35pt;width:311.9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">
                <v:textbox>
                  <w:txbxContent>
                    <w:tbl>
                      <w:tblPr>
                        <w:tblW w:w="6038" w:type="dxa"/>
                        <w:jc w:val="center"/>
                        <w:tblInd w:w="93" w:type="dxa"/>
                        <w:tblLook w:val="04A0" w:firstRow="1" w:lastRow="0" w:firstColumn="1" w:lastColumn="0" w:noHBand="0" w:noVBand="1"/>
                      </w:tblPr>
                      <w:tblGrid>
                        <w:gridCol w:w="3117"/>
                        <w:gridCol w:w="389"/>
                        <w:gridCol w:w="2532"/>
                      </w:tblGrid>
                      <w:tr w:rsidR="002B228C" w:rsidRPr="00BD13D0" w:rsidTr="002B228C">
                        <w:trPr>
                          <w:trHeight w:val="472"/>
                          <w:jc w:val="center"/>
                        </w:trPr>
                        <w:tc>
                          <w:tcPr>
                            <w:tcW w:w="3117" w:type="dxa"/>
                            <w:vMerge w:val="restart"/>
                            <w:tcBorders>
                              <w:top w:val="nil"/>
                              <w:left w:val="nil"/>
                              <w:bottom w:val="nil"/>
                              <w:right w:val="nil"/>
                            </w:tcBorders>
                            <w:shd w:val="clear" w:color="auto" w:fill="auto"/>
                            <w:noWrap/>
                            <w:vAlign w:val="center"/>
                            <w:hideMark/>
                          </w:tcPr>
                          <w:p w:rsidR="002B228C" w:rsidRPr="00BD13D0" w:rsidRDefault="002B228C" w:rsidP="002B228C">
                            <w:pPr>
                              <w:spacing w:after="0" w:line="240" w:lineRule="auto"/>
                              <w:jc w:val="center"/>
                              <w:rPr>
                                <w:rFonts w:ascii="Times New Roman" w:eastAsia="Times New Roman" w:hAnsi="Times New Roman"/>
                                <w:i/>
                                <w:iCs/>
                                <w:color w:val="000000"/>
                                <w:sz w:val="24"/>
                                <w:szCs w:val="24"/>
                              </w:rPr>
                            </w:pPr>
                            <w:r w:rsidRPr="00BD13D0">
                              <w:rPr>
                                <w:rFonts w:ascii="Times New Roman" w:eastAsia="Times New Roman" w:hAnsi="Times New Roman"/>
                                <w:i/>
                                <w:iCs/>
                                <w:color w:val="000000"/>
                                <w:sz w:val="24"/>
                                <w:szCs w:val="24"/>
                              </w:rPr>
                              <w:t>Long term debt to Equity Ratio</w:t>
                            </w:r>
                          </w:p>
                        </w:tc>
                        <w:tc>
                          <w:tcPr>
                            <w:tcW w:w="389" w:type="dxa"/>
                            <w:vMerge w:val="restart"/>
                            <w:tcBorders>
                              <w:top w:val="nil"/>
                              <w:left w:val="nil"/>
                              <w:bottom w:val="nil"/>
                              <w:right w:val="nil"/>
                            </w:tcBorders>
                            <w:shd w:val="clear" w:color="auto" w:fill="auto"/>
                            <w:noWrap/>
                            <w:vAlign w:val="center"/>
                            <w:hideMark/>
                          </w:tcPr>
                          <w:p w:rsidR="002B228C" w:rsidRPr="00BD13D0" w:rsidRDefault="002B228C" w:rsidP="002B228C">
                            <w:pPr>
                              <w:spacing w:after="0" w:line="240" w:lineRule="auto"/>
                              <w:rPr>
                                <w:rFonts w:ascii="Times New Roman" w:eastAsia="Times New Roman" w:hAnsi="Times New Roman"/>
                                <w:i/>
                                <w:color w:val="000000"/>
                                <w:sz w:val="24"/>
                                <w:szCs w:val="24"/>
                              </w:rPr>
                            </w:pPr>
                            <w:r w:rsidRPr="00BD13D0">
                              <w:rPr>
                                <w:rFonts w:ascii="Times New Roman" w:eastAsia="Times New Roman" w:hAnsi="Times New Roman"/>
                                <w:i/>
                                <w:color w:val="000000"/>
                                <w:sz w:val="24"/>
                                <w:szCs w:val="24"/>
                              </w:rPr>
                              <w:t>=</w:t>
                            </w:r>
                          </w:p>
                        </w:tc>
                        <w:tc>
                          <w:tcPr>
                            <w:tcW w:w="2532" w:type="dxa"/>
                            <w:tcBorders>
                              <w:top w:val="nil"/>
                              <w:left w:val="nil"/>
                              <w:bottom w:val="single" w:sz="4" w:space="0" w:color="auto"/>
                              <w:right w:val="nil"/>
                            </w:tcBorders>
                            <w:shd w:val="clear" w:color="auto" w:fill="auto"/>
                            <w:noWrap/>
                            <w:vAlign w:val="bottom"/>
                            <w:hideMark/>
                          </w:tcPr>
                          <w:p w:rsidR="002B228C" w:rsidRPr="00BD13D0" w:rsidRDefault="002B228C" w:rsidP="002B228C">
                            <w:pPr>
                              <w:spacing w:after="0" w:line="240" w:lineRule="auto"/>
                              <w:jc w:val="center"/>
                              <w:rPr>
                                <w:rFonts w:ascii="Times New Roman" w:eastAsia="Times New Roman" w:hAnsi="Times New Roman"/>
                                <w:i/>
                                <w:iCs/>
                                <w:color w:val="000000"/>
                                <w:sz w:val="24"/>
                                <w:szCs w:val="24"/>
                              </w:rPr>
                            </w:pPr>
                            <w:r w:rsidRPr="00BD13D0">
                              <w:rPr>
                                <w:rFonts w:ascii="Times New Roman" w:eastAsia="Times New Roman" w:hAnsi="Times New Roman"/>
                                <w:i/>
                                <w:iCs/>
                                <w:color w:val="000000"/>
                                <w:sz w:val="24"/>
                                <w:szCs w:val="24"/>
                              </w:rPr>
                              <w:t xml:space="preserve">Long Term Debt </w:t>
                            </w:r>
                          </w:p>
                        </w:tc>
                      </w:tr>
                      <w:tr w:rsidR="002B228C" w:rsidRPr="00BD13D0" w:rsidTr="002B228C">
                        <w:trPr>
                          <w:trHeight w:val="450"/>
                          <w:jc w:val="center"/>
                        </w:trPr>
                        <w:tc>
                          <w:tcPr>
                            <w:tcW w:w="3117" w:type="dxa"/>
                            <w:vMerge/>
                            <w:tcBorders>
                              <w:top w:val="nil"/>
                              <w:left w:val="nil"/>
                              <w:bottom w:val="nil"/>
                              <w:right w:val="nil"/>
                            </w:tcBorders>
                            <w:vAlign w:val="center"/>
                            <w:hideMark/>
                          </w:tcPr>
                          <w:p w:rsidR="002B228C" w:rsidRPr="00BD13D0" w:rsidRDefault="002B228C" w:rsidP="002B228C">
                            <w:pPr>
                              <w:spacing w:after="0" w:line="240" w:lineRule="auto"/>
                              <w:rPr>
                                <w:rFonts w:ascii="Times New Roman" w:eastAsia="Times New Roman" w:hAnsi="Times New Roman"/>
                                <w:i/>
                                <w:iCs/>
                                <w:color w:val="000000"/>
                                <w:sz w:val="24"/>
                                <w:szCs w:val="24"/>
                              </w:rPr>
                            </w:pPr>
                          </w:p>
                        </w:tc>
                        <w:tc>
                          <w:tcPr>
                            <w:tcW w:w="389" w:type="dxa"/>
                            <w:vMerge/>
                            <w:tcBorders>
                              <w:top w:val="nil"/>
                              <w:left w:val="nil"/>
                              <w:bottom w:val="nil"/>
                              <w:right w:val="nil"/>
                            </w:tcBorders>
                            <w:vAlign w:val="center"/>
                            <w:hideMark/>
                          </w:tcPr>
                          <w:p w:rsidR="002B228C" w:rsidRPr="00BD13D0" w:rsidRDefault="002B228C" w:rsidP="002B228C">
                            <w:pPr>
                              <w:spacing w:after="0" w:line="240" w:lineRule="auto"/>
                              <w:rPr>
                                <w:rFonts w:ascii="Times New Roman" w:eastAsia="Times New Roman" w:hAnsi="Times New Roman"/>
                                <w:i/>
                                <w:color w:val="000000"/>
                                <w:sz w:val="24"/>
                                <w:szCs w:val="24"/>
                              </w:rPr>
                            </w:pPr>
                          </w:p>
                        </w:tc>
                        <w:tc>
                          <w:tcPr>
                            <w:tcW w:w="2532" w:type="dxa"/>
                            <w:tcBorders>
                              <w:top w:val="nil"/>
                              <w:left w:val="nil"/>
                              <w:bottom w:val="nil"/>
                              <w:right w:val="nil"/>
                            </w:tcBorders>
                            <w:shd w:val="clear" w:color="auto" w:fill="auto"/>
                            <w:noWrap/>
                            <w:vAlign w:val="bottom"/>
                            <w:hideMark/>
                          </w:tcPr>
                          <w:p w:rsidR="002B228C" w:rsidRPr="00BD13D0" w:rsidRDefault="002B228C" w:rsidP="002B228C">
                            <w:pPr>
                              <w:spacing w:after="0" w:line="240" w:lineRule="auto"/>
                              <w:jc w:val="center"/>
                              <w:rPr>
                                <w:rFonts w:ascii="Times New Roman" w:eastAsia="Times New Roman" w:hAnsi="Times New Roman"/>
                                <w:i/>
                                <w:color w:val="000000"/>
                                <w:sz w:val="24"/>
                                <w:szCs w:val="24"/>
                              </w:rPr>
                            </w:pPr>
                            <w:r w:rsidRPr="00BD13D0">
                              <w:rPr>
                                <w:rFonts w:ascii="Times New Roman" w:eastAsia="Times New Roman" w:hAnsi="Times New Roman"/>
                                <w:i/>
                                <w:color w:val="000000"/>
                                <w:sz w:val="24"/>
                                <w:szCs w:val="24"/>
                              </w:rPr>
                              <w:t>Total Equity</w:t>
                            </w:r>
                          </w:p>
                        </w:tc>
                      </w:tr>
                    </w:tbl>
                    <w:p w:rsidR="002B228C" w:rsidRPr="00BD13D0" w:rsidRDefault="002B228C" w:rsidP="0064251E">
                      <w:pPr>
                        <w:spacing w:line="240" w:lineRule="auto"/>
                        <w:rPr>
                          <w:rFonts w:ascii="Times New Roman" w:hAnsi="Times New Roman"/>
                          <w:i/>
                          <w:sz w:val="24"/>
                          <w:szCs w:val="24"/>
                        </w:rPr>
                      </w:pPr>
                    </w:p>
                  </w:txbxContent>
                </v:textbox>
              </v:shape>
            </w:pict>
          </mc:Fallback>
        </mc:AlternateContent>
      </w:r>
    </w:p>
    <w:p w:rsidR="0064251E" w:rsidRPr="00763AD0" w:rsidRDefault="0064251E" w:rsidP="0064251E">
      <w:pPr>
        <w:pStyle w:val="ListParagraph"/>
        <w:spacing w:after="0" w:line="480" w:lineRule="auto"/>
        <w:jc w:val="both"/>
        <w:rPr>
          <w:rFonts w:ascii="Times New Roman" w:hAnsi="Times New Roman" w:cs="Times New Roman"/>
          <w:sz w:val="24"/>
          <w:szCs w:val="24"/>
        </w:rPr>
      </w:pPr>
    </w:p>
    <w:p w:rsidR="0097371D" w:rsidRDefault="0097371D" w:rsidP="0064251E">
      <w:pPr>
        <w:pStyle w:val="Default"/>
        <w:spacing w:line="240" w:lineRule="auto"/>
        <w:jc w:val="center"/>
        <w:rPr>
          <w:b/>
        </w:rPr>
      </w:pPr>
    </w:p>
    <w:p w:rsidR="0097371D" w:rsidRDefault="0097371D" w:rsidP="0064251E">
      <w:pPr>
        <w:pStyle w:val="Default"/>
        <w:spacing w:line="240" w:lineRule="auto"/>
        <w:jc w:val="center"/>
        <w:rPr>
          <w:b/>
        </w:rPr>
      </w:pPr>
    </w:p>
    <w:p w:rsidR="0097371D" w:rsidRDefault="0097371D" w:rsidP="0064251E">
      <w:pPr>
        <w:pStyle w:val="Default"/>
        <w:spacing w:line="240" w:lineRule="auto"/>
        <w:jc w:val="center"/>
        <w:rPr>
          <w:b/>
        </w:rPr>
      </w:pPr>
    </w:p>
    <w:p w:rsidR="002B6EF1" w:rsidRDefault="001565DE" w:rsidP="0064251E">
      <w:pPr>
        <w:pStyle w:val="Default"/>
        <w:spacing w:line="240" w:lineRule="auto"/>
        <w:jc w:val="center"/>
      </w:pPr>
      <w:r>
        <w:rPr>
          <w:b/>
        </w:rPr>
        <w:lastRenderedPageBreak/>
        <w:t xml:space="preserve">METODE </w:t>
      </w:r>
      <w:r w:rsidR="0064251E">
        <w:rPr>
          <w:b/>
        </w:rPr>
        <w:t>PENELITIAN</w:t>
      </w:r>
    </w:p>
    <w:p w:rsidR="0097371D" w:rsidRDefault="0097371D">
      <w:pPr>
        <w:spacing w:after="0" w:line="360" w:lineRule="auto"/>
        <w:jc w:val="both"/>
        <w:rPr>
          <w:rFonts w:ascii="Times New Roman Regular" w:hAnsi="Times New Roman Regular" w:cs="Times New Roman Regular"/>
          <w:b/>
        </w:rPr>
      </w:pPr>
    </w:p>
    <w:p w:rsidR="0064251E" w:rsidRPr="0064251E" w:rsidRDefault="0064251E">
      <w:pPr>
        <w:spacing w:after="0" w:line="360" w:lineRule="auto"/>
        <w:jc w:val="both"/>
        <w:rPr>
          <w:rFonts w:ascii="Times New Roman Regular" w:hAnsi="Times New Roman Regular" w:cs="Times New Roman Regular"/>
          <w:b/>
        </w:rPr>
      </w:pPr>
      <w:r w:rsidRPr="0064251E">
        <w:rPr>
          <w:rFonts w:ascii="Times New Roman Regular" w:hAnsi="Times New Roman Regular" w:cs="Times New Roman Regular"/>
          <w:b/>
        </w:rPr>
        <w:t>Data dan Sumber Data</w:t>
      </w:r>
    </w:p>
    <w:p w:rsidR="002A1D76" w:rsidRPr="002A1D76" w:rsidRDefault="002A1D76" w:rsidP="0097371D">
      <w:pPr>
        <w:spacing w:line="360" w:lineRule="auto"/>
        <w:ind w:firstLine="420"/>
        <w:jc w:val="both"/>
        <w:rPr>
          <w:rFonts w:ascii="Times New Roman" w:hAnsi="Times New Roman"/>
          <w:sz w:val="24"/>
          <w:szCs w:val="24"/>
        </w:rPr>
      </w:pPr>
      <w:r>
        <w:rPr>
          <w:rFonts w:ascii="Times New Roman Regular" w:hAnsi="Times New Roman Regular" w:cs="Times New Roman Regular"/>
        </w:rPr>
        <w:t>Metode penelitian ini menggunakan pendekatan kuantitatif</w:t>
      </w:r>
      <w:r>
        <w:rPr>
          <w:rFonts w:ascii="Times New Roman" w:hAnsi="Times New Roman"/>
          <w:sz w:val="24"/>
          <w:szCs w:val="24"/>
        </w:rPr>
        <w:t xml:space="preserve">, </w:t>
      </w:r>
      <w:r w:rsidRPr="002A1D76">
        <w:rPr>
          <w:rFonts w:ascii="Times New Roman" w:hAnsi="Times New Roman"/>
          <w:sz w:val="24"/>
          <w:szCs w:val="24"/>
        </w:rPr>
        <w:t xml:space="preserve">Menurut Nikolaus (2019: 3) penelitian kuantitatif adalah kegiatan pengumpulan, pengolahan, analisis, dan penyajian data berdasarkan jumlah atau banyaknya yang dilakukan secara objektif untuk memecahkan suatu persoalan  atau menguji suatu hipotesis untuk mengembangkan prinsip-prinsip umum. Menurut Creswell, didalam Nikolaus (2019: 4) menyatakan “penelitian kuantitatif menjelaskan fenomena dengan mengumpulkan data </w:t>
      </w:r>
      <w:r w:rsidRPr="002A1D76">
        <w:rPr>
          <w:rFonts w:ascii="Times New Roman" w:hAnsi="Times New Roman"/>
          <w:i/>
          <w:sz w:val="24"/>
          <w:szCs w:val="24"/>
        </w:rPr>
        <w:t>numeric</w:t>
      </w:r>
      <w:r w:rsidRPr="002A1D76">
        <w:rPr>
          <w:rFonts w:ascii="Times New Roman" w:hAnsi="Times New Roman"/>
          <w:sz w:val="24"/>
          <w:szCs w:val="24"/>
        </w:rPr>
        <w:t xml:space="preserve"> yang di analisis menggunakan metode berbasis matematika, utamanya statistik”. </w:t>
      </w:r>
      <w:proofErr w:type="gramStart"/>
      <w:r w:rsidRPr="002A1D76">
        <w:rPr>
          <w:rFonts w:ascii="Times New Roman" w:hAnsi="Times New Roman"/>
          <w:sz w:val="24"/>
          <w:szCs w:val="24"/>
        </w:rPr>
        <w:t>Penelitian  ini</w:t>
      </w:r>
      <w:proofErr w:type="gramEnd"/>
      <w:r w:rsidRPr="002A1D76">
        <w:rPr>
          <w:rFonts w:ascii="Times New Roman" w:hAnsi="Times New Roman"/>
          <w:sz w:val="24"/>
          <w:szCs w:val="24"/>
        </w:rPr>
        <w:t xml:space="preserve"> menggunakan  data  sekunder  dan  empiris.  Dimana  data  yang  diperoleh  dari dokumen  dengan  cara  melakukan  browsing  pada  situs  resmi  yang  dimiliki  oleh Bursa Efek Indonesia dan situs resmi perusahaan terkait.</w:t>
      </w:r>
    </w:p>
    <w:p w:rsidR="002A1D76" w:rsidRPr="002A1D76" w:rsidRDefault="002A1D76">
      <w:pPr>
        <w:spacing w:after="0" w:line="360" w:lineRule="auto"/>
        <w:jc w:val="both"/>
        <w:rPr>
          <w:rFonts w:ascii="Times New Roman Regular" w:hAnsi="Times New Roman Regular" w:cs="Times New Roman Regular"/>
          <w:b/>
        </w:rPr>
      </w:pPr>
      <w:r w:rsidRPr="002A1D76">
        <w:rPr>
          <w:rFonts w:ascii="Times New Roman Regular" w:hAnsi="Times New Roman Regular" w:cs="Times New Roman Regular"/>
          <w:b/>
        </w:rPr>
        <w:t>Tempat dan Waktu Penelitian</w:t>
      </w:r>
    </w:p>
    <w:p w:rsidR="002A1D76" w:rsidRPr="002A1D76" w:rsidRDefault="002A1D76" w:rsidP="0097371D">
      <w:pPr>
        <w:spacing w:after="120" w:line="360" w:lineRule="auto"/>
        <w:ind w:firstLine="420"/>
        <w:jc w:val="both"/>
        <w:rPr>
          <w:rFonts w:ascii="Times New Roman" w:hAnsi="Times New Roman"/>
          <w:sz w:val="24"/>
          <w:szCs w:val="24"/>
        </w:rPr>
      </w:pPr>
      <w:r w:rsidRPr="002A1D76">
        <w:rPr>
          <w:rFonts w:ascii="Times New Roman Regular" w:hAnsi="Times New Roman Regular" w:cs="Times New Roman Regular"/>
        </w:rPr>
        <w:t xml:space="preserve">Tempat dilakukan penelitian ini adalah di Indonesia dengan pengambilan data melalui website Bursa Efek Indonesia (BEI) www.idx.co.id  dan juga website masing –  masing perusahaan perusahaan </w:t>
      </w:r>
      <w:r w:rsidRPr="002A1D76">
        <w:rPr>
          <w:rFonts w:ascii="Times New Roman" w:hAnsi="Times New Roman"/>
          <w:sz w:val="24"/>
          <w:szCs w:val="24"/>
        </w:rPr>
        <w:t>Sektor Industri Dasar dan kimia yang terdaftar di Bursa Efek Indonesia pada tahun 2015 - 2020.</w:t>
      </w:r>
    </w:p>
    <w:p w:rsidR="002A1D76" w:rsidRPr="002A1D76" w:rsidRDefault="002A1D76" w:rsidP="002A1D76">
      <w:pPr>
        <w:spacing w:after="0" w:line="360" w:lineRule="auto"/>
        <w:jc w:val="both"/>
        <w:rPr>
          <w:rFonts w:ascii="Times New Roman Regular" w:hAnsi="Times New Roman Regular" w:cs="Times New Roman Regular"/>
          <w:b/>
        </w:rPr>
      </w:pPr>
      <w:r w:rsidRPr="002A1D76">
        <w:rPr>
          <w:rFonts w:ascii="Times New Roman Regular" w:hAnsi="Times New Roman Regular" w:cs="Times New Roman Regular"/>
          <w:b/>
        </w:rPr>
        <w:t>Metode Pengumpulan Data</w:t>
      </w:r>
    </w:p>
    <w:p w:rsidR="00FB5AA1" w:rsidRPr="00FB5AA1" w:rsidRDefault="00FB5AA1" w:rsidP="0097371D">
      <w:pPr>
        <w:spacing w:line="360" w:lineRule="auto"/>
        <w:ind w:firstLine="420"/>
        <w:jc w:val="both"/>
        <w:rPr>
          <w:rFonts w:ascii="Times New Roman" w:hAnsi="Times New Roman"/>
          <w:sz w:val="24"/>
          <w:szCs w:val="24"/>
        </w:rPr>
      </w:pPr>
      <w:proofErr w:type="gramStart"/>
      <w:r w:rsidRPr="00FB5AA1">
        <w:rPr>
          <w:rFonts w:ascii="Times New Roman" w:hAnsi="Times New Roman"/>
          <w:sz w:val="24"/>
          <w:szCs w:val="24"/>
        </w:rPr>
        <w:t>Teknik pengumpulan data merupakan langkah yang paling strategis dalam penelitian, karena tujuan dalam penelitian adalah mendapatkan data, Sumber data dalam penelitian ini adalah data sekunder yaitu berupa laporan keuangan perusahaan Sektor Industri Dasar dan Kimia.</w:t>
      </w:r>
      <w:proofErr w:type="gramEnd"/>
      <w:r w:rsidRPr="00FB5AA1">
        <w:rPr>
          <w:rFonts w:ascii="Times New Roman" w:hAnsi="Times New Roman"/>
          <w:sz w:val="24"/>
          <w:szCs w:val="24"/>
        </w:rPr>
        <w:t xml:space="preserve"> Sugiyono (2019: 194) mengemukakan bahwa sumber data sekunder merupakan sumber yang tidak langsung memberikan data kepada pengumpul data, misalnya lewat orang lain atau lewat dokumen. </w:t>
      </w:r>
      <w:proofErr w:type="gramStart"/>
      <w:r w:rsidRPr="00FB5AA1">
        <w:rPr>
          <w:rFonts w:ascii="Times New Roman" w:hAnsi="Times New Roman"/>
          <w:sz w:val="24"/>
          <w:szCs w:val="24"/>
        </w:rPr>
        <w:t>Teknik  pengumpulan</w:t>
      </w:r>
      <w:proofErr w:type="gramEnd"/>
      <w:r w:rsidRPr="00FB5AA1">
        <w:rPr>
          <w:rFonts w:ascii="Times New Roman" w:hAnsi="Times New Roman"/>
          <w:sz w:val="24"/>
          <w:szCs w:val="24"/>
        </w:rPr>
        <w:t xml:space="preserve">  data  yang  dilakukan  </w:t>
      </w:r>
      <w:r>
        <w:rPr>
          <w:rFonts w:ascii="Times New Roman" w:hAnsi="Times New Roman"/>
          <w:sz w:val="24"/>
          <w:szCs w:val="24"/>
        </w:rPr>
        <w:t>d</w:t>
      </w:r>
      <w:r w:rsidRPr="00FB5AA1">
        <w:rPr>
          <w:rFonts w:ascii="Times New Roman" w:hAnsi="Times New Roman"/>
          <w:sz w:val="24"/>
          <w:szCs w:val="24"/>
        </w:rPr>
        <w:t xml:space="preserve">alam penelitian  ini  yaitu dengan cara dokumentasi, yaitu dengan cara memanfaatkan laporan keuangan yang tersedi di Bursa Efek Indonesia (BEI) melalui situs resmi BEI yaitu </w:t>
      </w:r>
      <w:hyperlink r:id="rId12" w:history="1">
        <w:r w:rsidRPr="00FB5AA1">
          <w:rPr>
            <w:rStyle w:val="Hyperlink"/>
            <w:rFonts w:ascii="Times New Roman" w:hAnsi="Times New Roman"/>
            <w:sz w:val="24"/>
            <w:szCs w:val="24"/>
          </w:rPr>
          <w:t>http: --www.idx.co.id</w:t>
        </w:r>
      </w:hyperlink>
      <w:r w:rsidRPr="00FB5AA1">
        <w:rPr>
          <w:rFonts w:ascii="Times New Roman" w:hAnsi="Times New Roman"/>
          <w:sz w:val="24"/>
          <w:szCs w:val="24"/>
        </w:rPr>
        <w:t xml:space="preserve"> dan pada </w:t>
      </w:r>
      <w:r w:rsidRPr="00FB5AA1">
        <w:rPr>
          <w:rFonts w:ascii="Times New Roman" w:hAnsi="Times New Roman"/>
          <w:i/>
          <w:sz w:val="24"/>
          <w:szCs w:val="24"/>
        </w:rPr>
        <w:t>website</w:t>
      </w:r>
      <w:r w:rsidRPr="00FB5AA1">
        <w:rPr>
          <w:rFonts w:ascii="Times New Roman" w:hAnsi="Times New Roman"/>
          <w:sz w:val="24"/>
          <w:szCs w:val="24"/>
        </w:rPr>
        <w:t xml:space="preserve"> resmi perusahaan-perusahaan terkait tahun 2015 - 2020.</w:t>
      </w:r>
    </w:p>
    <w:p w:rsidR="00FB5AA1" w:rsidRPr="00FB5AA1" w:rsidRDefault="00FB5AA1" w:rsidP="00FB5AA1">
      <w:pPr>
        <w:spacing w:after="0" w:line="360" w:lineRule="auto"/>
        <w:jc w:val="both"/>
        <w:rPr>
          <w:rFonts w:ascii="Times New Roman" w:hAnsi="Times New Roman"/>
          <w:b/>
          <w:sz w:val="24"/>
          <w:szCs w:val="24"/>
        </w:rPr>
      </w:pPr>
      <w:r w:rsidRPr="00FB5AA1">
        <w:rPr>
          <w:rFonts w:ascii="Times New Roman" w:hAnsi="Times New Roman"/>
          <w:b/>
          <w:sz w:val="24"/>
          <w:szCs w:val="24"/>
        </w:rPr>
        <w:t>Teknik Analisis Data</w:t>
      </w:r>
    </w:p>
    <w:p w:rsidR="00FB5AA1" w:rsidRPr="00FB5AA1" w:rsidRDefault="00FB5AA1" w:rsidP="0097371D">
      <w:pPr>
        <w:spacing w:line="360" w:lineRule="auto"/>
        <w:ind w:firstLine="420"/>
        <w:jc w:val="both"/>
        <w:rPr>
          <w:rFonts w:ascii="Times New Roman" w:hAnsi="Times New Roman"/>
          <w:sz w:val="24"/>
          <w:szCs w:val="24"/>
        </w:rPr>
      </w:pPr>
      <w:r w:rsidRPr="00FB5AA1">
        <w:rPr>
          <w:rFonts w:ascii="Times New Roman" w:hAnsi="Times New Roman"/>
          <w:sz w:val="24"/>
          <w:szCs w:val="24"/>
        </w:rPr>
        <w:t xml:space="preserve">Teknik analisis data yang digunakan dalam penelitian ini adalah kuantitatif, yakni menguji dan menganalisis data dengan perhitungan angka-angka dan kemudian menarik kesimpulan dari pengujian tersebut, statistik yang digunakan adalah sebagai berikut: </w:t>
      </w:r>
    </w:p>
    <w:p w:rsidR="00FB5AA1" w:rsidRPr="00FB5AA1" w:rsidRDefault="00FB5AA1" w:rsidP="00FB5AA1">
      <w:pPr>
        <w:spacing w:after="0" w:line="360" w:lineRule="auto"/>
        <w:jc w:val="both"/>
        <w:rPr>
          <w:rFonts w:ascii="Times New Roman" w:hAnsi="Times New Roman"/>
          <w:b/>
          <w:sz w:val="24"/>
          <w:szCs w:val="24"/>
        </w:rPr>
      </w:pPr>
      <w:r w:rsidRPr="00FB5AA1">
        <w:rPr>
          <w:rFonts w:ascii="Times New Roman" w:hAnsi="Times New Roman"/>
          <w:b/>
          <w:sz w:val="24"/>
          <w:szCs w:val="24"/>
        </w:rPr>
        <w:lastRenderedPageBreak/>
        <w:t xml:space="preserve">Uji Asumsi Klasik </w:t>
      </w:r>
    </w:p>
    <w:p w:rsidR="00FB5AA1" w:rsidRPr="00FB5AA1" w:rsidRDefault="0097371D" w:rsidP="0097371D">
      <w:pPr>
        <w:spacing w:line="360" w:lineRule="auto"/>
        <w:ind w:firstLine="420"/>
        <w:jc w:val="both"/>
        <w:rPr>
          <w:rFonts w:ascii="Times New Roman" w:hAnsi="Times New Roman"/>
          <w:sz w:val="24"/>
          <w:szCs w:val="24"/>
        </w:rPr>
      </w:pPr>
      <w:r>
        <w:rPr>
          <w:rFonts w:ascii="Times New Roman" w:hAnsi="Times New Roman"/>
          <w:sz w:val="24"/>
          <w:szCs w:val="24"/>
        </w:rPr>
        <w:t xml:space="preserve">Menurut Sugiyono (2019; 149) </w:t>
      </w:r>
      <w:r w:rsidR="00FB5AA1" w:rsidRPr="00FB5AA1">
        <w:rPr>
          <w:rFonts w:ascii="Times New Roman" w:hAnsi="Times New Roman"/>
          <w:sz w:val="24"/>
          <w:szCs w:val="24"/>
        </w:rPr>
        <w:t>Statistik paramateris memerlukan terpenuhi banyak asumsi</w:t>
      </w:r>
      <w:proofErr w:type="gramStart"/>
      <w:r w:rsidR="00FB5AA1" w:rsidRPr="00FB5AA1">
        <w:rPr>
          <w:rFonts w:ascii="Times New Roman" w:hAnsi="Times New Roman"/>
          <w:sz w:val="24"/>
          <w:szCs w:val="24"/>
        </w:rPr>
        <w:t>,  asumsi</w:t>
      </w:r>
      <w:proofErr w:type="gramEnd"/>
      <w:r w:rsidR="00FB5AA1" w:rsidRPr="00FB5AA1">
        <w:rPr>
          <w:rFonts w:ascii="Times New Roman" w:hAnsi="Times New Roman"/>
          <w:sz w:val="24"/>
          <w:szCs w:val="24"/>
        </w:rPr>
        <w:t xml:space="preserve">  yang utama adalah data  yang akan dianalisis harus berdistribusi normal dan harus homogen. </w:t>
      </w:r>
      <w:proofErr w:type="gramStart"/>
      <w:r w:rsidR="00FB5AA1" w:rsidRPr="00FB5AA1">
        <w:rPr>
          <w:rFonts w:ascii="Times New Roman" w:hAnsi="Times New Roman"/>
          <w:sz w:val="24"/>
          <w:szCs w:val="24"/>
        </w:rPr>
        <w:t>Maka dari itu dilakukan uji asumsi klasik regresi berganda bertujuan untuk menganalisis apakah model regresi yang digunakan dalam penelitian adalah model yang terbaik.</w:t>
      </w:r>
      <w:proofErr w:type="gramEnd"/>
      <w:r w:rsidR="00FB5AA1" w:rsidRPr="00FB5AA1">
        <w:rPr>
          <w:rFonts w:ascii="Times New Roman" w:hAnsi="Times New Roman"/>
          <w:sz w:val="24"/>
          <w:szCs w:val="24"/>
        </w:rPr>
        <w:t xml:space="preserve"> Pengujian asumsi klasik yang digunakan penulis dalam penelitian ini adalah:  </w:t>
      </w:r>
    </w:p>
    <w:p w:rsidR="00FB5AA1" w:rsidRPr="00763AD0" w:rsidRDefault="00FB5AA1" w:rsidP="00FB5AA1">
      <w:pPr>
        <w:pStyle w:val="ListParagraph"/>
        <w:numPr>
          <w:ilvl w:val="0"/>
          <w:numId w:val="7"/>
        </w:numPr>
        <w:spacing w:after="0" w:line="360" w:lineRule="auto"/>
        <w:ind w:left="450" w:hanging="450"/>
        <w:jc w:val="both"/>
        <w:rPr>
          <w:rFonts w:ascii="Times New Roman" w:hAnsi="Times New Roman" w:cs="Times New Roman"/>
          <w:sz w:val="24"/>
          <w:szCs w:val="24"/>
        </w:rPr>
      </w:pPr>
      <w:r w:rsidRPr="00763AD0">
        <w:rPr>
          <w:rFonts w:ascii="Times New Roman" w:hAnsi="Times New Roman" w:cs="Times New Roman"/>
          <w:sz w:val="24"/>
          <w:szCs w:val="24"/>
        </w:rPr>
        <w:t>Uji Normalitas</w:t>
      </w:r>
    </w:p>
    <w:p w:rsidR="00FB5AA1" w:rsidRPr="00FB5AA1" w:rsidRDefault="00FB5AA1" w:rsidP="00FB5AA1">
      <w:pPr>
        <w:spacing w:line="360" w:lineRule="auto"/>
        <w:ind w:left="420"/>
        <w:jc w:val="both"/>
        <w:rPr>
          <w:rFonts w:ascii="Times New Roman" w:hAnsi="Times New Roman"/>
          <w:sz w:val="24"/>
          <w:szCs w:val="24"/>
        </w:rPr>
      </w:pPr>
      <w:proofErr w:type="gramStart"/>
      <w:r w:rsidRPr="00FB5AA1">
        <w:rPr>
          <w:rFonts w:ascii="Times New Roman" w:hAnsi="Times New Roman"/>
          <w:sz w:val="24"/>
          <w:szCs w:val="24"/>
        </w:rPr>
        <w:t>Menurut Imam Ghozali (2018: 161) uji normalitas bertujuan untuk menguji apakah dalam model regresi, variable pengganggu atau residual memiliki distribusi normal.</w:t>
      </w:r>
      <w:proofErr w:type="gramEnd"/>
      <w:r w:rsidRPr="00FB5AA1">
        <w:rPr>
          <w:rFonts w:ascii="Times New Roman" w:hAnsi="Times New Roman"/>
          <w:sz w:val="24"/>
          <w:szCs w:val="24"/>
        </w:rPr>
        <w:t xml:space="preserve"> </w:t>
      </w:r>
      <w:proofErr w:type="gramStart"/>
      <w:r w:rsidRPr="00FB5AA1">
        <w:rPr>
          <w:rFonts w:ascii="Times New Roman" w:hAnsi="Times New Roman"/>
          <w:sz w:val="24"/>
          <w:szCs w:val="24"/>
        </w:rPr>
        <w:t>Seperti diketahui bahwa uji t dan uji F mengasumsikan bahwa nilai residual mengikuti distribusi normal.</w:t>
      </w:r>
      <w:proofErr w:type="gramEnd"/>
      <w:r w:rsidRPr="00FB5AA1">
        <w:rPr>
          <w:rFonts w:ascii="Times New Roman" w:hAnsi="Times New Roman"/>
          <w:sz w:val="24"/>
          <w:szCs w:val="24"/>
        </w:rPr>
        <w:t xml:space="preserve"> </w:t>
      </w:r>
      <w:proofErr w:type="gramStart"/>
      <w:r w:rsidRPr="00FB5AA1">
        <w:rPr>
          <w:rFonts w:ascii="Times New Roman" w:hAnsi="Times New Roman"/>
          <w:sz w:val="24"/>
          <w:szCs w:val="24"/>
        </w:rPr>
        <w:t>Kalau asumsi ini dilanggar maka uji statistik menjadi tidak valid untuk jumlah sampel kecil.</w:t>
      </w:r>
      <w:proofErr w:type="gramEnd"/>
    </w:p>
    <w:p w:rsidR="00FB5AA1" w:rsidRPr="00763AD0" w:rsidRDefault="00FB5AA1" w:rsidP="00FB5AA1">
      <w:pPr>
        <w:pStyle w:val="ListParagraph"/>
        <w:numPr>
          <w:ilvl w:val="0"/>
          <w:numId w:val="7"/>
        </w:numPr>
        <w:spacing w:after="0" w:line="360" w:lineRule="auto"/>
        <w:ind w:left="450" w:hanging="450"/>
        <w:jc w:val="both"/>
        <w:rPr>
          <w:rFonts w:ascii="Times New Roman" w:hAnsi="Times New Roman" w:cs="Times New Roman"/>
          <w:sz w:val="24"/>
          <w:szCs w:val="24"/>
        </w:rPr>
      </w:pPr>
      <w:r w:rsidRPr="00763AD0">
        <w:rPr>
          <w:rFonts w:ascii="Times New Roman" w:hAnsi="Times New Roman" w:cs="Times New Roman"/>
          <w:sz w:val="24"/>
          <w:szCs w:val="24"/>
        </w:rPr>
        <w:t>Uji Heteroskedastisitas</w:t>
      </w:r>
    </w:p>
    <w:p w:rsidR="00FB5AA1" w:rsidRPr="00763AD0" w:rsidRDefault="00FB5AA1" w:rsidP="00FB5AA1">
      <w:pPr>
        <w:spacing w:line="360" w:lineRule="auto"/>
        <w:ind w:left="420"/>
        <w:jc w:val="both"/>
        <w:rPr>
          <w:rFonts w:ascii="Times New Roman" w:hAnsi="Times New Roman"/>
          <w:sz w:val="24"/>
          <w:szCs w:val="24"/>
        </w:rPr>
      </w:pPr>
      <w:r w:rsidRPr="00763AD0">
        <w:rPr>
          <w:rFonts w:ascii="Times New Roman" w:hAnsi="Times New Roman"/>
          <w:sz w:val="24"/>
          <w:szCs w:val="24"/>
        </w:rPr>
        <w:t xml:space="preserve">Menurut Imam Ghozali (2018: 137) uji heteroskedastisitas bertujuan menguji apakah dalam model regresi terjadi ketidaksamaan </w:t>
      </w:r>
      <w:r w:rsidRPr="00763AD0">
        <w:rPr>
          <w:rFonts w:ascii="Times New Roman" w:hAnsi="Times New Roman"/>
          <w:i/>
          <w:sz w:val="24"/>
          <w:szCs w:val="24"/>
        </w:rPr>
        <w:t xml:space="preserve">variance </w:t>
      </w:r>
      <w:r w:rsidRPr="00763AD0">
        <w:rPr>
          <w:rFonts w:ascii="Times New Roman" w:hAnsi="Times New Roman"/>
          <w:sz w:val="24"/>
          <w:szCs w:val="24"/>
        </w:rPr>
        <w:t>dari residual satu pengamatan ke pengamatan yang lain.</w:t>
      </w:r>
    </w:p>
    <w:p w:rsidR="00FB5AA1" w:rsidRPr="00763AD0" w:rsidRDefault="00FB5AA1" w:rsidP="00FB5AA1">
      <w:pPr>
        <w:pStyle w:val="ListParagraph"/>
        <w:numPr>
          <w:ilvl w:val="0"/>
          <w:numId w:val="7"/>
        </w:numPr>
        <w:spacing w:after="0" w:line="360" w:lineRule="auto"/>
        <w:ind w:left="450" w:hanging="450"/>
        <w:jc w:val="both"/>
        <w:rPr>
          <w:rFonts w:ascii="Times New Roman" w:hAnsi="Times New Roman" w:cs="Times New Roman"/>
          <w:sz w:val="24"/>
          <w:szCs w:val="24"/>
        </w:rPr>
      </w:pPr>
      <w:r w:rsidRPr="00763AD0">
        <w:rPr>
          <w:rFonts w:ascii="Times New Roman" w:hAnsi="Times New Roman" w:cs="Times New Roman"/>
          <w:sz w:val="24"/>
          <w:szCs w:val="24"/>
        </w:rPr>
        <w:t>Uji Multikolienaritas</w:t>
      </w:r>
    </w:p>
    <w:p w:rsidR="00FB5AA1" w:rsidRPr="00763AD0" w:rsidRDefault="00FB5AA1" w:rsidP="00FB5AA1">
      <w:pPr>
        <w:spacing w:line="360" w:lineRule="auto"/>
        <w:ind w:left="420"/>
        <w:jc w:val="both"/>
        <w:rPr>
          <w:rFonts w:ascii="Times New Roman" w:hAnsi="Times New Roman"/>
          <w:sz w:val="24"/>
          <w:szCs w:val="24"/>
        </w:rPr>
      </w:pPr>
      <w:proofErr w:type="gramStart"/>
      <w:r w:rsidRPr="00763AD0">
        <w:rPr>
          <w:rFonts w:ascii="Times New Roman" w:hAnsi="Times New Roman"/>
          <w:sz w:val="24"/>
          <w:szCs w:val="24"/>
        </w:rPr>
        <w:t>Menurut Imam Ghozali (2018: 107) bertujuan untuk menguji apakah model regresi ditemukan adanya korelasi antar variable bebas atau variabel independen.</w:t>
      </w:r>
      <w:proofErr w:type="gramEnd"/>
    </w:p>
    <w:p w:rsidR="00FB5AA1" w:rsidRPr="00763AD0" w:rsidRDefault="00FB5AA1" w:rsidP="00FB5AA1">
      <w:pPr>
        <w:pStyle w:val="ListParagraph"/>
        <w:numPr>
          <w:ilvl w:val="0"/>
          <w:numId w:val="7"/>
        </w:numPr>
        <w:spacing w:after="0" w:line="360" w:lineRule="auto"/>
        <w:ind w:left="450" w:hanging="450"/>
        <w:jc w:val="both"/>
        <w:rPr>
          <w:rFonts w:ascii="Times New Roman" w:hAnsi="Times New Roman" w:cs="Times New Roman"/>
          <w:sz w:val="24"/>
          <w:szCs w:val="24"/>
        </w:rPr>
      </w:pPr>
      <w:r w:rsidRPr="00763AD0">
        <w:rPr>
          <w:rFonts w:ascii="Times New Roman" w:hAnsi="Times New Roman" w:cs="Times New Roman"/>
          <w:sz w:val="24"/>
          <w:szCs w:val="24"/>
        </w:rPr>
        <w:t>Uji Autokorelasi</w:t>
      </w:r>
    </w:p>
    <w:p w:rsidR="00FB5AA1" w:rsidRPr="00763AD0" w:rsidRDefault="00FB5AA1" w:rsidP="00FB5AA1">
      <w:pPr>
        <w:spacing w:line="360" w:lineRule="auto"/>
        <w:ind w:left="420"/>
        <w:jc w:val="both"/>
        <w:rPr>
          <w:rFonts w:ascii="Times New Roman" w:hAnsi="Times New Roman"/>
          <w:sz w:val="24"/>
          <w:szCs w:val="24"/>
        </w:rPr>
      </w:pPr>
      <w:r w:rsidRPr="00763AD0">
        <w:rPr>
          <w:rFonts w:ascii="Times New Roman" w:hAnsi="Times New Roman"/>
          <w:sz w:val="24"/>
          <w:szCs w:val="24"/>
        </w:rPr>
        <w:t xml:space="preserve">Menurut Imam Ghozali (2018: 111) Uji </w:t>
      </w:r>
      <w:proofErr w:type="gramStart"/>
      <w:r w:rsidRPr="00763AD0">
        <w:rPr>
          <w:rFonts w:ascii="Times New Roman" w:hAnsi="Times New Roman"/>
          <w:sz w:val="24"/>
          <w:szCs w:val="24"/>
        </w:rPr>
        <w:t>autokorelasi  betujuan</w:t>
      </w:r>
      <w:proofErr w:type="gramEnd"/>
      <w:r w:rsidRPr="00763AD0">
        <w:rPr>
          <w:rFonts w:ascii="Times New Roman" w:hAnsi="Times New Roman"/>
          <w:sz w:val="24"/>
          <w:szCs w:val="24"/>
        </w:rPr>
        <w:t xml:space="preserve"> untuk menguji apakah dalam model regresi linear ada korelasi antara kesalahan pengganggu pada periode t-1 (sebelumnya). </w:t>
      </w:r>
      <w:proofErr w:type="gramStart"/>
      <w:r w:rsidRPr="00763AD0">
        <w:rPr>
          <w:rFonts w:ascii="Times New Roman" w:hAnsi="Times New Roman"/>
          <w:sz w:val="24"/>
          <w:szCs w:val="24"/>
        </w:rPr>
        <w:t>Jika terjadi korelasi maka dinamakan ada problem autokorelasi.</w:t>
      </w:r>
      <w:proofErr w:type="gramEnd"/>
    </w:p>
    <w:p w:rsidR="00FB5AA1" w:rsidRDefault="00FB5AA1" w:rsidP="00FB5AA1">
      <w:pPr>
        <w:spacing w:after="0" w:line="360" w:lineRule="auto"/>
        <w:jc w:val="both"/>
        <w:rPr>
          <w:rFonts w:ascii="Times New Roman" w:hAnsi="Times New Roman"/>
          <w:b/>
          <w:sz w:val="24"/>
          <w:szCs w:val="24"/>
        </w:rPr>
      </w:pPr>
      <w:r w:rsidRPr="00FB5AA1">
        <w:rPr>
          <w:rFonts w:ascii="Times New Roman" w:hAnsi="Times New Roman"/>
          <w:b/>
          <w:sz w:val="24"/>
          <w:szCs w:val="24"/>
        </w:rPr>
        <w:t xml:space="preserve">Persamaan Regresi </w:t>
      </w:r>
    </w:p>
    <w:p w:rsidR="00FB5AA1" w:rsidRPr="00763AD0" w:rsidRDefault="00FB5AA1" w:rsidP="00FB5AA1">
      <w:pPr>
        <w:spacing w:line="360" w:lineRule="auto"/>
        <w:jc w:val="both"/>
        <w:rPr>
          <w:rFonts w:ascii="Times New Roman" w:hAnsi="Times New Roman"/>
          <w:sz w:val="24"/>
          <w:szCs w:val="24"/>
        </w:rPr>
      </w:pPr>
      <w:r w:rsidRPr="00763AD0">
        <w:rPr>
          <w:rFonts w:ascii="Times New Roman" w:hAnsi="Times New Roman"/>
          <w:sz w:val="24"/>
          <w:szCs w:val="24"/>
        </w:rPr>
        <w:t xml:space="preserve">Bentuk dari persamaan regresi linear berganda yang digunakan dalam penelitian ini yaitu:  </w:t>
      </w:r>
    </w:p>
    <w:p w:rsidR="00FB5AA1" w:rsidRPr="00763AD0" w:rsidRDefault="00FB5AA1" w:rsidP="00FB5AA1">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t>Y = a+b1X1+b2X2 +e</w:t>
      </w:r>
    </w:p>
    <w:p w:rsidR="00FB5AA1" w:rsidRPr="00763AD0" w:rsidRDefault="00FB5AA1" w:rsidP="00FB5AA1">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t xml:space="preserve">Dimana:  </w:t>
      </w:r>
    </w:p>
    <w:p w:rsidR="00FB5AA1" w:rsidRPr="00763AD0" w:rsidRDefault="00FB5AA1" w:rsidP="00FB5AA1">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t xml:space="preserve">Y = </w:t>
      </w:r>
      <w:r>
        <w:rPr>
          <w:rFonts w:ascii="Times New Roman" w:hAnsi="Times New Roman" w:cs="Times New Roman"/>
          <w:i/>
          <w:sz w:val="24"/>
          <w:szCs w:val="24"/>
        </w:rPr>
        <w:t>Profitability</w:t>
      </w:r>
    </w:p>
    <w:p w:rsidR="00FB5AA1" w:rsidRPr="00763AD0" w:rsidRDefault="00FB5AA1" w:rsidP="00FB5AA1">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t xml:space="preserve">a = konstanta </w:t>
      </w:r>
    </w:p>
    <w:p w:rsidR="00FB5AA1" w:rsidRPr="00763AD0" w:rsidRDefault="00FB5AA1" w:rsidP="00FB5AA1">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t>b = koefisien regresi</w:t>
      </w:r>
    </w:p>
    <w:p w:rsidR="00FB5AA1" w:rsidRPr="00763AD0" w:rsidRDefault="00FB5AA1" w:rsidP="00FB5AA1">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t xml:space="preserve">X1 = </w:t>
      </w:r>
      <w:r w:rsidRPr="00763AD0">
        <w:rPr>
          <w:rFonts w:ascii="Times New Roman" w:hAnsi="Times New Roman" w:cs="Times New Roman"/>
          <w:i/>
          <w:iCs/>
          <w:sz w:val="24"/>
          <w:szCs w:val="24"/>
        </w:rPr>
        <w:t>Short Term Debt</w:t>
      </w:r>
      <w:r w:rsidRPr="00763AD0">
        <w:rPr>
          <w:rFonts w:ascii="Times New Roman" w:hAnsi="Times New Roman" w:cs="Times New Roman"/>
          <w:sz w:val="24"/>
          <w:szCs w:val="24"/>
        </w:rPr>
        <w:t xml:space="preserve"> (Hutang Jangka Pendek)</w:t>
      </w:r>
    </w:p>
    <w:p w:rsidR="00FB5AA1" w:rsidRPr="00763AD0" w:rsidRDefault="00FB5AA1" w:rsidP="00FB5AA1">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lastRenderedPageBreak/>
        <w:t xml:space="preserve">X2 = </w:t>
      </w:r>
      <w:r w:rsidRPr="00763AD0">
        <w:rPr>
          <w:rFonts w:ascii="Times New Roman" w:hAnsi="Times New Roman" w:cs="Times New Roman"/>
          <w:i/>
          <w:iCs/>
          <w:sz w:val="24"/>
          <w:szCs w:val="24"/>
        </w:rPr>
        <w:t>Long Term Debt</w:t>
      </w:r>
      <w:r w:rsidRPr="00763AD0">
        <w:rPr>
          <w:rFonts w:ascii="Times New Roman" w:hAnsi="Times New Roman" w:cs="Times New Roman"/>
          <w:sz w:val="24"/>
          <w:szCs w:val="24"/>
        </w:rPr>
        <w:t xml:space="preserve"> (Hutang Jangka Panjang)</w:t>
      </w:r>
    </w:p>
    <w:p w:rsidR="00FB5AA1" w:rsidRPr="00763AD0" w:rsidRDefault="00FB5AA1" w:rsidP="00FB5AA1">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t>e = Tingkat kesalahan</w:t>
      </w:r>
    </w:p>
    <w:p w:rsidR="00FB5AA1" w:rsidRPr="00FB5AA1" w:rsidRDefault="00FB5AA1" w:rsidP="00E13D70">
      <w:pPr>
        <w:spacing w:after="0" w:line="360" w:lineRule="auto"/>
        <w:jc w:val="both"/>
        <w:rPr>
          <w:rFonts w:ascii="Times New Roman" w:hAnsi="Times New Roman"/>
          <w:b/>
          <w:sz w:val="24"/>
          <w:szCs w:val="24"/>
        </w:rPr>
      </w:pPr>
      <w:r w:rsidRPr="00FB5AA1">
        <w:rPr>
          <w:rFonts w:ascii="Times New Roman" w:hAnsi="Times New Roman"/>
          <w:b/>
          <w:sz w:val="24"/>
          <w:szCs w:val="24"/>
        </w:rPr>
        <w:t>Pengujian Hipotesis</w:t>
      </w:r>
    </w:p>
    <w:p w:rsidR="00FB5AA1" w:rsidRPr="00FB5AA1" w:rsidRDefault="00FB5AA1" w:rsidP="0097371D">
      <w:pPr>
        <w:spacing w:line="360" w:lineRule="auto"/>
        <w:ind w:firstLine="420"/>
        <w:jc w:val="both"/>
        <w:rPr>
          <w:rFonts w:ascii="Times New Roman" w:hAnsi="Times New Roman"/>
          <w:sz w:val="24"/>
          <w:szCs w:val="24"/>
        </w:rPr>
      </w:pPr>
      <w:proofErr w:type="gramStart"/>
      <w:r w:rsidRPr="00FB5AA1">
        <w:rPr>
          <w:rFonts w:ascii="Times New Roman" w:hAnsi="Times New Roman"/>
          <w:sz w:val="24"/>
          <w:szCs w:val="24"/>
        </w:rPr>
        <w:t>Sutopo dan Slamet, dalam Zainatul Muffarikoh (2020: 71) menyatakan bahwa “Hipotesis merupakan jawaban sementara terhadap rumusan masalah penelitian.</w:t>
      </w:r>
      <w:proofErr w:type="gramEnd"/>
      <w:r w:rsidRPr="00FB5AA1">
        <w:rPr>
          <w:rFonts w:ascii="Times New Roman" w:hAnsi="Times New Roman"/>
          <w:sz w:val="24"/>
          <w:szCs w:val="24"/>
        </w:rPr>
        <w:t xml:space="preserve"> Pengujian hipotesis merupakan suatu proses melakukan perbandingan antara nilai sampel (berasal dari data penelitian) dengan nilai hipotesis pada data populasi”.</w:t>
      </w:r>
    </w:p>
    <w:p w:rsidR="00FB5AA1" w:rsidRPr="00763AD0" w:rsidRDefault="00FB5AA1" w:rsidP="00E13D70">
      <w:pPr>
        <w:pStyle w:val="ListParagraph"/>
        <w:numPr>
          <w:ilvl w:val="0"/>
          <w:numId w:val="8"/>
        </w:numPr>
        <w:spacing w:after="0" w:line="360" w:lineRule="auto"/>
        <w:ind w:hanging="1440"/>
        <w:jc w:val="both"/>
        <w:rPr>
          <w:rFonts w:ascii="Times New Roman" w:hAnsi="Times New Roman" w:cs="Times New Roman"/>
          <w:b/>
          <w:sz w:val="24"/>
          <w:szCs w:val="24"/>
        </w:rPr>
      </w:pPr>
      <w:r w:rsidRPr="00763AD0">
        <w:rPr>
          <w:rFonts w:ascii="Times New Roman" w:hAnsi="Times New Roman" w:cs="Times New Roman"/>
          <w:b/>
          <w:sz w:val="24"/>
          <w:szCs w:val="24"/>
        </w:rPr>
        <w:t>Uji t (t-Test)</w:t>
      </w:r>
    </w:p>
    <w:p w:rsidR="00FB5AA1" w:rsidRPr="00E13D70" w:rsidRDefault="00FB5AA1" w:rsidP="00E13D70">
      <w:pPr>
        <w:spacing w:line="360" w:lineRule="auto"/>
        <w:ind w:left="420"/>
        <w:jc w:val="both"/>
        <w:rPr>
          <w:rFonts w:ascii="Times New Roman" w:hAnsi="Times New Roman"/>
          <w:sz w:val="24"/>
          <w:szCs w:val="24"/>
        </w:rPr>
      </w:pPr>
      <w:r w:rsidRPr="00E13D70">
        <w:rPr>
          <w:rFonts w:ascii="Times New Roman" w:hAnsi="Times New Roman"/>
          <w:sz w:val="24"/>
          <w:szCs w:val="24"/>
        </w:rPr>
        <w:t xml:space="preserve">Uji t digunakan untuk melihat apakah ada pengaruh secara parsial anatara variabel bebas (X) terhadap variabel terikat (Y). Untuk menguji signifikansi hubungan antara variabel bebas terhadap variabel terikat digunakan rumus berikut: </w:t>
      </w:r>
    </w:p>
    <w:p w:rsidR="00FB5AA1" w:rsidRPr="00763AD0" w:rsidRDefault="00FB5AA1" w:rsidP="00E13D70">
      <w:pPr>
        <w:pStyle w:val="ListParagraph"/>
        <w:spacing w:line="360" w:lineRule="auto"/>
        <w:ind w:left="1800" w:firstLine="360"/>
        <w:jc w:val="both"/>
        <w:rPr>
          <w:rFonts w:ascii="Times New Roman" w:hAnsi="Times New Roman" w:cs="Times New Roman"/>
          <w:sz w:val="24"/>
          <w:szCs w:val="24"/>
        </w:rPr>
      </w:pPr>
      <w:r w:rsidRPr="00763AD0">
        <w:rPr>
          <w:rFonts w:ascii="Times New Roman" w:hAnsi="Times New Roman" w:cs="Times New Roman"/>
          <w:noProof/>
          <w:sz w:val="24"/>
          <w:szCs w:val="24"/>
          <w:lang w:eastAsia="en-US"/>
        </w:rPr>
        <mc:AlternateContent>
          <mc:Choice Requires="wps">
            <w:drawing>
              <wp:anchor distT="0" distB="0" distL="114300" distR="114300" simplePos="0" relativeHeight="251666432" behindDoc="0" locked="0" layoutInCell="1" allowOverlap="1" wp14:anchorId="65CD87FA" wp14:editId="18E67703">
                <wp:simplePos x="0" y="0"/>
                <wp:positionH relativeFrom="column">
                  <wp:posOffset>1409700</wp:posOffset>
                </wp:positionH>
                <wp:positionV relativeFrom="paragraph">
                  <wp:posOffset>259715</wp:posOffset>
                </wp:positionV>
                <wp:extent cx="4857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1pt,20.45pt" to="149.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"/>
            </w:pict>
          </mc:Fallback>
        </mc:AlternateContent>
      </w:r>
      <w:r w:rsidRPr="00763AD0">
        <w:rPr>
          <w:rFonts w:ascii="Cambria Math" w:hAnsi="Cambria Math" w:cs="Cambria Math"/>
          <w:sz w:val="24"/>
          <w:szCs w:val="24"/>
        </w:rPr>
        <w:t>𝒕</w:t>
      </w:r>
      <w:r w:rsidRPr="00763AD0">
        <w:rPr>
          <w:rFonts w:ascii="Times New Roman" w:hAnsi="Times New Roman" w:cs="Times New Roman"/>
          <w:sz w:val="24"/>
          <w:szCs w:val="24"/>
        </w:rPr>
        <w:t xml:space="preserve">= </w:t>
      </w:r>
      <w:r w:rsidRPr="00763AD0">
        <w:rPr>
          <w:rFonts w:ascii="Cambria Math" w:hAnsi="Cambria Math" w:cs="Cambria Math"/>
          <w:sz w:val="24"/>
          <w:szCs w:val="24"/>
        </w:rPr>
        <w:t>𝒓</w:t>
      </w:r>
      <w:r w:rsidRPr="00763AD0">
        <w:rPr>
          <w:rFonts w:ascii="Times New Roman" w:hAnsi="Times New Roman" w:cs="Times New Roman"/>
          <w:sz w:val="24"/>
          <w:szCs w:val="24"/>
        </w:rPr>
        <w:t xml:space="preserve"> √</w:t>
      </w:r>
      <w:r w:rsidRPr="00763AD0">
        <w:rPr>
          <w:rFonts w:ascii="Cambria Math" w:hAnsi="Cambria Math" w:cs="Cambria Math"/>
          <w:sz w:val="24"/>
          <w:szCs w:val="24"/>
        </w:rPr>
        <w:t>𝒏</w:t>
      </w:r>
      <w:r w:rsidRPr="00763AD0">
        <w:rPr>
          <w:rFonts w:ascii="Times New Roman" w:hAnsi="Times New Roman" w:cs="Times New Roman"/>
          <w:sz w:val="24"/>
          <w:szCs w:val="24"/>
        </w:rPr>
        <w:t xml:space="preserve">− </w:t>
      </w:r>
      <w:r w:rsidRPr="00763AD0">
        <w:rPr>
          <w:rFonts w:ascii="Cambria Math" w:hAnsi="Cambria Math" w:cs="Cambria Math"/>
          <w:sz w:val="24"/>
          <w:szCs w:val="24"/>
        </w:rPr>
        <w:t>𝟐</w:t>
      </w:r>
    </w:p>
    <w:p w:rsidR="00FB5AA1" w:rsidRPr="00763AD0" w:rsidRDefault="00FB5AA1" w:rsidP="00E13D70">
      <w:pPr>
        <w:pStyle w:val="ListParagraph"/>
        <w:spacing w:line="360" w:lineRule="auto"/>
        <w:ind w:left="1080"/>
        <w:jc w:val="both"/>
        <w:rPr>
          <w:rFonts w:ascii="Times New Roman" w:hAnsi="Times New Roman" w:cs="Times New Roman"/>
          <w:sz w:val="24"/>
          <w:szCs w:val="24"/>
        </w:rPr>
      </w:pPr>
      <w:r w:rsidRPr="00763AD0">
        <w:rPr>
          <w:rFonts w:ascii="Times New Roman" w:hAnsi="Times New Roman" w:cs="Times New Roman"/>
          <w:sz w:val="24"/>
          <w:szCs w:val="24"/>
        </w:rPr>
        <w:t xml:space="preserve">    </w:t>
      </w:r>
      <w:r w:rsidRPr="00763AD0">
        <w:rPr>
          <w:rFonts w:ascii="Times New Roman" w:hAnsi="Times New Roman" w:cs="Times New Roman"/>
          <w:sz w:val="24"/>
          <w:szCs w:val="24"/>
        </w:rPr>
        <w:tab/>
        <w:t xml:space="preserve"> </w:t>
      </w:r>
      <w:r w:rsidRPr="00763AD0">
        <w:rPr>
          <w:rFonts w:ascii="Times New Roman" w:hAnsi="Times New Roman" w:cs="Times New Roman"/>
          <w:sz w:val="24"/>
          <w:szCs w:val="24"/>
        </w:rPr>
        <w:tab/>
        <w:t>√</w:t>
      </w:r>
      <w:r w:rsidRPr="00763AD0">
        <w:rPr>
          <w:rFonts w:ascii="Cambria Math" w:hAnsi="Cambria Math" w:cs="Cambria Math"/>
          <w:sz w:val="24"/>
          <w:szCs w:val="24"/>
        </w:rPr>
        <w:t>𝟏</w:t>
      </w:r>
      <w:r w:rsidRPr="00763AD0">
        <w:rPr>
          <w:rFonts w:ascii="Times New Roman" w:hAnsi="Times New Roman" w:cs="Times New Roman"/>
          <w:sz w:val="24"/>
          <w:szCs w:val="24"/>
        </w:rPr>
        <w:t xml:space="preserve">− </w:t>
      </w:r>
      <w:r w:rsidRPr="00763AD0">
        <w:rPr>
          <w:rFonts w:ascii="Cambria Math" w:hAnsi="Cambria Math" w:cs="Cambria Math"/>
          <w:sz w:val="24"/>
          <w:szCs w:val="24"/>
        </w:rPr>
        <w:t>𝒓𝟐</w:t>
      </w:r>
    </w:p>
    <w:p w:rsidR="00FB5AA1" w:rsidRPr="00E13D70" w:rsidRDefault="00FB5AA1" w:rsidP="00E13D70">
      <w:pPr>
        <w:spacing w:after="0" w:line="360" w:lineRule="auto"/>
        <w:jc w:val="both"/>
        <w:rPr>
          <w:rFonts w:ascii="Times New Roman" w:hAnsi="Times New Roman"/>
          <w:sz w:val="24"/>
          <w:szCs w:val="24"/>
        </w:rPr>
      </w:pPr>
      <w:r w:rsidRPr="00E13D70">
        <w:rPr>
          <w:rFonts w:ascii="Times New Roman" w:hAnsi="Times New Roman"/>
          <w:sz w:val="24"/>
          <w:szCs w:val="24"/>
        </w:rPr>
        <w:t xml:space="preserve">Dimana:  </w:t>
      </w:r>
    </w:p>
    <w:p w:rsidR="00FB5AA1" w:rsidRPr="00E13D70" w:rsidRDefault="00FB5AA1" w:rsidP="00E13D70">
      <w:pPr>
        <w:spacing w:after="0" w:line="360" w:lineRule="auto"/>
        <w:jc w:val="both"/>
        <w:rPr>
          <w:rFonts w:ascii="Times New Roman" w:hAnsi="Times New Roman"/>
          <w:sz w:val="24"/>
          <w:szCs w:val="24"/>
        </w:rPr>
      </w:pPr>
      <w:proofErr w:type="gramStart"/>
      <w:r w:rsidRPr="00E13D70">
        <w:rPr>
          <w:rFonts w:ascii="Times New Roman" w:hAnsi="Times New Roman"/>
          <w:sz w:val="24"/>
          <w:szCs w:val="24"/>
        </w:rPr>
        <w:t>t  =</w:t>
      </w:r>
      <w:proofErr w:type="gramEnd"/>
      <w:r w:rsidRPr="00E13D70">
        <w:rPr>
          <w:rFonts w:ascii="Times New Roman" w:hAnsi="Times New Roman"/>
          <w:sz w:val="24"/>
          <w:szCs w:val="24"/>
        </w:rPr>
        <w:t xml:space="preserve"> Nilai t yang dihitung</w:t>
      </w:r>
    </w:p>
    <w:p w:rsidR="00FB5AA1" w:rsidRPr="00E13D70" w:rsidRDefault="00FB5AA1" w:rsidP="00E13D70">
      <w:pPr>
        <w:spacing w:after="0" w:line="360" w:lineRule="auto"/>
        <w:jc w:val="both"/>
        <w:rPr>
          <w:rFonts w:ascii="Times New Roman" w:hAnsi="Times New Roman"/>
          <w:sz w:val="24"/>
          <w:szCs w:val="24"/>
        </w:rPr>
      </w:pPr>
      <w:proofErr w:type="gramStart"/>
      <w:r w:rsidRPr="00E13D70">
        <w:rPr>
          <w:rFonts w:ascii="Times New Roman" w:hAnsi="Times New Roman"/>
          <w:sz w:val="24"/>
          <w:szCs w:val="24"/>
        </w:rPr>
        <w:t>r  =</w:t>
      </w:r>
      <w:proofErr w:type="gramEnd"/>
      <w:r w:rsidRPr="00E13D70">
        <w:rPr>
          <w:rFonts w:ascii="Times New Roman" w:hAnsi="Times New Roman"/>
          <w:sz w:val="24"/>
          <w:szCs w:val="24"/>
        </w:rPr>
        <w:t xml:space="preserve"> Koefisien korelasi</w:t>
      </w:r>
    </w:p>
    <w:p w:rsidR="00FB5AA1" w:rsidRPr="00E13D70" w:rsidRDefault="00FB5AA1" w:rsidP="00E13D70">
      <w:pPr>
        <w:spacing w:after="0" w:line="360" w:lineRule="auto"/>
        <w:jc w:val="both"/>
        <w:rPr>
          <w:rFonts w:ascii="Times New Roman" w:hAnsi="Times New Roman"/>
          <w:sz w:val="24"/>
          <w:szCs w:val="24"/>
        </w:rPr>
      </w:pPr>
      <w:proofErr w:type="gramStart"/>
      <w:r w:rsidRPr="00E13D70">
        <w:rPr>
          <w:rFonts w:ascii="Times New Roman" w:hAnsi="Times New Roman"/>
          <w:sz w:val="24"/>
          <w:szCs w:val="24"/>
        </w:rPr>
        <w:t>n  =</w:t>
      </w:r>
      <w:proofErr w:type="gramEnd"/>
      <w:r w:rsidRPr="00E13D70">
        <w:rPr>
          <w:rFonts w:ascii="Times New Roman" w:hAnsi="Times New Roman"/>
          <w:sz w:val="24"/>
          <w:szCs w:val="24"/>
        </w:rPr>
        <w:t xml:space="preserve"> Jumlah sampel</w:t>
      </w:r>
    </w:p>
    <w:p w:rsidR="00FB5AA1" w:rsidRPr="00E13D70" w:rsidRDefault="00FB5AA1" w:rsidP="00E13D70">
      <w:pPr>
        <w:spacing w:line="360" w:lineRule="auto"/>
        <w:jc w:val="both"/>
        <w:rPr>
          <w:rFonts w:ascii="Times New Roman" w:hAnsi="Times New Roman"/>
          <w:sz w:val="24"/>
          <w:szCs w:val="24"/>
        </w:rPr>
      </w:pPr>
      <w:r w:rsidRPr="00E13D70">
        <w:rPr>
          <w:rFonts w:ascii="Times New Roman" w:hAnsi="Times New Roman"/>
          <w:sz w:val="24"/>
          <w:szCs w:val="24"/>
        </w:rPr>
        <w:t xml:space="preserve">Adapun langkah–langkah pengujian adalah sebagai berikut:  </w:t>
      </w:r>
    </w:p>
    <w:p w:rsidR="00FB5AA1" w:rsidRPr="00E13D70" w:rsidRDefault="00FB5AA1" w:rsidP="00E13D70">
      <w:pPr>
        <w:tabs>
          <w:tab w:val="left" w:pos="1170"/>
        </w:tabs>
        <w:spacing w:line="360" w:lineRule="auto"/>
        <w:jc w:val="both"/>
        <w:rPr>
          <w:rFonts w:ascii="Times New Roman" w:hAnsi="Times New Roman"/>
          <w:sz w:val="24"/>
          <w:szCs w:val="24"/>
        </w:rPr>
      </w:pPr>
      <w:r w:rsidRPr="00E13D70">
        <w:rPr>
          <w:rFonts w:ascii="Times New Roman" w:hAnsi="Times New Roman"/>
          <w:sz w:val="24"/>
          <w:szCs w:val="24"/>
        </w:rPr>
        <w:t xml:space="preserve">H1 = 0, artinya </w:t>
      </w:r>
      <w:proofErr w:type="gramStart"/>
      <w:r w:rsidRPr="00E13D70">
        <w:rPr>
          <w:rFonts w:ascii="Times New Roman" w:hAnsi="Times New Roman"/>
          <w:sz w:val="24"/>
          <w:szCs w:val="24"/>
        </w:rPr>
        <w:t>tidak  terdapat</w:t>
      </w:r>
      <w:proofErr w:type="gramEnd"/>
      <w:r w:rsidRPr="00E13D70">
        <w:rPr>
          <w:rFonts w:ascii="Times New Roman" w:hAnsi="Times New Roman"/>
          <w:sz w:val="24"/>
          <w:szCs w:val="24"/>
        </w:rPr>
        <w:t xml:space="preserve"> pengaruh  yang signifikan dari  masing-masing variabel independen terhadap variabel dependennya. </w:t>
      </w:r>
    </w:p>
    <w:p w:rsidR="00FB5AA1" w:rsidRPr="00E13D70" w:rsidRDefault="00FB5AA1" w:rsidP="00E13D70">
      <w:pPr>
        <w:tabs>
          <w:tab w:val="left" w:pos="1170"/>
        </w:tabs>
        <w:spacing w:line="360" w:lineRule="auto"/>
        <w:jc w:val="both"/>
        <w:rPr>
          <w:rFonts w:ascii="Times New Roman" w:hAnsi="Times New Roman"/>
          <w:sz w:val="24"/>
          <w:szCs w:val="24"/>
        </w:rPr>
      </w:pPr>
      <w:proofErr w:type="gramStart"/>
      <w:r w:rsidRPr="00E13D70">
        <w:rPr>
          <w:rFonts w:ascii="Times New Roman" w:hAnsi="Times New Roman"/>
          <w:sz w:val="24"/>
          <w:szCs w:val="24"/>
        </w:rPr>
        <w:t>H2 ≠ 0, artinya terdapat pengaruh yang signifikan dari masing-masing variabel independen terhadap variabel dependennya.</w:t>
      </w:r>
      <w:proofErr w:type="gramEnd"/>
      <w:r w:rsidRPr="00E13D70">
        <w:rPr>
          <w:rFonts w:ascii="Times New Roman" w:hAnsi="Times New Roman"/>
          <w:sz w:val="24"/>
          <w:szCs w:val="24"/>
        </w:rPr>
        <w:t xml:space="preserve"> </w:t>
      </w:r>
    </w:p>
    <w:p w:rsidR="00FB5AA1" w:rsidRPr="00E13D70" w:rsidRDefault="00FB5AA1" w:rsidP="00E13D70">
      <w:pPr>
        <w:tabs>
          <w:tab w:val="left" w:pos="1170"/>
        </w:tabs>
        <w:spacing w:line="360" w:lineRule="auto"/>
        <w:jc w:val="both"/>
        <w:rPr>
          <w:rFonts w:ascii="Times New Roman" w:hAnsi="Times New Roman"/>
          <w:sz w:val="24"/>
          <w:szCs w:val="24"/>
        </w:rPr>
      </w:pPr>
      <w:r w:rsidRPr="00E13D70">
        <w:rPr>
          <w:rFonts w:ascii="Times New Roman" w:hAnsi="Times New Roman"/>
          <w:sz w:val="24"/>
          <w:szCs w:val="24"/>
        </w:rPr>
        <w:t xml:space="preserve">Menentukan taraf signifikan, taraf signifikan dalam penelitian ini adalah 95% atau ɑ = 5%, dengan kriteria pengambilan kesimpulan: </w:t>
      </w:r>
    </w:p>
    <w:p w:rsidR="00FB5AA1" w:rsidRPr="00763AD0" w:rsidRDefault="00FB5AA1" w:rsidP="00E13D70">
      <w:pPr>
        <w:pStyle w:val="ListParagraph"/>
        <w:numPr>
          <w:ilvl w:val="0"/>
          <w:numId w:val="10"/>
        </w:numPr>
        <w:tabs>
          <w:tab w:val="left" w:pos="360"/>
          <w:tab w:val="left" w:pos="450"/>
          <w:tab w:val="left" w:pos="1170"/>
        </w:tabs>
        <w:spacing w:line="360" w:lineRule="auto"/>
        <w:ind w:left="360"/>
        <w:jc w:val="both"/>
        <w:rPr>
          <w:rFonts w:ascii="Times New Roman" w:hAnsi="Times New Roman" w:cs="Times New Roman"/>
          <w:sz w:val="24"/>
          <w:szCs w:val="24"/>
        </w:rPr>
      </w:pPr>
      <w:r w:rsidRPr="00763AD0">
        <w:rPr>
          <w:rFonts w:ascii="Times New Roman" w:hAnsi="Times New Roman" w:cs="Times New Roman"/>
          <w:sz w:val="24"/>
          <w:szCs w:val="24"/>
        </w:rPr>
        <w:t>Jika  t hitung  ≤  t  tabel  atau  nilai  signifikan  (α)  ≥  0.05,  maka  H1 diterima.</w:t>
      </w:r>
    </w:p>
    <w:p w:rsidR="00FB5AA1" w:rsidRPr="00763AD0" w:rsidRDefault="00FB5AA1" w:rsidP="00E13D70">
      <w:pPr>
        <w:pStyle w:val="ListParagraph"/>
        <w:numPr>
          <w:ilvl w:val="0"/>
          <w:numId w:val="10"/>
        </w:numPr>
        <w:tabs>
          <w:tab w:val="left" w:pos="360"/>
          <w:tab w:val="left" w:pos="450"/>
          <w:tab w:val="left" w:pos="1170"/>
        </w:tabs>
        <w:spacing w:line="360" w:lineRule="auto"/>
        <w:ind w:left="360"/>
        <w:jc w:val="both"/>
        <w:rPr>
          <w:rFonts w:ascii="Times New Roman" w:hAnsi="Times New Roman" w:cs="Times New Roman"/>
          <w:sz w:val="24"/>
          <w:szCs w:val="24"/>
        </w:rPr>
      </w:pPr>
      <w:r w:rsidRPr="00763AD0">
        <w:rPr>
          <w:rFonts w:ascii="Times New Roman" w:hAnsi="Times New Roman" w:cs="Times New Roman"/>
          <w:sz w:val="24"/>
          <w:szCs w:val="24"/>
        </w:rPr>
        <w:t>Jika  t  hitung  ≥  t  tabel  atau  nilai  signifikan  (α)  ≤  0.05,  maka  H2 ditolak.</w:t>
      </w:r>
    </w:p>
    <w:p w:rsidR="00E13D70" w:rsidRDefault="00E13D70" w:rsidP="00E13D70">
      <w:pPr>
        <w:spacing w:line="360" w:lineRule="auto"/>
        <w:jc w:val="both"/>
        <w:rPr>
          <w:rFonts w:ascii="Times New Roman" w:hAnsi="Times New Roman"/>
          <w:b/>
          <w:sz w:val="24"/>
          <w:szCs w:val="24"/>
        </w:rPr>
      </w:pPr>
    </w:p>
    <w:p w:rsidR="00FB5AA1" w:rsidRPr="00E13D70" w:rsidRDefault="00FB5AA1" w:rsidP="0097371D">
      <w:pPr>
        <w:spacing w:after="0" w:line="360" w:lineRule="auto"/>
        <w:jc w:val="both"/>
        <w:rPr>
          <w:rFonts w:ascii="Times New Roman" w:hAnsi="Times New Roman"/>
          <w:b/>
          <w:sz w:val="24"/>
          <w:szCs w:val="24"/>
        </w:rPr>
      </w:pPr>
      <w:r w:rsidRPr="00E13D70">
        <w:rPr>
          <w:rFonts w:ascii="Times New Roman" w:hAnsi="Times New Roman"/>
          <w:b/>
          <w:sz w:val="24"/>
          <w:szCs w:val="24"/>
        </w:rPr>
        <w:lastRenderedPageBreak/>
        <w:t>Uji F (Uji secara Simultan)</w:t>
      </w:r>
    </w:p>
    <w:p w:rsidR="00FB5AA1" w:rsidRPr="00E13D70" w:rsidRDefault="00FB5AA1" w:rsidP="0097371D">
      <w:pPr>
        <w:spacing w:line="360" w:lineRule="auto"/>
        <w:ind w:firstLine="420"/>
        <w:jc w:val="both"/>
        <w:rPr>
          <w:rFonts w:ascii="Times New Roman" w:hAnsi="Times New Roman"/>
          <w:sz w:val="24"/>
          <w:szCs w:val="24"/>
        </w:rPr>
      </w:pPr>
      <w:r w:rsidRPr="00E13D70">
        <w:rPr>
          <w:rFonts w:ascii="Times New Roman" w:hAnsi="Times New Roman"/>
          <w:sz w:val="24"/>
          <w:szCs w:val="24"/>
        </w:rPr>
        <w:t xml:space="preserve">Menurut Imam Gozali (2016: 154) Uji F digunakan untuk mengetahui apakah variabel-variabel independen secara bersama-sama (simultan) mempunyai </w:t>
      </w:r>
      <w:proofErr w:type="gramStart"/>
      <w:r w:rsidRPr="00E13D70">
        <w:rPr>
          <w:rFonts w:ascii="Times New Roman" w:hAnsi="Times New Roman"/>
          <w:sz w:val="24"/>
          <w:szCs w:val="24"/>
        </w:rPr>
        <w:t>pengaruh  terhadap</w:t>
      </w:r>
      <w:proofErr w:type="gramEnd"/>
      <w:r w:rsidRPr="00E13D70">
        <w:rPr>
          <w:rFonts w:ascii="Times New Roman" w:hAnsi="Times New Roman"/>
          <w:sz w:val="24"/>
          <w:szCs w:val="24"/>
        </w:rPr>
        <w:t xml:space="preserve">  variabel dependennya. Perumusan hipotesisnya: </w:t>
      </w:r>
    </w:p>
    <w:p w:rsidR="00FB5AA1" w:rsidRPr="00E13D70" w:rsidRDefault="00FB5AA1" w:rsidP="00E13D70">
      <w:pPr>
        <w:spacing w:line="360" w:lineRule="auto"/>
        <w:jc w:val="both"/>
        <w:rPr>
          <w:rFonts w:ascii="Times New Roman" w:hAnsi="Times New Roman"/>
          <w:sz w:val="24"/>
          <w:szCs w:val="24"/>
        </w:rPr>
      </w:pPr>
      <w:r w:rsidRPr="00E13D70">
        <w:rPr>
          <w:rFonts w:ascii="Times New Roman" w:hAnsi="Times New Roman"/>
          <w:sz w:val="24"/>
          <w:szCs w:val="24"/>
        </w:rPr>
        <w:t>H1:  b1=b2=b3=b4=0, artinya tidak terdapat pengaruh yang signifikan dari variabel-variabel secara bersama-sama.</w:t>
      </w:r>
    </w:p>
    <w:p w:rsidR="00FB5AA1" w:rsidRPr="00E13D70" w:rsidRDefault="00FB5AA1" w:rsidP="00E13D70">
      <w:pPr>
        <w:spacing w:line="360" w:lineRule="auto"/>
        <w:jc w:val="both"/>
        <w:rPr>
          <w:rFonts w:ascii="Times New Roman" w:hAnsi="Times New Roman"/>
          <w:sz w:val="24"/>
          <w:szCs w:val="24"/>
        </w:rPr>
      </w:pPr>
      <w:r w:rsidRPr="00E13D70">
        <w:rPr>
          <w:rFonts w:ascii="Times New Roman" w:hAnsi="Times New Roman"/>
          <w:sz w:val="24"/>
          <w:szCs w:val="24"/>
        </w:rPr>
        <w:t>H2: b1≠b2≠b3≠b4≠0, artinya terdapat pengaruh yang signifikan dari variabel-</w:t>
      </w:r>
      <w:proofErr w:type="gramStart"/>
      <w:r w:rsidRPr="00E13D70">
        <w:rPr>
          <w:rFonts w:ascii="Times New Roman" w:hAnsi="Times New Roman"/>
          <w:sz w:val="24"/>
          <w:szCs w:val="24"/>
        </w:rPr>
        <w:t>variabel  independen</w:t>
      </w:r>
      <w:proofErr w:type="gramEnd"/>
      <w:r w:rsidRPr="00E13D70">
        <w:rPr>
          <w:rFonts w:ascii="Times New Roman" w:hAnsi="Times New Roman"/>
          <w:sz w:val="24"/>
          <w:szCs w:val="24"/>
        </w:rPr>
        <w:t xml:space="preserve">  secara  bersama-sama  terhadap variabel dependennya.  Pada uji ini </w:t>
      </w:r>
      <w:proofErr w:type="gramStart"/>
      <w:r w:rsidRPr="00E13D70">
        <w:rPr>
          <w:rFonts w:ascii="Times New Roman" w:hAnsi="Times New Roman"/>
          <w:sz w:val="24"/>
          <w:szCs w:val="24"/>
        </w:rPr>
        <w:t>dilakukan  uji</w:t>
      </w:r>
      <w:proofErr w:type="gramEnd"/>
      <w:r w:rsidRPr="00E13D70">
        <w:rPr>
          <w:rFonts w:ascii="Times New Roman" w:hAnsi="Times New Roman"/>
          <w:sz w:val="24"/>
          <w:szCs w:val="24"/>
        </w:rPr>
        <w:t xml:space="preserve"> satu  sisi dengan tingkat signifikan (α)=5% untuk mendapatkan nilai F tabel. Kriteria pengambilan keputusannya sebagai berikut:  </w:t>
      </w:r>
    </w:p>
    <w:p w:rsidR="00FB5AA1" w:rsidRPr="00763AD0" w:rsidRDefault="00FB5AA1" w:rsidP="00E13D70">
      <w:pPr>
        <w:pStyle w:val="ListParagraph"/>
        <w:numPr>
          <w:ilvl w:val="0"/>
          <w:numId w:val="11"/>
        </w:numPr>
        <w:spacing w:line="360" w:lineRule="auto"/>
        <w:ind w:hanging="2160"/>
        <w:jc w:val="both"/>
        <w:rPr>
          <w:rFonts w:ascii="Times New Roman" w:hAnsi="Times New Roman" w:cs="Times New Roman"/>
          <w:sz w:val="24"/>
          <w:szCs w:val="24"/>
        </w:rPr>
      </w:pPr>
      <w:r w:rsidRPr="00763AD0">
        <w:rPr>
          <w:rFonts w:ascii="Times New Roman" w:hAnsi="Times New Roman" w:cs="Times New Roman"/>
          <w:sz w:val="24"/>
          <w:szCs w:val="24"/>
        </w:rPr>
        <w:t>Jika F hitung ≤ Ftabel atau nilai signifikan (α) ≥0.05, maka H1 diterima.</w:t>
      </w:r>
    </w:p>
    <w:p w:rsidR="00FB5AA1" w:rsidRPr="00763AD0" w:rsidRDefault="00FB5AA1" w:rsidP="00E13D70">
      <w:pPr>
        <w:pStyle w:val="ListParagraph"/>
        <w:numPr>
          <w:ilvl w:val="0"/>
          <w:numId w:val="11"/>
        </w:numPr>
        <w:spacing w:line="360" w:lineRule="auto"/>
        <w:ind w:hanging="2160"/>
        <w:jc w:val="both"/>
        <w:rPr>
          <w:rFonts w:ascii="Times New Roman" w:hAnsi="Times New Roman" w:cs="Times New Roman"/>
          <w:sz w:val="24"/>
          <w:szCs w:val="24"/>
        </w:rPr>
      </w:pPr>
      <w:r w:rsidRPr="00763AD0">
        <w:rPr>
          <w:rFonts w:ascii="Times New Roman" w:hAnsi="Times New Roman" w:cs="Times New Roman"/>
          <w:sz w:val="24"/>
          <w:szCs w:val="24"/>
        </w:rPr>
        <w:t>Jika F hitung ≥ F table atau nilai signifikan (α) ≤ 0.05, maka H2 diterima.</w:t>
      </w:r>
    </w:p>
    <w:p w:rsidR="00FB5AA1" w:rsidRPr="00E13D70" w:rsidRDefault="00FB5AA1" w:rsidP="00E13D70">
      <w:pPr>
        <w:spacing w:after="0" w:line="360" w:lineRule="auto"/>
        <w:jc w:val="both"/>
        <w:rPr>
          <w:rFonts w:ascii="Times New Roman" w:hAnsi="Times New Roman"/>
          <w:b/>
          <w:sz w:val="24"/>
          <w:szCs w:val="24"/>
        </w:rPr>
      </w:pPr>
      <w:r w:rsidRPr="00E13D70">
        <w:rPr>
          <w:rFonts w:ascii="Times New Roman" w:hAnsi="Times New Roman"/>
          <w:b/>
          <w:sz w:val="24"/>
          <w:szCs w:val="24"/>
        </w:rPr>
        <w:t>Uji Determinasi (R</w:t>
      </w:r>
      <w:r w:rsidRPr="00E13D70">
        <w:rPr>
          <w:rFonts w:ascii="Times New Roman" w:hAnsi="Times New Roman"/>
          <w:b/>
          <w:sz w:val="24"/>
          <w:szCs w:val="24"/>
          <w:vertAlign w:val="superscript"/>
        </w:rPr>
        <w:t>2</w:t>
      </w:r>
      <w:r w:rsidRPr="00E13D70">
        <w:rPr>
          <w:rFonts w:ascii="Times New Roman" w:hAnsi="Times New Roman"/>
          <w:b/>
          <w:sz w:val="24"/>
          <w:szCs w:val="24"/>
        </w:rPr>
        <w:t>)</w:t>
      </w:r>
    </w:p>
    <w:p w:rsidR="00FB5AA1" w:rsidRPr="00E13D70" w:rsidRDefault="00FB5AA1" w:rsidP="0097371D">
      <w:pPr>
        <w:spacing w:line="360" w:lineRule="auto"/>
        <w:ind w:firstLine="420"/>
        <w:jc w:val="both"/>
        <w:rPr>
          <w:rFonts w:ascii="Times New Roman" w:hAnsi="Times New Roman"/>
          <w:b/>
        </w:rPr>
      </w:pPr>
      <w:proofErr w:type="gramStart"/>
      <w:r w:rsidRPr="00E13D70">
        <w:rPr>
          <w:rFonts w:ascii="Times New Roman" w:hAnsi="Times New Roman"/>
          <w:sz w:val="24"/>
          <w:szCs w:val="24"/>
        </w:rPr>
        <w:t>Koefisien determinansi (R</w:t>
      </w:r>
      <w:r w:rsidRPr="00E13D70">
        <w:rPr>
          <w:rFonts w:ascii="Times New Roman" w:hAnsi="Times New Roman"/>
          <w:sz w:val="24"/>
          <w:szCs w:val="24"/>
          <w:vertAlign w:val="superscript"/>
        </w:rPr>
        <w:t>2</w:t>
      </w:r>
      <w:r w:rsidRPr="00E13D70">
        <w:rPr>
          <w:rFonts w:ascii="Times New Roman" w:hAnsi="Times New Roman"/>
          <w:sz w:val="24"/>
          <w:szCs w:val="24"/>
        </w:rPr>
        <w:t>) digunakan untuk mengetahui persentase sumbangan pengaruh variabel independen secara serentak terhadap variabel dependen.</w:t>
      </w:r>
      <w:proofErr w:type="gramEnd"/>
      <w:r w:rsidRPr="00E13D70">
        <w:rPr>
          <w:rFonts w:ascii="Times New Roman" w:hAnsi="Times New Roman"/>
          <w:sz w:val="24"/>
          <w:szCs w:val="24"/>
        </w:rPr>
        <w:t xml:space="preserve"> </w:t>
      </w:r>
      <w:proofErr w:type="gramStart"/>
      <w:r w:rsidRPr="00E13D70">
        <w:rPr>
          <w:rFonts w:ascii="Times New Roman" w:hAnsi="Times New Roman"/>
          <w:sz w:val="24"/>
          <w:szCs w:val="24"/>
        </w:rPr>
        <w:t>Koefisien ini menunjukkan seberapa besar persentase variasi variabel independen yang digunakan dalam model mampu menjelaskan variasi variabel dependen.</w:t>
      </w:r>
      <w:proofErr w:type="gramEnd"/>
      <w:r w:rsidRPr="00E13D70">
        <w:rPr>
          <w:rFonts w:ascii="Times New Roman" w:hAnsi="Times New Roman"/>
          <w:sz w:val="24"/>
          <w:szCs w:val="24"/>
        </w:rPr>
        <w:t xml:space="preserve"> Jika R</w:t>
      </w:r>
      <w:r w:rsidRPr="00E13D70">
        <w:rPr>
          <w:rFonts w:ascii="Times New Roman" w:hAnsi="Times New Roman"/>
          <w:sz w:val="24"/>
          <w:szCs w:val="24"/>
          <w:vertAlign w:val="superscript"/>
        </w:rPr>
        <w:t xml:space="preserve">2 </w:t>
      </w:r>
      <w:proofErr w:type="gramStart"/>
      <w:r w:rsidRPr="00E13D70">
        <w:rPr>
          <w:rFonts w:ascii="Times New Roman" w:hAnsi="Times New Roman"/>
          <w:sz w:val="24"/>
          <w:szCs w:val="24"/>
        </w:rPr>
        <w:t>sama</w:t>
      </w:r>
      <w:proofErr w:type="gramEnd"/>
      <w:r w:rsidRPr="00E13D70">
        <w:rPr>
          <w:rFonts w:ascii="Times New Roman" w:hAnsi="Times New Roman"/>
          <w:sz w:val="24"/>
          <w:szCs w:val="24"/>
        </w:rPr>
        <w:t xml:space="preserve"> dengan 0, maka tidak ada sedikit pun persentase sumbangan pengaruh yang diberikan variabel independen terhadap variabel dependen. Jika R</w:t>
      </w:r>
      <w:r w:rsidRPr="00E13D70">
        <w:rPr>
          <w:rFonts w:ascii="Times New Roman" w:hAnsi="Times New Roman"/>
          <w:sz w:val="24"/>
          <w:szCs w:val="24"/>
          <w:vertAlign w:val="superscript"/>
        </w:rPr>
        <w:t xml:space="preserve">2 </w:t>
      </w:r>
      <w:proofErr w:type="gramStart"/>
      <w:r w:rsidRPr="00E13D70">
        <w:rPr>
          <w:rFonts w:ascii="Times New Roman" w:hAnsi="Times New Roman"/>
          <w:sz w:val="24"/>
          <w:szCs w:val="24"/>
        </w:rPr>
        <w:t>sama</w:t>
      </w:r>
      <w:proofErr w:type="gramEnd"/>
      <w:r w:rsidRPr="00E13D70">
        <w:rPr>
          <w:rFonts w:ascii="Times New Roman" w:hAnsi="Times New Roman"/>
          <w:sz w:val="24"/>
          <w:szCs w:val="24"/>
        </w:rPr>
        <w:t xml:space="preserve"> dengan l, maka persentase sumbangan pengaruh yang diberikan variabel independen terhadap variabel dependen adalah sempurna.</w:t>
      </w:r>
    </w:p>
    <w:p w:rsidR="002B6EF1" w:rsidRDefault="001565DE">
      <w:pPr>
        <w:pStyle w:val="Default"/>
        <w:spacing w:line="360" w:lineRule="auto"/>
        <w:jc w:val="both"/>
      </w:pPr>
      <w:r>
        <w:rPr>
          <w:b/>
        </w:rPr>
        <w:t xml:space="preserve">HASIL &amp; PEMBAHASAN </w:t>
      </w:r>
    </w:p>
    <w:p w:rsidR="002B6EF1" w:rsidRDefault="001565DE">
      <w:pPr>
        <w:spacing w:after="0" w:line="360" w:lineRule="auto"/>
        <w:jc w:val="both"/>
        <w:rPr>
          <w:rFonts w:ascii="Times New Roman" w:hAnsi="Times New Roman"/>
        </w:rPr>
      </w:pPr>
      <w:r>
        <w:rPr>
          <w:rFonts w:ascii="Times New Roman Bold" w:hAnsi="Times New Roman Bold" w:cs="Times New Roman Bold"/>
          <w:b/>
          <w:bCs/>
        </w:rPr>
        <w:t>Hasil Penelitian</w:t>
      </w:r>
    </w:p>
    <w:p w:rsidR="00F0352D" w:rsidRPr="00F0352D" w:rsidRDefault="00F0352D" w:rsidP="00F0352D">
      <w:pPr>
        <w:spacing w:after="0" w:line="240" w:lineRule="auto"/>
        <w:jc w:val="both"/>
        <w:rPr>
          <w:rFonts w:ascii="Times New Roman" w:hAnsi="Times New Roman"/>
          <w:b/>
        </w:rPr>
      </w:pPr>
      <w:r w:rsidRPr="00F0352D">
        <w:rPr>
          <w:rFonts w:ascii="Times New Roman" w:hAnsi="Times New Roman"/>
          <w:b/>
        </w:rPr>
        <w:t xml:space="preserve">Hasil uji normalitas dapat dilihat </w:t>
      </w:r>
      <w:proofErr w:type="gramStart"/>
      <w:r w:rsidRPr="00F0352D">
        <w:rPr>
          <w:rFonts w:ascii="Times New Roman" w:hAnsi="Times New Roman"/>
          <w:b/>
        </w:rPr>
        <w:t>pada  tabel</w:t>
      </w:r>
      <w:proofErr w:type="gramEnd"/>
      <w:r w:rsidRPr="00F0352D">
        <w:rPr>
          <w:rFonts w:ascii="Times New Roman" w:hAnsi="Times New Roman"/>
          <w:b/>
        </w:rPr>
        <w:t xml:space="preserve"> di bawah ini:</w:t>
      </w:r>
    </w:p>
    <w:p w:rsidR="00F0352D" w:rsidRDefault="00F0352D" w:rsidP="00F0352D">
      <w:pPr>
        <w:pStyle w:val="Default"/>
        <w:spacing w:after="0" w:line="240" w:lineRule="auto"/>
        <w:ind w:left="1080"/>
        <w:jc w:val="center"/>
        <w:rPr>
          <w:color w:val="auto"/>
        </w:rPr>
      </w:pPr>
      <w:r>
        <w:rPr>
          <w:color w:val="auto"/>
        </w:rPr>
        <w:t>Tabel 1</w:t>
      </w:r>
    </w:p>
    <w:tbl>
      <w:tblPr>
        <w:tblW w:w="4853" w:type="dxa"/>
        <w:tblInd w:w="2542" w:type="dxa"/>
        <w:tblLook w:val="04A0" w:firstRow="1" w:lastRow="0" w:firstColumn="1" w:lastColumn="0" w:noHBand="0" w:noVBand="1"/>
      </w:tblPr>
      <w:tblGrid>
        <w:gridCol w:w="1869"/>
        <w:gridCol w:w="1163"/>
        <w:gridCol w:w="1821"/>
      </w:tblGrid>
      <w:tr w:rsidR="00F0352D" w:rsidRPr="0034763B" w:rsidTr="002B228C">
        <w:trPr>
          <w:trHeight w:val="270"/>
        </w:trPr>
        <w:tc>
          <w:tcPr>
            <w:tcW w:w="4853" w:type="dxa"/>
            <w:gridSpan w:val="3"/>
            <w:tcBorders>
              <w:top w:val="nil"/>
              <w:left w:val="nil"/>
              <w:bottom w:val="nil"/>
              <w:right w:val="nil"/>
            </w:tcBorders>
            <w:shd w:val="clear" w:color="auto" w:fill="auto"/>
            <w:vAlign w:val="center"/>
            <w:hideMark/>
          </w:tcPr>
          <w:p w:rsidR="00F0352D" w:rsidRPr="0034763B" w:rsidRDefault="00F0352D" w:rsidP="00F0352D">
            <w:pPr>
              <w:spacing w:after="0" w:line="240" w:lineRule="auto"/>
              <w:jc w:val="center"/>
              <w:rPr>
                <w:rFonts w:ascii="Times New Roman" w:eastAsia="Times New Roman" w:hAnsi="Times New Roman"/>
                <w:b/>
                <w:bCs/>
                <w:sz w:val="24"/>
                <w:szCs w:val="24"/>
              </w:rPr>
            </w:pPr>
            <w:r w:rsidRPr="0034763B">
              <w:rPr>
                <w:rFonts w:ascii="Times New Roman" w:eastAsia="Times New Roman" w:hAnsi="Times New Roman"/>
                <w:b/>
                <w:bCs/>
                <w:sz w:val="24"/>
                <w:szCs w:val="24"/>
              </w:rPr>
              <w:t>One-Sample Kolmogorov-Smirnov Test</w:t>
            </w:r>
          </w:p>
        </w:tc>
      </w:tr>
      <w:tr w:rsidR="00F0352D" w:rsidRPr="0034763B" w:rsidTr="002B228C">
        <w:trPr>
          <w:trHeight w:val="502"/>
        </w:trPr>
        <w:tc>
          <w:tcPr>
            <w:tcW w:w="1878" w:type="dxa"/>
            <w:tcBorders>
              <w:top w:val="nil"/>
              <w:left w:val="nil"/>
              <w:bottom w:val="single" w:sz="4" w:space="0" w:color="993366"/>
              <w:right w:val="nil"/>
            </w:tcBorders>
            <w:shd w:val="clear" w:color="auto" w:fill="auto"/>
            <w:vAlign w:val="bottom"/>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 </w:t>
            </w:r>
          </w:p>
        </w:tc>
        <w:tc>
          <w:tcPr>
            <w:tcW w:w="1154" w:type="dxa"/>
            <w:tcBorders>
              <w:top w:val="nil"/>
              <w:left w:val="nil"/>
              <w:bottom w:val="single" w:sz="4" w:space="0" w:color="993366"/>
              <w:right w:val="nil"/>
            </w:tcBorders>
            <w:shd w:val="clear" w:color="auto" w:fill="auto"/>
            <w:vAlign w:val="bottom"/>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 </w:t>
            </w:r>
          </w:p>
        </w:tc>
        <w:tc>
          <w:tcPr>
            <w:tcW w:w="1820" w:type="dxa"/>
            <w:tcBorders>
              <w:top w:val="nil"/>
              <w:left w:val="nil"/>
              <w:bottom w:val="single" w:sz="4" w:space="0" w:color="993366"/>
              <w:right w:val="nil"/>
            </w:tcBorders>
            <w:shd w:val="clear" w:color="auto" w:fill="auto"/>
            <w:vAlign w:val="bottom"/>
            <w:hideMark/>
          </w:tcPr>
          <w:p w:rsidR="00F0352D" w:rsidRPr="0034763B" w:rsidRDefault="00F0352D" w:rsidP="00F0352D">
            <w:pPr>
              <w:spacing w:after="0" w:line="240" w:lineRule="auto"/>
              <w:jc w:val="center"/>
              <w:rPr>
                <w:rFonts w:ascii="Times New Roman" w:eastAsia="Times New Roman" w:hAnsi="Times New Roman"/>
                <w:sz w:val="24"/>
                <w:szCs w:val="24"/>
              </w:rPr>
            </w:pPr>
            <w:r w:rsidRPr="0034763B">
              <w:rPr>
                <w:rFonts w:ascii="Times New Roman" w:eastAsia="Times New Roman" w:hAnsi="Times New Roman"/>
                <w:sz w:val="24"/>
                <w:szCs w:val="24"/>
              </w:rPr>
              <w:t>Unstandardized Residual</w:t>
            </w:r>
          </w:p>
        </w:tc>
      </w:tr>
      <w:tr w:rsidR="00F0352D" w:rsidRPr="0034763B" w:rsidTr="002B228C">
        <w:trPr>
          <w:trHeight w:val="270"/>
        </w:trPr>
        <w:tc>
          <w:tcPr>
            <w:tcW w:w="1878"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N</w:t>
            </w:r>
          </w:p>
        </w:tc>
        <w:tc>
          <w:tcPr>
            <w:tcW w:w="1154"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 </w:t>
            </w:r>
          </w:p>
        </w:tc>
        <w:tc>
          <w:tcPr>
            <w:tcW w:w="1820" w:type="dxa"/>
            <w:tcBorders>
              <w:top w:val="nil"/>
              <w:left w:val="nil"/>
              <w:bottom w:val="single" w:sz="4" w:space="0" w:color="C0C0C0"/>
              <w:right w:val="nil"/>
            </w:tcBorders>
            <w:shd w:val="clear" w:color="auto" w:fill="auto"/>
            <w:noWrap/>
            <w:hideMark/>
          </w:tcPr>
          <w:p w:rsidR="00F0352D" w:rsidRPr="0034763B" w:rsidRDefault="00F0352D" w:rsidP="00F0352D">
            <w:pPr>
              <w:spacing w:after="0" w:line="240" w:lineRule="auto"/>
              <w:jc w:val="right"/>
              <w:rPr>
                <w:rFonts w:ascii="Times New Roman" w:eastAsia="Times New Roman" w:hAnsi="Times New Roman"/>
                <w:sz w:val="24"/>
                <w:szCs w:val="24"/>
              </w:rPr>
            </w:pPr>
            <w:r w:rsidRPr="0034763B">
              <w:rPr>
                <w:rFonts w:ascii="Times New Roman" w:eastAsia="Times New Roman" w:hAnsi="Times New Roman"/>
                <w:sz w:val="24"/>
                <w:szCs w:val="24"/>
              </w:rPr>
              <w:t>42</w:t>
            </w:r>
          </w:p>
        </w:tc>
      </w:tr>
      <w:tr w:rsidR="00F0352D" w:rsidRPr="0034763B" w:rsidTr="002B228C">
        <w:trPr>
          <w:trHeight w:val="657"/>
        </w:trPr>
        <w:tc>
          <w:tcPr>
            <w:tcW w:w="1878"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Normal Parameters</w:t>
            </w:r>
            <w:r w:rsidRPr="0034763B">
              <w:rPr>
                <w:rFonts w:ascii="Times New Roman" w:eastAsia="Times New Roman" w:hAnsi="Times New Roman"/>
                <w:sz w:val="24"/>
                <w:szCs w:val="24"/>
                <w:vertAlign w:val="superscript"/>
              </w:rPr>
              <w:t>a,b</w:t>
            </w:r>
          </w:p>
        </w:tc>
        <w:tc>
          <w:tcPr>
            <w:tcW w:w="1154"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Mean</w:t>
            </w:r>
          </w:p>
        </w:tc>
        <w:tc>
          <w:tcPr>
            <w:tcW w:w="1820" w:type="dxa"/>
            <w:tcBorders>
              <w:top w:val="nil"/>
              <w:left w:val="nil"/>
              <w:bottom w:val="single" w:sz="4" w:space="0" w:color="C0C0C0"/>
              <w:right w:val="nil"/>
            </w:tcBorders>
            <w:shd w:val="clear" w:color="auto" w:fill="auto"/>
            <w:noWrap/>
            <w:hideMark/>
          </w:tcPr>
          <w:p w:rsidR="00F0352D" w:rsidRPr="0034763B" w:rsidRDefault="00F0352D" w:rsidP="00F0352D">
            <w:pPr>
              <w:spacing w:after="0" w:line="240" w:lineRule="auto"/>
              <w:jc w:val="right"/>
              <w:rPr>
                <w:rFonts w:ascii="Times New Roman" w:eastAsia="Times New Roman" w:hAnsi="Times New Roman"/>
                <w:sz w:val="24"/>
                <w:szCs w:val="24"/>
              </w:rPr>
            </w:pPr>
            <w:r w:rsidRPr="0034763B">
              <w:rPr>
                <w:rFonts w:ascii="Times New Roman" w:eastAsia="Times New Roman" w:hAnsi="Times New Roman"/>
                <w:sz w:val="24"/>
                <w:szCs w:val="24"/>
              </w:rPr>
              <w:t>0.0000000</w:t>
            </w:r>
          </w:p>
        </w:tc>
      </w:tr>
      <w:tr w:rsidR="00F0352D" w:rsidRPr="0034763B" w:rsidTr="002B228C">
        <w:trPr>
          <w:trHeight w:val="541"/>
        </w:trPr>
        <w:tc>
          <w:tcPr>
            <w:tcW w:w="1878"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 </w:t>
            </w:r>
          </w:p>
        </w:tc>
        <w:tc>
          <w:tcPr>
            <w:tcW w:w="1154"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Std. Deviation</w:t>
            </w:r>
          </w:p>
        </w:tc>
        <w:tc>
          <w:tcPr>
            <w:tcW w:w="1820" w:type="dxa"/>
            <w:tcBorders>
              <w:top w:val="nil"/>
              <w:left w:val="nil"/>
              <w:bottom w:val="single" w:sz="4" w:space="0" w:color="C0C0C0"/>
              <w:right w:val="nil"/>
            </w:tcBorders>
            <w:shd w:val="clear" w:color="auto" w:fill="auto"/>
            <w:noWrap/>
            <w:hideMark/>
          </w:tcPr>
          <w:p w:rsidR="00F0352D" w:rsidRPr="0034763B" w:rsidRDefault="00F0352D" w:rsidP="00F0352D">
            <w:pPr>
              <w:spacing w:after="0" w:line="240" w:lineRule="auto"/>
              <w:jc w:val="right"/>
              <w:rPr>
                <w:rFonts w:ascii="Times New Roman" w:eastAsia="Times New Roman" w:hAnsi="Times New Roman"/>
                <w:sz w:val="24"/>
                <w:szCs w:val="24"/>
              </w:rPr>
            </w:pPr>
            <w:r w:rsidRPr="0034763B">
              <w:rPr>
                <w:rFonts w:ascii="Times New Roman" w:eastAsia="Times New Roman" w:hAnsi="Times New Roman"/>
                <w:sz w:val="24"/>
                <w:szCs w:val="24"/>
              </w:rPr>
              <w:t>0.06695125</w:t>
            </w:r>
          </w:p>
        </w:tc>
      </w:tr>
      <w:tr w:rsidR="00F0352D" w:rsidRPr="0034763B" w:rsidTr="002B228C">
        <w:trPr>
          <w:trHeight w:val="580"/>
        </w:trPr>
        <w:tc>
          <w:tcPr>
            <w:tcW w:w="1878"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Most Extreme Differences</w:t>
            </w:r>
          </w:p>
        </w:tc>
        <w:tc>
          <w:tcPr>
            <w:tcW w:w="1154"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Absolute</w:t>
            </w:r>
          </w:p>
        </w:tc>
        <w:tc>
          <w:tcPr>
            <w:tcW w:w="1820" w:type="dxa"/>
            <w:tcBorders>
              <w:top w:val="nil"/>
              <w:left w:val="nil"/>
              <w:bottom w:val="single" w:sz="4" w:space="0" w:color="C0C0C0"/>
              <w:right w:val="nil"/>
            </w:tcBorders>
            <w:shd w:val="clear" w:color="auto" w:fill="auto"/>
            <w:noWrap/>
            <w:hideMark/>
          </w:tcPr>
          <w:p w:rsidR="00F0352D" w:rsidRPr="0034763B" w:rsidRDefault="00F0352D" w:rsidP="00F0352D">
            <w:pPr>
              <w:spacing w:after="0" w:line="240" w:lineRule="auto"/>
              <w:jc w:val="right"/>
              <w:rPr>
                <w:rFonts w:ascii="Times New Roman" w:eastAsia="Times New Roman" w:hAnsi="Times New Roman"/>
                <w:sz w:val="24"/>
                <w:szCs w:val="24"/>
              </w:rPr>
            </w:pPr>
            <w:r w:rsidRPr="0034763B">
              <w:rPr>
                <w:rFonts w:ascii="Times New Roman" w:eastAsia="Times New Roman" w:hAnsi="Times New Roman"/>
                <w:sz w:val="24"/>
                <w:szCs w:val="24"/>
              </w:rPr>
              <w:t>0.133</w:t>
            </w:r>
          </w:p>
        </w:tc>
      </w:tr>
      <w:tr w:rsidR="00F0352D" w:rsidRPr="0034763B" w:rsidTr="002B228C">
        <w:trPr>
          <w:trHeight w:val="270"/>
        </w:trPr>
        <w:tc>
          <w:tcPr>
            <w:tcW w:w="1878"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lastRenderedPageBreak/>
              <w:t> </w:t>
            </w:r>
          </w:p>
        </w:tc>
        <w:tc>
          <w:tcPr>
            <w:tcW w:w="1154"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Positive</w:t>
            </w:r>
          </w:p>
        </w:tc>
        <w:tc>
          <w:tcPr>
            <w:tcW w:w="1820" w:type="dxa"/>
            <w:tcBorders>
              <w:top w:val="nil"/>
              <w:left w:val="nil"/>
              <w:bottom w:val="single" w:sz="4" w:space="0" w:color="C0C0C0"/>
              <w:right w:val="nil"/>
            </w:tcBorders>
            <w:shd w:val="clear" w:color="auto" w:fill="auto"/>
            <w:noWrap/>
            <w:hideMark/>
          </w:tcPr>
          <w:p w:rsidR="00F0352D" w:rsidRPr="0034763B" w:rsidRDefault="00F0352D" w:rsidP="00F0352D">
            <w:pPr>
              <w:spacing w:after="0" w:line="240" w:lineRule="auto"/>
              <w:jc w:val="right"/>
              <w:rPr>
                <w:rFonts w:ascii="Times New Roman" w:eastAsia="Times New Roman" w:hAnsi="Times New Roman"/>
                <w:sz w:val="24"/>
                <w:szCs w:val="24"/>
              </w:rPr>
            </w:pPr>
            <w:r w:rsidRPr="0034763B">
              <w:rPr>
                <w:rFonts w:ascii="Times New Roman" w:eastAsia="Times New Roman" w:hAnsi="Times New Roman"/>
                <w:sz w:val="24"/>
                <w:szCs w:val="24"/>
              </w:rPr>
              <w:t>0.133</w:t>
            </w:r>
          </w:p>
        </w:tc>
      </w:tr>
      <w:tr w:rsidR="00F0352D" w:rsidRPr="0034763B" w:rsidTr="002B228C">
        <w:trPr>
          <w:trHeight w:val="270"/>
        </w:trPr>
        <w:tc>
          <w:tcPr>
            <w:tcW w:w="1878"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 </w:t>
            </w:r>
          </w:p>
        </w:tc>
        <w:tc>
          <w:tcPr>
            <w:tcW w:w="1154"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Negative</w:t>
            </w:r>
          </w:p>
        </w:tc>
        <w:tc>
          <w:tcPr>
            <w:tcW w:w="1820" w:type="dxa"/>
            <w:tcBorders>
              <w:top w:val="nil"/>
              <w:left w:val="nil"/>
              <w:bottom w:val="single" w:sz="4" w:space="0" w:color="C0C0C0"/>
              <w:right w:val="nil"/>
            </w:tcBorders>
            <w:shd w:val="clear" w:color="auto" w:fill="auto"/>
            <w:noWrap/>
            <w:hideMark/>
          </w:tcPr>
          <w:p w:rsidR="00F0352D" w:rsidRPr="0034763B" w:rsidRDefault="00F0352D" w:rsidP="00F0352D">
            <w:pPr>
              <w:spacing w:after="0" w:line="240" w:lineRule="auto"/>
              <w:jc w:val="right"/>
              <w:rPr>
                <w:rFonts w:ascii="Times New Roman" w:eastAsia="Times New Roman" w:hAnsi="Times New Roman"/>
                <w:sz w:val="24"/>
                <w:szCs w:val="24"/>
              </w:rPr>
            </w:pPr>
            <w:r w:rsidRPr="0034763B">
              <w:rPr>
                <w:rFonts w:ascii="Times New Roman" w:eastAsia="Times New Roman" w:hAnsi="Times New Roman"/>
                <w:sz w:val="24"/>
                <w:szCs w:val="24"/>
              </w:rPr>
              <w:t>-0.081</w:t>
            </w:r>
          </w:p>
        </w:tc>
      </w:tr>
      <w:tr w:rsidR="00F0352D" w:rsidRPr="0034763B" w:rsidTr="002B228C">
        <w:trPr>
          <w:trHeight w:val="322"/>
        </w:trPr>
        <w:tc>
          <w:tcPr>
            <w:tcW w:w="1878"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Test Statistic</w:t>
            </w:r>
          </w:p>
        </w:tc>
        <w:tc>
          <w:tcPr>
            <w:tcW w:w="1154" w:type="dxa"/>
            <w:tcBorders>
              <w:top w:val="nil"/>
              <w:left w:val="nil"/>
              <w:bottom w:val="single" w:sz="4" w:space="0" w:color="C0C0C0"/>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 </w:t>
            </w:r>
          </w:p>
        </w:tc>
        <w:tc>
          <w:tcPr>
            <w:tcW w:w="1820" w:type="dxa"/>
            <w:tcBorders>
              <w:top w:val="nil"/>
              <w:left w:val="nil"/>
              <w:bottom w:val="single" w:sz="4" w:space="0" w:color="C0C0C0"/>
              <w:right w:val="nil"/>
            </w:tcBorders>
            <w:shd w:val="clear" w:color="auto" w:fill="auto"/>
            <w:noWrap/>
            <w:hideMark/>
          </w:tcPr>
          <w:p w:rsidR="00F0352D" w:rsidRPr="0034763B" w:rsidRDefault="00F0352D" w:rsidP="00F0352D">
            <w:pPr>
              <w:spacing w:after="0" w:line="240" w:lineRule="auto"/>
              <w:jc w:val="right"/>
              <w:rPr>
                <w:rFonts w:ascii="Times New Roman" w:eastAsia="Times New Roman" w:hAnsi="Times New Roman"/>
                <w:sz w:val="24"/>
                <w:szCs w:val="24"/>
              </w:rPr>
            </w:pPr>
            <w:r w:rsidRPr="0034763B">
              <w:rPr>
                <w:rFonts w:ascii="Times New Roman" w:eastAsia="Times New Roman" w:hAnsi="Times New Roman"/>
                <w:sz w:val="24"/>
                <w:szCs w:val="24"/>
              </w:rPr>
              <w:t>0.133</w:t>
            </w:r>
          </w:p>
        </w:tc>
      </w:tr>
      <w:tr w:rsidR="00F0352D" w:rsidRPr="0034763B" w:rsidTr="002B228C">
        <w:trPr>
          <w:trHeight w:val="348"/>
        </w:trPr>
        <w:tc>
          <w:tcPr>
            <w:tcW w:w="1878" w:type="dxa"/>
            <w:tcBorders>
              <w:top w:val="nil"/>
              <w:left w:val="nil"/>
              <w:bottom w:val="single" w:sz="4" w:space="0" w:color="993366"/>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Asymp. Sig. (2-tailed)</w:t>
            </w:r>
          </w:p>
        </w:tc>
        <w:tc>
          <w:tcPr>
            <w:tcW w:w="1154" w:type="dxa"/>
            <w:tcBorders>
              <w:top w:val="nil"/>
              <w:left w:val="nil"/>
              <w:bottom w:val="single" w:sz="4" w:space="0" w:color="993366"/>
              <w:right w:val="nil"/>
            </w:tcBorders>
            <w:shd w:val="clear" w:color="000000" w:fill="CCCCFF"/>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 </w:t>
            </w:r>
          </w:p>
        </w:tc>
        <w:tc>
          <w:tcPr>
            <w:tcW w:w="1820" w:type="dxa"/>
            <w:tcBorders>
              <w:top w:val="nil"/>
              <w:left w:val="nil"/>
              <w:bottom w:val="single" w:sz="4" w:space="0" w:color="993366"/>
              <w:right w:val="nil"/>
            </w:tcBorders>
            <w:shd w:val="clear" w:color="auto" w:fill="auto"/>
            <w:noWrap/>
            <w:hideMark/>
          </w:tcPr>
          <w:p w:rsidR="00F0352D" w:rsidRPr="0034763B" w:rsidRDefault="00F0352D" w:rsidP="00F0352D">
            <w:pPr>
              <w:spacing w:after="0" w:line="240" w:lineRule="auto"/>
              <w:jc w:val="right"/>
              <w:rPr>
                <w:rFonts w:ascii="Times New Roman" w:eastAsia="Times New Roman" w:hAnsi="Times New Roman"/>
                <w:sz w:val="24"/>
                <w:szCs w:val="24"/>
              </w:rPr>
            </w:pPr>
            <w:r w:rsidRPr="0034763B">
              <w:rPr>
                <w:rFonts w:ascii="Times New Roman" w:eastAsia="Times New Roman" w:hAnsi="Times New Roman"/>
                <w:sz w:val="24"/>
                <w:szCs w:val="24"/>
              </w:rPr>
              <w:t>.139</w:t>
            </w:r>
            <w:r w:rsidRPr="0034763B">
              <w:rPr>
                <w:rFonts w:ascii="Times New Roman" w:eastAsia="Times New Roman" w:hAnsi="Times New Roman"/>
                <w:sz w:val="24"/>
                <w:szCs w:val="24"/>
                <w:vertAlign w:val="superscript"/>
              </w:rPr>
              <w:t>c</w:t>
            </w:r>
          </w:p>
        </w:tc>
      </w:tr>
      <w:tr w:rsidR="00F0352D" w:rsidRPr="0034763B" w:rsidTr="002B228C">
        <w:trPr>
          <w:trHeight w:val="232"/>
        </w:trPr>
        <w:tc>
          <w:tcPr>
            <w:tcW w:w="4853" w:type="dxa"/>
            <w:gridSpan w:val="3"/>
            <w:tcBorders>
              <w:top w:val="single" w:sz="4" w:space="0" w:color="993366"/>
              <w:left w:val="nil"/>
              <w:bottom w:val="nil"/>
              <w:right w:val="nil"/>
            </w:tcBorders>
            <w:shd w:val="clear" w:color="auto" w:fill="auto"/>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a. Test distribution is Normal.</w:t>
            </w:r>
          </w:p>
        </w:tc>
      </w:tr>
      <w:tr w:rsidR="00F0352D" w:rsidRPr="0034763B" w:rsidTr="002B228C">
        <w:trPr>
          <w:trHeight w:val="232"/>
        </w:trPr>
        <w:tc>
          <w:tcPr>
            <w:tcW w:w="4853" w:type="dxa"/>
            <w:gridSpan w:val="3"/>
            <w:tcBorders>
              <w:top w:val="nil"/>
              <w:left w:val="nil"/>
              <w:bottom w:val="nil"/>
              <w:right w:val="nil"/>
            </w:tcBorders>
            <w:shd w:val="clear" w:color="auto" w:fill="auto"/>
            <w:hideMark/>
          </w:tcPr>
          <w:p w:rsidR="00F0352D" w:rsidRPr="0034763B" w:rsidRDefault="00F0352D" w:rsidP="00F0352D">
            <w:pPr>
              <w:spacing w:after="0" w:line="240" w:lineRule="auto"/>
              <w:rPr>
                <w:rFonts w:ascii="Times New Roman" w:eastAsia="Times New Roman" w:hAnsi="Times New Roman"/>
                <w:sz w:val="24"/>
                <w:szCs w:val="24"/>
              </w:rPr>
            </w:pPr>
            <w:r w:rsidRPr="0034763B">
              <w:rPr>
                <w:rFonts w:ascii="Times New Roman" w:eastAsia="Times New Roman" w:hAnsi="Times New Roman"/>
                <w:sz w:val="24"/>
                <w:szCs w:val="24"/>
              </w:rPr>
              <w:t>b. Calculated from data.</w:t>
            </w:r>
          </w:p>
        </w:tc>
      </w:tr>
      <w:tr w:rsidR="00F0352D" w:rsidRPr="0034763B" w:rsidTr="002B228C">
        <w:trPr>
          <w:trHeight w:val="232"/>
        </w:trPr>
        <w:tc>
          <w:tcPr>
            <w:tcW w:w="4853" w:type="dxa"/>
            <w:gridSpan w:val="3"/>
            <w:tcBorders>
              <w:top w:val="nil"/>
              <w:left w:val="nil"/>
              <w:bottom w:val="nil"/>
              <w:right w:val="nil"/>
            </w:tcBorders>
            <w:shd w:val="clear" w:color="auto" w:fill="auto"/>
            <w:hideMark/>
          </w:tcPr>
          <w:p w:rsidR="00F0352D" w:rsidRPr="0034763B" w:rsidRDefault="00F0352D" w:rsidP="00F0352D">
            <w:pPr>
              <w:spacing w:after="0" w:line="240" w:lineRule="auto"/>
              <w:rPr>
                <w:rFonts w:ascii="Times New Roman" w:eastAsia="Times New Roman" w:hAnsi="Times New Roman"/>
                <w:sz w:val="24"/>
                <w:szCs w:val="24"/>
              </w:rPr>
            </w:pPr>
            <w:proofErr w:type="gramStart"/>
            <w:r w:rsidRPr="0034763B">
              <w:rPr>
                <w:rFonts w:ascii="Times New Roman" w:eastAsia="Times New Roman" w:hAnsi="Times New Roman"/>
                <w:sz w:val="24"/>
                <w:szCs w:val="24"/>
              </w:rPr>
              <w:t>c</w:t>
            </w:r>
            <w:proofErr w:type="gramEnd"/>
            <w:r w:rsidRPr="0034763B">
              <w:rPr>
                <w:rFonts w:ascii="Times New Roman" w:eastAsia="Times New Roman" w:hAnsi="Times New Roman"/>
                <w:sz w:val="24"/>
                <w:szCs w:val="24"/>
              </w:rPr>
              <w:t>. Lilliefors Significance Correction.</w:t>
            </w:r>
          </w:p>
        </w:tc>
      </w:tr>
    </w:tbl>
    <w:p w:rsidR="00F0352D" w:rsidRDefault="00F0352D" w:rsidP="00F0352D">
      <w:pPr>
        <w:pStyle w:val="Default"/>
        <w:spacing w:after="0" w:line="240" w:lineRule="auto"/>
        <w:ind w:left="1440"/>
        <w:rPr>
          <w:color w:val="auto"/>
        </w:rPr>
      </w:pPr>
    </w:p>
    <w:p w:rsidR="00F0352D" w:rsidRPr="00B01CAC" w:rsidRDefault="00F0352D" w:rsidP="00F0352D">
      <w:pPr>
        <w:pStyle w:val="Default"/>
        <w:spacing w:line="240" w:lineRule="auto"/>
        <w:ind w:left="2280" w:firstLine="240"/>
        <w:rPr>
          <w:color w:val="auto"/>
        </w:rPr>
      </w:pPr>
      <w:proofErr w:type="gramStart"/>
      <w:r w:rsidRPr="00B01CAC">
        <w:rPr>
          <w:color w:val="auto"/>
        </w:rPr>
        <w:t>Sumber :</w:t>
      </w:r>
      <w:proofErr w:type="gramEnd"/>
      <w:r w:rsidRPr="00B01CAC">
        <w:rPr>
          <w:color w:val="auto"/>
        </w:rPr>
        <w:t xml:space="preserve"> Data diolah SPSS Versi 26, 2021</w:t>
      </w:r>
    </w:p>
    <w:p w:rsidR="00F0352D" w:rsidRDefault="0097371D" w:rsidP="00F0352D">
      <w:pPr>
        <w:pStyle w:val="Default"/>
        <w:spacing w:line="240" w:lineRule="auto"/>
        <w:jc w:val="both"/>
        <w:rPr>
          <w:bCs/>
          <w:color w:val="auto"/>
        </w:rPr>
      </w:pPr>
      <w:proofErr w:type="gramStart"/>
      <w:r>
        <w:rPr>
          <w:bCs/>
          <w:color w:val="auto"/>
        </w:rPr>
        <w:t>Dari tabel h</w:t>
      </w:r>
      <w:r w:rsidR="00F0352D" w:rsidRPr="00B01CAC">
        <w:rPr>
          <w:bCs/>
          <w:color w:val="auto"/>
        </w:rPr>
        <w:t>a</w:t>
      </w:r>
      <w:r w:rsidR="00F0352D">
        <w:rPr>
          <w:bCs/>
          <w:color w:val="auto"/>
        </w:rPr>
        <w:t xml:space="preserve">sil uji normalitas </w:t>
      </w:r>
      <w:r w:rsidR="00F0352D" w:rsidRPr="00B01CAC">
        <w:rPr>
          <w:bCs/>
          <w:color w:val="auto"/>
        </w:rPr>
        <w:t>di atas menunjukkan bahwa nilai signifikansi sebesar 0,</w:t>
      </w:r>
      <w:r w:rsidR="00F0352D">
        <w:rPr>
          <w:bCs/>
          <w:color w:val="auto"/>
        </w:rPr>
        <w:t>13</w:t>
      </w:r>
      <w:r w:rsidR="00F0352D" w:rsidRPr="00B01CAC">
        <w:rPr>
          <w:bCs/>
          <w:color w:val="auto"/>
        </w:rPr>
        <w:t>9.</w:t>
      </w:r>
      <w:proofErr w:type="gramEnd"/>
      <w:r w:rsidR="00F0352D" w:rsidRPr="00B01CAC">
        <w:rPr>
          <w:bCs/>
          <w:color w:val="auto"/>
        </w:rPr>
        <w:t xml:space="preserve"> </w:t>
      </w:r>
      <w:proofErr w:type="gramStart"/>
      <w:r w:rsidR="00F0352D" w:rsidRPr="00B01CAC">
        <w:rPr>
          <w:bCs/>
          <w:color w:val="auto"/>
        </w:rPr>
        <w:t>Sehingga  dapat</w:t>
      </w:r>
      <w:proofErr w:type="gramEnd"/>
      <w:r w:rsidR="00F0352D" w:rsidRPr="00B01CAC">
        <w:rPr>
          <w:bCs/>
          <w:color w:val="auto"/>
        </w:rPr>
        <w:t xml:space="preserve">  disimpulkan data  memiliki  distribusi  normal karena nil</w:t>
      </w:r>
      <w:r w:rsidR="00F0352D">
        <w:rPr>
          <w:bCs/>
          <w:color w:val="auto"/>
        </w:rPr>
        <w:t>ai signifikansi lebih dari 0,05.</w:t>
      </w:r>
    </w:p>
    <w:p w:rsidR="00F0352D" w:rsidRPr="00F0352D" w:rsidRDefault="00F0352D" w:rsidP="00F0352D">
      <w:pPr>
        <w:pStyle w:val="Default"/>
        <w:spacing w:after="0" w:line="480" w:lineRule="auto"/>
        <w:jc w:val="both"/>
        <w:rPr>
          <w:b/>
          <w:color w:val="auto"/>
        </w:rPr>
      </w:pPr>
      <w:r w:rsidRPr="00F0352D">
        <w:rPr>
          <w:b/>
          <w:color w:val="auto"/>
        </w:rPr>
        <w:t>Hasil uji heteroskedastisitas dapat dilihat pada tabel di bawah ini:</w:t>
      </w:r>
    </w:p>
    <w:tbl>
      <w:tblPr>
        <w:tblpPr w:leftFromText="180" w:rightFromText="180" w:vertAnchor="text" w:horzAnchor="page" w:tblpX="3631" w:tblpY="677"/>
        <w:tblW w:w="6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2"/>
        <w:gridCol w:w="1491"/>
        <w:gridCol w:w="983"/>
        <w:gridCol w:w="764"/>
        <w:gridCol w:w="1440"/>
        <w:gridCol w:w="720"/>
        <w:gridCol w:w="655"/>
      </w:tblGrid>
      <w:tr w:rsidR="00F0352D" w:rsidRPr="00B01CAC" w:rsidTr="002B228C">
        <w:trPr>
          <w:cantSplit/>
          <w:trHeight w:val="220"/>
        </w:trPr>
        <w:tc>
          <w:tcPr>
            <w:tcW w:w="6595" w:type="dxa"/>
            <w:gridSpan w:val="7"/>
            <w:tcBorders>
              <w:top w:val="nil"/>
              <w:left w:val="nil"/>
              <w:bottom w:val="nil"/>
              <w:right w:val="nil"/>
            </w:tcBorders>
            <w:shd w:val="clear" w:color="auto" w:fill="FFFFFF"/>
            <w:vAlign w:val="center"/>
          </w:tcPr>
          <w:p w:rsidR="00F0352D" w:rsidRPr="00B01CAC" w:rsidRDefault="00F0352D" w:rsidP="002B228C">
            <w:pPr>
              <w:autoSpaceDE w:val="0"/>
              <w:autoSpaceDN w:val="0"/>
              <w:adjustRightInd w:val="0"/>
              <w:spacing w:after="0" w:line="320" w:lineRule="atLeast"/>
              <w:ind w:left="60" w:right="60"/>
              <w:jc w:val="center"/>
              <w:rPr>
                <w:rFonts w:ascii="Times New Roman" w:hAnsi="Times New Roman"/>
                <w:sz w:val="24"/>
                <w:szCs w:val="24"/>
              </w:rPr>
            </w:pPr>
            <w:r w:rsidRPr="00B01CAC">
              <w:rPr>
                <w:rFonts w:ascii="Times New Roman" w:hAnsi="Times New Roman"/>
                <w:b/>
                <w:bCs/>
                <w:sz w:val="24"/>
                <w:szCs w:val="24"/>
              </w:rPr>
              <w:t>Coefficients</w:t>
            </w:r>
            <w:r w:rsidRPr="00B01CAC">
              <w:rPr>
                <w:rFonts w:ascii="Times New Roman" w:hAnsi="Times New Roman"/>
                <w:b/>
                <w:bCs/>
                <w:sz w:val="24"/>
                <w:szCs w:val="24"/>
                <w:vertAlign w:val="superscript"/>
              </w:rPr>
              <w:t>a</w:t>
            </w:r>
          </w:p>
        </w:tc>
      </w:tr>
      <w:tr w:rsidR="00F0352D" w:rsidRPr="00B01CAC" w:rsidTr="002B228C">
        <w:trPr>
          <w:cantSplit/>
          <w:trHeight w:val="420"/>
        </w:trPr>
        <w:tc>
          <w:tcPr>
            <w:tcW w:w="2033" w:type="dxa"/>
            <w:gridSpan w:val="2"/>
            <w:vMerge w:val="restart"/>
            <w:tcBorders>
              <w:top w:val="nil"/>
              <w:left w:val="nil"/>
              <w:bottom w:val="nil"/>
              <w:right w:val="nil"/>
            </w:tcBorders>
            <w:shd w:val="clear" w:color="auto" w:fill="FFFFFF"/>
            <w:vAlign w:val="bottom"/>
          </w:tcPr>
          <w:p w:rsidR="00F0352D" w:rsidRPr="00B01CAC" w:rsidRDefault="00F0352D" w:rsidP="002B228C">
            <w:pPr>
              <w:autoSpaceDE w:val="0"/>
              <w:autoSpaceDN w:val="0"/>
              <w:adjustRightInd w:val="0"/>
              <w:spacing w:after="0" w:line="320" w:lineRule="atLeast"/>
              <w:ind w:left="60" w:right="60"/>
              <w:rPr>
                <w:rFonts w:ascii="Times New Roman" w:hAnsi="Times New Roman"/>
                <w:sz w:val="24"/>
                <w:szCs w:val="24"/>
              </w:rPr>
            </w:pPr>
            <w:r w:rsidRPr="00B01CAC">
              <w:rPr>
                <w:rFonts w:ascii="Times New Roman" w:hAnsi="Times New Roman"/>
                <w:sz w:val="24"/>
                <w:szCs w:val="24"/>
              </w:rPr>
              <w:t>Model</w:t>
            </w:r>
          </w:p>
        </w:tc>
        <w:tc>
          <w:tcPr>
            <w:tcW w:w="1747" w:type="dxa"/>
            <w:gridSpan w:val="2"/>
            <w:tcBorders>
              <w:top w:val="nil"/>
              <w:left w:val="nil"/>
              <w:bottom w:val="nil"/>
              <w:right w:val="single" w:sz="8" w:space="0" w:color="E0E0E0"/>
            </w:tcBorders>
            <w:shd w:val="clear" w:color="auto" w:fill="FFFFFF"/>
            <w:vAlign w:val="bottom"/>
          </w:tcPr>
          <w:p w:rsidR="00F0352D" w:rsidRPr="00B01CAC" w:rsidRDefault="00F0352D" w:rsidP="002B228C">
            <w:pPr>
              <w:autoSpaceDE w:val="0"/>
              <w:autoSpaceDN w:val="0"/>
              <w:adjustRightInd w:val="0"/>
              <w:spacing w:after="0" w:line="320" w:lineRule="atLeast"/>
              <w:ind w:left="60" w:right="60"/>
              <w:jc w:val="center"/>
              <w:rPr>
                <w:rFonts w:ascii="Times New Roman" w:hAnsi="Times New Roman"/>
                <w:sz w:val="24"/>
                <w:szCs w:val="24"/>
              </w:rPr>
            </w:pPr>
            <w:r w:rsidRPr="00B01CAC">
              <w:rPr>
                <w:rFonts w:ascii="Times New Roman" w:hAnsi="Times New Roman"/>
                <w:sz w:val="24"/>
                <w:szCs w:val="24"/>
              </w:rPr>
              <w:t>Unstandardized Coefficients</w:t>
            </w:r>
          </w:p>
        </w:tc>
        <w:tc>
          <w:tcPr>
            <w:tcW w:w="1440" w:type="dxa"/>
            <w:tcBorders>
              <w:top w:val="nil"/>
              <w:left w:val="single" w:sz="8" w:space="0" w:color="E0E0E0"/>
              <w:bottom w:val="nil"/>
              <w:right w:val="single" w:sz="8" w:space="0" w:color="E0E0E0"/>
            </w:tcBorders>
            <w:shd w:val="clear" w:color="auto" w:fill="FFFFFF"/>
            <w:vAlign w:val="bottom"/>
          </w:tcPr>
          <w:p w:rsidR="00F0352D" w:rsidRPr="00B01CAC" w:rsidRDefault="00F0352D" w:rsidP="002B228C">
            <w:pPr>
              <w:autoSpaceDE w:val="0"/>
              <w:autoSpaceDN w:val="0"/>
              <w:adjustRightInd w:val="0"/>
              <w:spacing w:after="0" w:line="320" w:lineRule="atLeast"/>
              <w:ind w:left="60" w:right="60"/>
              <w:jc w:val="center"/>
              <w:rPr>
                <w:rFonts w:ascii="Times New Roman" w:hAnsi="Times New Roman"/>
                <w:sz w:val="24"/>
                <w:szCs w:val="24"/>
              </w:rPr>
            </w:pPr>
            <w:r w:rsidRPr="00B01CAC">
              <w:rPr>
                <w:rFonts w:ascii="Times New Roman" w:hAnsi="Times New Roman"/>
                <w:sz w:val="24"/>
                <w:szCs w:val="24"/>
              </w:rPr>
              <w:t>Standardized Coefficients</w:t>
            </w:r>
          </w:p>
        </w:tc>
        <w:tc>
          <w:tcPr>
            <w:tcW w:w="720" w:type="dxa"/>
            <w:vMerge w:val="restart"/>
            <w:tcBorders>
              <w:top w:val="nil"/>
              <w:left w:val="single" w:sz="8" w:space="0" w:color="E0E0E0"/>
              <w:bottom w:val="nil"/>
              <w:right w:val="single" w:sz="8" w:space="0" w:color="E0E0E0"/>
            </w:tcBorders>
            <w:shd w:val="clear" w:color="auto" w:fill="FFFFFF"/>
            <w:vAlign w:val="bottom"/>
          </w:tcPr>
          <w:p w:rsidR="00F0352D" w:rsidRPr="00B01CAC" w:rsidRDefault="00F0352D" w:rsidP="002B228C">
            <w:pPr>
              <w:autoSpaceDE w:val="0"/>
              <w:autoSpaceDN w:val="0"/>
              <w:adjustRightInd w:val="0"/>
              <w:spacing w:after="0" w:line="320" w:lineRule="atLeast"/>
              <w:ind w:left="60" w:right="60"/>
              <w:jc w:val="center"/>
              <w:rPr>
                <w:rFonts w:ascii="Times New Roman" w:hAnsi="Times New Roman"/>
                <w:sz w:val="24"/>
                <w:szCs w:val="24"/>
              </w:rPr>
            </w:pPr>
            <w:r w:rsidRPr="00B01CAC">
              <w:rPr>
                <w:rFonts w:ascii="Times New Roman" w:hAnsi="Times New Roman"/>
                <w:sz w:val="24"/>
                <w:szCs w:val="24"/>
              </w:rPr>
              <w:t>t</w:t>
            </w:r>
          </w:p>
        </w:tc>
        <w:tc>
          <w:tcPr>
            <w:tcW w:w="655" w:type="dxa"/>
            <w:vMerge w:val="restart"/>
            <w:tcBorders>
              <w:top w:val="nil"/>
              <w:left w:val="single" w:sz="8" w:space="0" w:color="E0E0E0"/>
              <w:bottom w:val="nil"/>
              <w:right w:val="nil"/>
            </w:tcBorders>
            <w:shd w:val="clear" w:color="auto" w:fill="FFFFFF"/>
            <w:vAlign w:val="bottom"/>
          </w:tcPr>
          <w:p w:rsidR="00F0352D" w:rsidRPr="00B01CAC" w:rsidRDefault="00F0352D" w:rsidP="002B228C">
            <w:pPr>
              <w:autoSpaceDE w:val="0"/>
              <w:autoSpaceDN w:val="0"/>
              <w:adjustRightInd w:val="0"/>
              <w:spacing w:after="0" w:line="320" w:lineRule="atLeast"/>
              <w:ind w:left="60" w:right="60"/>
              <w:jc w:val="center"/>
              <w:rPr>
                <w:rFonts w:ascii="Times New Roman" w:hAnsi="Times New Roman"/>
                <w:sz w:val="24"/>
                <w:szCs w:val="24"/>
              </w:rPr>
            </w:pPr>
            <w:r w:rsidRPr="00B01CAC">
              <w:rPr>
                <w:rFonts w:ascii="Times New Roman" w:hAnsi="Times New Roman"/>
                <w:sz w:val="24"/>
                <w:szCs w:val="24"/>
              </w:rPr>
              <w:t>Sig.</w:t>
            </w:r>
          </w:p>
        </w:tc>
      </w:tr>
      <w:tr w:rsidR="00F0352D" w:rsidRPr="00B01CAC" w:rsidTr="002B228C">
        <w:trPr>
          <w:cantSplit/>
          <w:trHeight w:val="96"/>
        </w:trPr>
        <w:tc>
          <w:tcPr>
            <w:tcW w:w="2033" w:type="dxa"/>
            <w:gridSpan w:val="2"/>
            <w:vMerge/>
            <w:tcBorders>
              <w:top w:val="nil"/>
              <w:left w:val="nil"/>
              <w:bottom w:val="nil"/>
              <w:right w:val="nil"/>
            </w:tcBorders>
            <w:shd w:val="clear" w:color="auto" w:fill="FFFFFF"/>
            <w:vAlign w:val="bottom"/>
          </w:tcPr>
          <w:p w:rsidR="00F0352D" w:rsidRPr="00B01CAC" w:rsidRDefault="00F0352D" w:rsidP="002B228C">
            <w:pPr>
              <w:autoSpaceDE w:val="0"/>
              <w:autoSpaceDN w:val="0"/>
              <w:adjustRightInd w:val="0"/>
              <w:spacing w:after="0" w:line="240" w:lineRule="auto"/>
              <w:rPr>
                <w:rFonts w:ascii="Times New Roman" w:hAnsi="Times New Roman"/>
                <w:sz w:val="24"/>
                <w:szCs w:val="24"/>
              </w:rPr>
            </w:pPr>
          </w:p>
        </w:tc>
        <w:tc>
          <w:tcPr>
            <w:tcW w:w="983" w:type="dxa"/>
            <w:tcBorders>
              <w:top w:val="nil"/>
              <w:left w:val="nil"/>
              <w:bottom w:val="single" w:sz="8" w:space="0" w:color="152935"/>
              <w:right w:val="single" w:sz="8" w:space="0" w:color="E0E0E0"/>
            </w:tcBorders>
            <w:shd w:val="clear" w:color="auto" w:fill="FFFFFF"/>
            <w:vAlign w:val="bottom"/>
          </w:tcPr>
          <w:p w:rsidR="00F0352D" w:rsidRPr="00B01CAC" w:rsidRDefault="00F0352D" w:rsidP="002B228C">
            <w:pPr>
              <w:autoSpaceDE w:val="0"/>
              <w:autoSpaceDN w:val="0"/>
              <w:adjustRightInd w:val="0"/>
              <w:spacing w:after="0" w:line="320" w:lineRule="atLeast"/>
              <w:ind w:left="60" w:right="60"/>
              <w:jc w:val="center"/>
              <w:rPr>
                <w:rFonts w:ascii="Times New Roman" w:hAnsi="Times New Roman"/>
                <w:sz w:val="24"/>
                <w:szCs w:val="24"/>
              </w:rPr>
            </w:pPr>
            <w:r w:rsidRPr="00B01CAC">
              <w:rPr>
                <w:rFonts w:ascii="Times New Roman" w:hAnsi="Times New Roman"/>
                <w:sz w:val="24"/>
                <w:szCs w:val="24"/>
              </w:rPr>
              <w:t>B</w:t>
            </w:r>
          </w:p>
        </w:tc>
        <w:tc>
          <w:tcPr>
            <w:tcW w:w="764" w:type="dxa"/>
            <w:tcBorders>
              <w:top w:val="nil"/>
              <w:left w:val="single" w:sz="8" w:space="0" w:color="E0E0E0"/>
              <w:bottom w:val="single" w:sz="8" w:space="0" w:color="152935"/>
              <w:right w:val="single" w:sz="8" w:space="0" w:color="E0E0E0"/>
            </w:tcBorders>
            <w:shd w:val="clear" w:color="auto" w:fill="FFFFFF"/>
            <w:vAlign w:val="bottom"/>
          </w:tcPr>
          <w:p w:rsidR="00F0352D" w:rsidRPr="00B01CAC" w:rsidRDefault="00F0352D" w:rsidP="002B228C">
            <w:pPr>
              <w:autoSpaceDE w:val="0"/>
              <w:autoSpaceDN w:val="0"/>
              <w:adjustRightInd w:val="0"/>
              <w:spacing w:after="0" w:line="320" w:lineRule="atLeast"/>
              <w:ind w:left="60" w:right="60"/>
              <w:jc w:val="center"/>
              <w:rPr>
                <w:rFonts w:ascii="Times New Roman" w:hAnsi="Times New Roman"/>
                <w:sz w:val="24"/>
                <w:szCs w:val="24"/>
              </w:rPr>
            </w:pPr>
            <w:r w:rsidRPr="00B01CAC">
              <w:rPr>
                <w:rFonts w:ascii="Times New Roman" w:hAnsi="Times New Roman"/>
                <w:sz w:val="24"/>
                <w:szCs w:val="24"/>
              </w:rPr>
              <w:t>Std. Error</w:t>
            </w:r>
          </w:p>
        </w:tc>
        <w:tc>
          <w:tcPr>
            <w:tcW w:w="1440" w:type="dxa"/>
            <w:tcBorders>
              <w:top w:val="nil"/>
              <w:left w:val="single" w:sz="8" w:space="0" w:color="E0E0E0"/>
              <w:bottom w:val="single" w:sz="8" w:space="0" w:color="152935"/>
              <w:right w:val="single" w:sz="8" w:space="0" w:color="E0E0E0"/>
            </w:tcBorders>
            <w:shd w:val="clear" w:color="auto" w:fill="FFFFFF"/>
            <w:vAlign w:val="bottom"/>
          </w:tcPr>
          <w:p w:rsidR="00F0352D" w:rsidRPr="00B01CAC" w:rsidRDefault="00F0352D" w:rsidP="002B228C">
            <w:pPr>
              <w:autoSpaceDE w:val="0"/>
              <w:autoSpaceDN w:val="0"/>
              <w:adjustRightInd w:val="0"/>
              <w:spacing w:after="0" w:line="320" w:lineRule="atLeast"/>
              <w:ind w:left="60" w:right="60"/>
              <w:jc w:val="center"/>
              <w:rPr>
                <w:rFonts w:ascii="Times New Roman" w:hAnsi="Times New Roman"/>
                <w:sz w:val="24"/>
                <w:szCs w:val="24"/>
              </w:rPr>
            </w:pPr>
            <w:r w:rsidRPr="00B01CAC">
              <w:rPr>
                <w:rFonts w:ascii="Times New Roman" w:hAnsi="Times New Roman"/>
                <w:sz w:val="24"/>
                <w:szCs w:val="24"/>
              </w:rPr>
              <w:t>Beta</w:t>
            </w:r>
          </w:p>
        </w:tc>
        <w:tc>
          <w:tcPr>
            <w:tcW w:w="720" w:type="dxa"/>
            <w:vMerge/>
            <w:tcBorders>
              <w:top w:val="nil"/>
              <w:left w:val="single" w:sz="8" w:space="0" w:color="E0E0E0"/>
              <w:bottom w:val="nil"/>
              <w:right w:val="single" w:sz="8" w:space="0" w:color="E0E0E0"/>
            </w:tcBorders>
            <w:shd w:val="clear" w:color="auto" w:fill="FFFFFF"/>
            <w:vAlign w:val="bottom"/>
          </w:tcPr>
          <w:p w:rsidR="00F0352D" w:rsidRPr="00B01CAC" w:rsidRDefault="00F0352D" w:rsidP="002B228C">
            <w:pPr>
              <w:autoSpaceDE w:val="0"/>
              <w:autoSpaceDN w:val="0"/>
              <w:adjustRightInd w:val="0"/>
              <w:spacing w:after="0" w:line="240" w:lineRule="auto"/>
              <w:rPr>
                <w:rFonts w:ascii="Times New Roman" w:hAnsi="Times New Roman"/>
                <w:sz w:val="24"/>
                <w:szCs w:val="24"/>
              </w:rPr>
            </w:pPr>
          </w:p>
        </w:tc>
        <w:tc>
          <w:tcPr>
            <w:tcW w:w="655" w:type="dxa"/>
            <w:vMerge/>
            <w:tcBorders>
              <w:top w:val="nil"/>
              <w:left w:val="single" w:sz="8" w:space="0" w:color="E0E0E0"/>
              <w:bottom w:val="nil"/>
              <w:right w:val="nil"/>
            </w:tcBorders>
            <w:shd w:val="clear" w:color="auto" w:fill="FFFFFF"/>
            <w:vAlign w:val="bottom"/>
          </w:tcPr>
          <w:p w:rsidR="00F0352D" w:rsidRPr="00B01CAC" w:rsidRDefault="00F0352D" w:rsidP="002B228C">
            <w:pPr>
              <w:autoSpaceDE w:val="0"/>
              <w:autoSpaceDN w:val="0"/>
              <w:adjustRightInd w:val="0"/>
              <w:spacing w:after="0" w:line="240" w:lineRule="auto"/>
              <w:rPr>
                <w:rFonts w:ascii="Times New Roman" w:hAnsi="Times New Roman"/>
                <w:sz w:val="24"/>
                <w:szCs w:val="24"/>
              </w:rPr>
            </w:pPr>
          </w:p>
        </w:tc>
      </w:tr>
      <w:tr w:rsidR="00F0352D" w:rsidRPr="00B01CAC" w:rsidTr="002B228C">
        <w:trPr>
          <w:cantSplit/>
          <w:trHeight w:val="210"/>
        </w:trPr>
        <w:tc>
          <w:tcPr>
            <w:tcW w:w="542" w:type="dxa"/>
            <w:vMerge w:val="restart"/>
            <w:tcBorders>
              <w:top w:val="single" w:sz="8" w:space="0" w:color="152935"/>
              <w:left w:val="nil"/>
              <w:bottom w:val="single" w:sz="8" w:space="0" w:color="152935"/>
              <w:right w:val="nil"/>
            </w:tcBorders>
            <w:shd w:val="clear" w:color="auto" w:fill="E0E0E0"/>
          </w:tcPr>
          <w:p w:rsidR="00F0352D" w:rsidRPr="00B01CAC" w:rsidRDefault="00F0352D" w:rsidP="002B228C">
            <w:pPr>
              <w:autoSpaceDE w:val="0"/>
              <w:autoSpaceDN w:val="0"/>
              <w:adjustRightInd w:val="0"/>
              <w:spacing w:after="0" w:line="320" w:lineRule="atLeast"/>
              <w:ind w:left="60" w:right="60"/>
              <w:rPr>
                <w:rFonts w:ascii="Times New Roman" w:hAnsi="Times New Roman"/>
                <w:sz w:val="24"/>
                <w:szCs w:val="24"/>
              </w:rPr>
            </w:pPr>
            <w:r w:rsidRPr="00B01CAC">
              <w:rPr>
                <w:rFonts w:ascii="Times New Roman" w:hAnsi="Times New Roman"/>
                <w:sz w:val="24"/>
                <w:szCs w:val="24"/>
              </w:rPr>
              <w:t>1</w:t>
            </w:r>
          </w:p>
        </w:tc>
        <w:tc>
          <w:tcPr>
            <w:tcW w:w="1491" w:type="dxa"/>
            <w:tcBorders>
              <w:top w:val="single" w:sz="8" w:space="0" w:color="152935"/>
              <w:left w:val="nil"/>
              <w:bottom w:val="single" w:sz="8" w:space="0" w:color="AEAEAE"/>
              <w:right w:val="nil"/>
            </w:tcBorders>
            <w:shd w:val="clear" w:color="auto" w:fill="E0E0E0"/>
          </w:tcPr>
          <w:p w:rsidR="00F0352D" w:rsidRPr="00B01CAC" w:rsidRDefault="00F0352D" w:rsidP="002B228C">
            <w:pPr>
              <w:autoSpaceDE w:val="0"/>
              <w:autoSpaceDN w:val="0"/>
              <w:adjustRightInd w:val="0"/>
              <w:spacing w:after="0" w:line="320" w:lineRule="atLeast"/>
              <w:ind w:left="60" w:right="60"/>
              <w:rPr>
                <w:rFonts w:ascii="Times New Roman" w:hAnsi="Times New Roman"/>
                <w:sz w:val="24"/>
                <w:szCs w:val="24"/>
              </w:rPr>
            </w:pPr>
            <w:r w:rsidRPr="00B01CAC">
              <w:rPr>
                <w:rFonts w:ascii="Times New Roman" w:hAnsi="Times New Roman"/>
                <w:sz w:val="24"/>
                <w:szCs w:val="24"/>
              </w:rPr>
              <w:t>(Constant)</w:t>
            </w:r>
          </w:p>
        </w:tc>
        <w:tc>
          <w:tcPr>
            <w:tcW w:w="983" w:type="dxa"/>
            <w:tcBorders>
              <w:top w:val="single" w:sz="8" w:space="0" w:color="152935"/>
              <w:left w:val="nil"/>
              <w:bottom w:val="single" w:sz="8" w:space="0" w:color="AEAEAE"/>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.043</w:t>
            </w:r>
          </w:p>
        </w:tc>
        <w:tc>
          <w:tcPr>
            <w:tcW w:w="764" w:type="dxa"/>
            <w:tcBorders>
              <w:top w:val="single" w:sz="8" w:space="0" w:color="152935"/>
              <w:left w:val="single" w:sz="8" w:space="0" w:color="E0E0E0"/>
              <w:bottom w:val="single" w:sz="8" w:space="0" w:color="AEAEAE"/>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.013</w:t>
            </w:r>
          </w:p>
        </w:tc>
        <w:tc>
          <w:tcPr>
            <w:tcW w:w="144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0352D" w:rsidRPr="00B01CAC" w:rsidRDefault="00F0352D" w:rsidP="002B228C">
            <w:pPr>
              <w:autoSpaceDE w:val="0"/>
              <w:autoSpaceDN w:val="0"/>
              <w:adjustRightInd w:val="0"/>
              <w:spacing w:after="0" w:line="240" w:lineRule="auto"/>
              <w:rPr>
                <w:rFonts w:ascii="Times New Roman" w:hAnsi="Times New Roman"/>
                <w:sz w:val="24"/>
                <w:szCs w:val="24"/>
              </w:rPr>
            </w:pPr>
          </w:p>
        </w:tc>
        <w:tc>
          <w:tcPr>
            <w:tcW w:w="720" w:type="dxa"/>
            <w:tcBorders>
              <w:top w:val="single" w:sz="8" w:space="0" w:color="152935"/>
              <w:left w:val="single" w:sz="8" w:space="0" w:color="E0E0E0"/>
              <w:bottom w:val="single" w:sz="8" w:space="0" w:color="AEAEAE"/>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3.408</w:t>
            </w:r>
          </w:p>
        </w:tc>
        <w:tc>
          <w:tcPr>
            <w:tcW w:w="655" w:type="dxa"/>
            <w:tcBorders>
              <w:top w:val="single" w:sz="8" w:space="0" w:color="152935"/>
              <w:left w:val="single" w:sz="8" w:space="0" w:color="E0E0E0"/>
              <w:bottom w:val="single" w:sz="8" w:space="0" w:color="AEAEAE"/>
              <w:right w:val="nil"/>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.002</w:t>
            </w:r>
          </w:p>
        </w:tc>
      </w:tr>
      <w:tr w:rsidR="00F0352D" w:rsidRPr="00B01CAC" w:rsidTr="002B228C">
        <w:trPr>
          <w:cantSplit/>
          <w:trHeight w:val="96"/>
        </w:trPr>
        <w:tc>
          <w:tcPr>
            <w:tcW w:w="542" w:type="dxa"/>
            <w:vMerge/>
            <w:tcBorders>
              <w:top w:val="single" w:sz="8" w:space="0" w:color="152935"/>
              <w:left w:val="nil"/>
              <w:bottom w:val="single" w:sz="8" w:space="0" w:color="152935"/>
              <w:right w:val="nil"/>
            </w:tcBorders>
            <w:shd w:val="clear" w:color="auto" w:fill="E0E0E0"/>
          </w:tcPr>
          <w:p w:rsidR="00F0352D" w:rsidRPr="00B01CAC" w:rsidRDefault="00F0352D" w:rsidP="002B228C">
            <w:pPr>
              <w:autoSpaceDE w:val="0"/>
              <w:autoSpaceDN w:val="0"/>
              <w:adjustRightInd w:val="0"/>
              <w:spacing w:after="0" w:line="240" w:lineRule="auto"/>
              <w:rPr>
                <w:rFonts w:ascii="Times New Roman" w:hAnsi="Times New Roman"/>
                <w:sz w:val="24"/>
                <w:szCs w:val="24"/>
              </w:rPr>
            </w:pPr>
          </w:p>
        </w:tc>
        <w:tc>
          <w:tcPr>
            <w:tcW w:w="1491" w:type="dxa"/>
            <w:tcBorders>
              <w:top w:val="single" w:sz="8" w:space="0" w:color="AEAEAE"/>
              <w:left w:val="nil"/>
              <w:bottom w:val="single" w:sz="8" w:space="0" w:color="AEAEAE"/>
              <w:right w:val="nil"/>
            </w:tcBorders>
            <w:shd w:val="clear" w:color="auto" w:fill="E0E0E0"/>
          </w:tcPr>
          <w:p w:rsidR="00F0352D" w:rsidRPr="00B01CAC" w:rsidRDefault="00F0352D" w:rsidP="002B228C">
            <w:pPr>
              <w:autoSpaceDE w:val="0"/>
              <w:autoSpaceDN w:val="0"/>
              <w:adjustRightInd w:val="0"/>
              <w:spacing w:after="0" w:line="320" w:lineRule="atLeast"/>
              <w:ind w:left="60" w:right="60"/>
              <w:rPr>
                <w:rFonts w:ascii="Times New Roman" w:hAnsi="Times New Roman"/>
                <w:sz w:val="24"/>
                <w:szCs w:val="24"/>
              </w:rPr>
            </w:pPr>
            <w:r w:rsidRPr="00B01CAC">
              <w:rPr>
                <w:rFonts w:ascii="Times New Roman" w:hAnsi="Times New Roman"/>
                <w:sz w:val="24"/>
                <w:szCs w:val="24"/>
              </w:rPr>
              <w:t>SHORT TERM DEBT</w:t>
            </w:r>
          </w:p>
        </w:tc>
        <w:tc>
          <w:tcPr>
            <w:tcW w:w="983" w:type="dxa"/>
            <w:tcBorders>
              <w:top w:val="single" w:sz="8" w:space="0" w:color="AEAEAE"/>
              <w:left w:val="nil"/>
              <w:bottom w:val="single" w:sz="8" w:space="0" w:color="AEAEAE"/>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.002</w:t>
            </w:r>
          </w:p>
        </w:tc>
        <w:tc>
          <w:tcPr>
            <w:tcW w:w="764" w:type="dxa"/>
            <w:tcBorders>
              <w:top w:val="single" w:sz="8" w:space="0" w:color="AEAEAE"/>
              <w:left w:val="single" w:sz="8" w:space="0" w:color="E0E0E0"/>
              <w:bottom w:val="single" w:sz="8" w:space="0" w:color="AEAEAE"/>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.006</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.048</w:t>
            </w:r>
          </w:p>
        </w:tc>
        <w:tc>
          <w:tcPr>
            <w:tcW w:w="720" w:type="dxa"/>
            <w:tcBorders>
              <w:top w:val="single" w:sz="8" w:space="0" w:color="AEAEAE"/>
              <w:left w:val="single" w:sz="8" w:space="0" w:color="E0E0E0"/>
              <w:bottom w:val="single" w:sz="8" w:space="0" w:color="AEAEAE"/>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.291</w:t>
            </w:r>
          </w:p>
        </w:tc>
        <w:tc>
          <w:tcPr>
            <w:tcW w:w="655" w:type="dxa"/>
            <w:tcBorders>
              <w:top w:val="single" w:sz="8" w:space="0" w:color="AEAEAE"/>
              <w:left w:val="single" w:sz="8" w:space="0" w:color="E0E0E0"/>
              <w:bottom w:val="single" w:sz="8" w:space="0" w:color="AEAEAE"/>
              <w:right w:val="nil"/>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.773</w:t>
            </w:r>
          </w:p>
        </w:tc>
      </w:tr>
      <w:tr w:rsidR="00F0352D" w:rsidRPr="00B01CAC" w:rsidTr="002B228C">
        <w:trPr>
          <w:cantSplit/>
          <w:trHeight w:val="96"/>
        </w:trPr>
        <w:tc>
          <w:tcPr>
            <w:tcW w:w="542" w:type="dxa"/>
            <w:vMerge/>
            <w:tcBorders>
              <w:top w:val="single" w:sz="8" w:space="0" w:color="152935"/>
              <w:left w:val="nil"/>
              <w:bottom w:val="single" w:sz="8" w:space="0" w:color="152935"/>
              <w:right w:val="nil"/>
            </w:tcBorders>
            <w:shd w:val="clear" w:color="auto" w:fill="E0E0E0"/>
          </w:tcPr>
          <w:p w:rsidR="00F0352D" w:rsidRPr="00B01CAC" w:rsidRDefault="00F0352D" w:rsidP="002B228C">
            <w:pPr>
              <w:autoSpaceDE w:val="0"/>
              <w:autoSpaceDN w:val="0"/>
              <w:adjustRightInd w:val="0"/>
              <w:spacing w:after="0" w:line="240" w:lineRule="auto"/>
              <w:rPr>
                <w:rFonts w:ascii="Times New Roman" w:hAnsi="Times New Roman"/>
                <w:sz w:val="24"/>
                <w:szCs w:val="24"/>
              </w:rPr>
            </w:pPr>
          </w:p>
        </w:tc>
        <w:tc>
          <w:tcPr>
            <w:tcW w:w="1491" w:type="dxa"/>
            <w:tcBorders>
              <w:top w:val="single" w:sz="8" w:space="0" w:color="AEAEAE"/>
              <w:left w:val="nil"/>
              <w:bottom w:val="single" w:sz="8" w:space="0" w:color="152935"/>
              <w:right w:val="nil"/>
            </w:tcBorders>
            <w:shd w:val="clear" w:color="auto" w:fill="E0E0E0"/>
          </w:tcPr>
          <w:p w:rsidR="00F0352D" w:rsidRPr="00B01CAC" w:rsidRDefault="00F0352D" w:rsidP="002B228C">
            <w:pPr>
              <w:autoSpaceDE w:val="0"/>
              <w:autoSpaceDN w:val="0"/>
              <w:adjustRightInd w:val="0"/>
              <w:spacing w:after="0" w:line="320" w:lineRule="atLeast"/>
              <w:ind w:left="60" w:right="60"/>
              <w:rPr>
                <w:rFonts w:ascii="Times New Roman" w:hAnsi="Times New Roman"/>
                <w:sz w:val="24"/>
                <w:szCs w:val="24"/>
              </w:rPr>
            </w:pPr>
            <w:r w:rsidRPr="00B01CAC">
              <w:rPr>
                <w:rFonts w:ascii="Times New Roman" w:hAnsi="Times New Roman"/>
                <w:sz w:val="24"/>
                <w:szCs w:val="24"/>
              </w:rPr>
              <w:t>LONG TERM DEBT</w:t>
            </w:r>
          </w:p>
        </w:tc>
        <w:tc>
          <w:tcPr>
            <w:tcW w:w="983" w:type="dxa"/>
            <w:tcBorders>
              <w:top w:val="single" w:sz="8" w:space="0" w:color="AEAEAE"/>
              <w:left w:val="nil"/>
              <w:bottom w:val="single" w:sz="8" w:space="0" w:color="152935"/>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.024</w:t>
            </w:r>
          </w:p>
        </w:tc>
        <w:tc>
          <w:tcPr>
            <w:tcW w:w="764" w:type="dxa"/>
            <w:tcBorders>
              <w:top w:val="single" w:sz="8" w:space="0" w:color="AEAEAE"/>
              <w:left w:val="single" w:sz="8" w:space="0" w:color="E0E0E0"/>
              <w:bottom w:val="single" w:sz="8" w:space="0" w:color="152935"/>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.027</w:t>
            </w:r>
          </w:p>
        </w:tc>
        <w:tc>
          <w:tcPr>
            <w:tcW w:w="1440" w:type="dxa"/>
            <w:tcBorders>
              <w:top w:val="single" w:sz="8" w:space="0" w:color="AEAEAE"/>
              <w:left w:val="single" w:sz="8" w:space="0" w:color="E0E0E0"/>
              <w:bottom w:val="single" w:sz="8" w:space="0" w:color="152935"/>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.148</w:t>
            </w:r>
          </w:p>
        </w:tc>
        <w:tc>
          <w:tcPr>
            <w:tcW w:w="720" w:type="dxa"/>
            <w:tcBorders>
              <w:top w:val="single" w:sz="8" w:space="0" w:color="AEAEAE"/>
              <w:left w:val="single" w:sz="8" w:space="0" w:color="E0E0E0"/>
              <w:bottom w:val="single" w:sz="8" w:space="0" w:color="152935"/>
              <w:right w:val="single" w:sz="8" w:space="0" w:color="E0E0E0"/>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.887</w:t>
            </w:r>
          </w:p>
        </w:tc>
        <w:tc>
          <w:tcPr>
            <w:tcW w:w="655" w:type="dxa"/>
            <w:tcBorders>
              <w:top w:val="single" w:sz="8" w:space="0" w:color="AEAEAE"/>
              <w:left w:val="single" w:sz="8" w:space="0" w:color="E0E0E0"/>
              <w:bottom w:val="single" w:sz="8" w:space="0" w:color="152935"/>
              <w:right w:val="nil"/>
            </w:tcBorders>
            <w:shd w:val="clear" w:color="auto" w:fill="FFFFFF"/>
          </w:tcPr>
          <w:p w:rsidR="00F0352D" w:rsidRPr="00B01CAC" w:rsidRDefault="00F0352D" w:rsidP="002B228C">
            <w:pPr>
              <w:autoSpaceDE w:val="0"/>
              <w:autoSpaceDN w:val="0"/>
              <w:adjustRightInd w:val="0"/>
              <w:spacing w:after="0" w:line="320" w:lineRule="atLeast"/>
              <w:ind w:left="60" w:right="60"/>
              <w:jc w:val="right"/>
              <w:rPr>
                <w:rFonts w:ascii="Times New Roman" w:hAnsi="Times New Roman"/>
                <w:sz w:val="24"/>
                <w:szCs w:val="24"/>
              </w:rPr>
            </w:pPr>
            <w:r w:rsidRPr="00B01CAC">
              <w:rPr>
                <w:rFonts w:ascii="Times New Roman" w:hAnsi="Times New Roman"/>
                <w:sz w:val="24"/>
                <w:szCs w:val="24"/>
              </w:rPr>
              <w:t>.380</w:t>
            </w:r>
          </w:p>
        </w:tc>
      </w:tr>
      <w:tr w:rsidR="00F0352D" w:rsidRPr="00B01CAC" w:rsidTr="002B228C">
        <w:trPr>
          <w:cantSplit/>
          <w:trHeight w:val="210"/>
        </w:trPr>
        <w:tc>
          <w:tcPr>
            <w:tcW w:w="6595" w:type="dxa"/>
            <w:gridSpan w:val="7"/>
            <w:tcBorders>
              <w:top w:val="nil"/>
              <w:left w:val="nil"/>
              <w:bottom w:val="nil"/>
              <w:right w:val="nil"/>
            </w:tcBorders>
            <w:shd w:val="clear" w:color="auto" w:fill="FFFFFF"/>
          </w:tcPr>
          <w:p w:rsidR="00F0352D" w:rsidRPr="00B01CAC" w:rsidRDefault="00F0352D" w:rsidP="002B228C">
            <w:pPr>
              <w:autoSpaceDE w:val="0"/>
              <w:autoSpaceDN w:val="0"/>
              <w:adjustRightInd w:val="0"/>
              <w:spacing w:after="0" w:line="320" w:lineRule="atLeast"/>
              <w:ind w:left="60" w:right="60"/>
              <w:rPr>
                <w:rFonts w:ascii="Times New Roman" w:hAnsi="Times New Roman"/>
                <w:sz w:val="24"/>
                <w:szCs w:val="24"/>
              </w:rPr>
            </w:pPr>
            <w:r w:rsidRPr="00B01CAC">
              <w:rPr>
                <w:rFonts w:ascii="Times New Roman" w:hAnsi="Times New Roman"/>
                <w:sz w:val="24"/>
                <w:szCs w:val="24"/>
              </w:rPr>
              <w:t>a. Dependent Variable: RES2</w:t>
            </w:r>
          </w:p>
        </w:tc>
      </w:tr>
    </w:tbl>
    <w:p w:rsidR="00F0352D" w:rsidRPr="00B01CAC" w:rsidRDefault="00F0352D" w:rsidP="00F0352D">
      <w:pPr>
        <w:pStyle w:val="Default"/>
        <w:spacing w:line="240" w:lineRule="auto"/>
        <w:ind w:left="1440"/>
        <w:jc w:val="center"/>
        <w:rPr>
          <w:color w:val="auto"/>
        </w:rPr>
      </w:pPr>
      <w:r>
        <w:rPr>
          <w:color w:val="auto"/>
        </w:rPr>
        <w:t>Tabel 2</w:t>
      </w:r>
    </w:p>
    <w:p w:rsidR="00F0352D" w:rsidRPr="00B01CAC" w:rsidRDefault="00F0352D" w:rsidP="00F0352D">
      <w:pPr>
        <w:spacing w:line="240" w:lineRule="auto"/>
        <w:rPr>
          <w:rFonts w:ascii="Times New Roman" w:hAnsi="Times New Roman"/>
          <w:b/>
          <w:bCs/>
          <w:sz w:val="24"/>
          <w:szCs w:val="24"/>
        </w:rPr>
      </w:pPr>
    </w:p>
    <w:p w:rsidR="00F0352D" w:rsidRPr="00B01CAC" w:rsidRDefault="00F0352D" w:rsidP="00F0352D">
      <w:pPr>
        <w:spacing w:line="240" w:lineRule="auto"/>
        <w:rPr>
          <w:rFonts w:ascii="Times New Roman" w:hAnsi="Times New Roman"/>
          <w:b/>
          <w:bCs/>
          <w:sz w:val="24"/>
          <w:szCs w:val="24"/>
        </w:rPr>
      </w:pPr>
    </w:p>
    <w:p w:rsidR="00F0352D" w:rsidRPr="00B01CAC" w:rsidRDefault="00F0352D" w:rsidP="00F0352D">
      <w:pPr>
        <w:spacing w:line="240" w:lineRule="auto"/>
        <w:rPr>
          <w:rFonts w:ascii="Times New Roman" w:hAnsi="Times New Roman"/>
          <w:b/>
          <w:bCs/>
          <w:sz w:val="24"/>
          <w:szCs w:val="24"/>
        </w:rPr>
      </w:pPr>
    </w:p>
    <w:p w:rsidR="00F0352D" w:rsidRPr="00B01CAC" w:rsidRDefault="00F0352D" w:rsidP="00F0352D">
      <w:pPr>
        <w:spacing w:line="240" w:lineRule="auto"/>
        <w:rPr>
          <w:rFonts w:ascii="Times New Roman" w:hAnsi="Times New Roman"/>
          <w:b/>
          <w:bCs/>
          <w:sz w:val="24"/>
          <w:szCs w:val="24"/>
        </w:rPr>
      </w:pPr>
    </w:p>
    <w:p w:rsidR="00F0352D" w:rsidRPr="00B01CAC" w:rsidRDefault="00F0352D" w:rsidP="00F0352D">
      <w:pPr>
        <w:spacing w:line="240" w:lineRule="auto"/>
        <w:rPr>
          <w:rFonts w:ascii="Times New Roman" w:hAnsi="Times New Roman"/>
          <w:b/>
          <w:bCs/>
          <w:sz w:val="24"/>
          <w:szCs w:val="24"/>
        </w:rPr>
      </w:pPr>
    </w:p>
    <w:p w:rsidR="00F0352D" w:rsidRPr="00B01CAC" w:rsidRDefault="00F0352D" w:rsidP="00F0352D">
      <w:pPr>
        <w:spacing w:line="240" w:lineRule="auto"/>
        <w:rPr>
          <w:rFonts w:ascii="Times New Roman" w:hAnsi="Times New Roman"/>
          <w:b/>
          <w:bCs/>
          <w:sz w:val="24"/>
          <w:szCs w:val="24"/>
        </w:rPr>
      </w:pPr>
    </w:p>
    <w:p w:rsidR="00F0352D" w:rsidRPr="00B01CAC" w:rsidRDefault="00F0352D" w:rsidP="00F0352D">
      <w:pPr>
        <w:spacing w:line="240" w:lineRule="auto"/>
        <w:rPr>
          <w:rFonts w:ascii="Times New Roman" w:hAnsi="Times New Roman"/>
          <w:b/>
          <w:bCs/>
          <w:sz w:val="24"/>
          <w:szCs w:val="24"/>
        </w:rPr>
      </w:pPr>
    </w:p>
    <w:p w:rsidR="00F0352D" w:rsidRPr="00B01CAC" w:rsidRDefault="00F0352D" w:rsidP="00F0352D">
      <w:pPr>
        <w:spacing w:line="240" w:lineRule="auto"/>
        <w:rPr>
          <w:rFonts w:ascii="Times New Roman" w:hAnsi="Times New Roman"/>
          <w:b/>
          <w:bCs/>
          <w:sz w:val="24"/>
          <w:szCs w:val="24"/>
        </w:rPr>
      </w:pPr>
    </w:p>
    <w:p w:rsidR="00F0352D" w:rsidRPr="00B01CAC" w:rsidRDefault="00F0352D" w:rsidP="00F0352D">
      <w:pPr>
        <w:pStyle w:val="Default"/>
        <w:spacing w:line="240" w:lineRule="auto"/>
        <w:ind w:left="1860" w:firstLine="240"/>
        <w:jc w:val="both"/>
        <w:rPr>
          <w:color w:val="auto"/>
        </w:rPr>
      </w:pPr>
      <w:proofErr w:type="gramStart"/>
      <w:r>
        <w:rPr>
          <w:color w:val="auto"/>
        </w:rPr>
        <w:t>S</w:t>
      </w:r>
      <w:r w:rsidRPr="00B01CAC">
        <w:rPr>
          <w:color w:val="auto"/>
        </w:rPr>
        <w:t>umber :</w:t>
      </w:r>
      <w:proofErr w:type="gramEnd"/>
      <w:r w:rsidRPr="00B01CAC">
        <w:rPr>
          <w:color w:val="auto"/>
        </w:rPr>
        <w:t xml:space="preserve"> Data diolah SPSS Versi 26, 2021</w:t>
      </w:r>
    </w:p>
    <w:p w:rsidR="00F0352D" w:rsidRDefault="00F0352D" w:rsidP="00F0352D">
      <w:pPr>
        <w:pStyle w:val="Default"/>
        <w:tabs>
          <w:tab w:val="left" w:pos="3031"/>
        </w:tabs>
        <w:spacing w:line="240" w:lineRule="auto"/>
        <w:jc w:val="both"/>
        <w:rPr>
          <w:bCs/>
          <w:color w:val="auto"/>
        </w:rPr>
      </w:pPr>
      <w:r w:rsidRPr="00B01CAC">
        <w:rPr>
          <w:bCs/>
          <w:color w:val="auto"/>
        </w:rPr>
        <w:t xml:space="preserve">Dari </w:t>
      </w:r>
      <w:proofErr w:type="gramStart"/>
      <w:r w:rsidRPr="00B01CAC">
        <w:rPr>
          <w:bCs/>
          <w:color w:val="auto"/>
        </w:rPr>
        <w:t>tabel  hasil</w:t>
      </w:r>
      <w:proofErr w:type="gramEnd"/>
      <w:r w:rsidRPr="00B01CAC">
        <w:rPr>
          <w:bCs/>
          <w:color w:val="auto"/>
        </w:rPr>
        <w:t xml:space="preserve">  uji  heteroskedastisitas di atas dapat dilihat bahwa variabel hutang jangka pendek mempunyai nilai signifikansi sebesar  0,773.  </w:t>
      </w:r>
      <w:proofErr w:type="gramStart"/>
      <w:r w:rsidRPr="00B01CAC">
        <w:rPr>
          <w:bCs/>
          <w:color w:val="auto"/>
        </w:rPr>
        <w:t>hutang</w:t>
      </w:r>
      <w:proofErr w:type="gramEnd"/>
      <w:r w:rsidRPr="00B01CAC">
        <w:rPr>
          <w:bCs/>
          <w:color w:val="auto"/>
        </w:rPr>
        <w:t xml:space="preserve"> jangka panjang memiliki nilai signifikansi  sebesar  0,380.  Dari  hasil  tersebut  dapat  disimpulkan bahwa  semua  variabel  tidak  terdapat  heteroskedastisitas  karena  memiliki  nilai signifikansi lebih dari 0,05</w:t>
      </w:r>
      <w:r>
        <w:rPr>
          <w:bCs/>
          <w:color w:val="auto"/>
        </w:rPr>
        <w:t>.</w:t>
      </w:r>
    </w:p>
    <w:p w:rsidR="00F0352D" w:rsidRDefault="00F0352D" w:rsidP="00F0352D">
      <w:pPr>
        <w:pStyle w:val="Default"/>
        <w:spacing w:line="240" w:lineRule="auto"/>
        <w:jc w:val="both"/>
        <w:rPr>
          <w:color w:val="auto"/>
        </w:rPr>
      </w:pPr>
    </w:p>
    <w:p w:rsidR="00F0352D" w:rsidRDefault="00F0352D" w:rsidP="00F0352D">
      <w:pPr>
        <w:pStyle w:val="Default"/>
        <w:spacing w:line="240" w:lineRule="auto"/>
        <w:jc w:val="both"/>
        <w:rPr>
          <w:color w:val="auto"/>
        </w:rPr>
      </w:pPr>
    </w:p>
    <w:p w:rsidR="00F0352D" w:rsidRDefault="00F0352D" w:rsidP="00F0352D">
      <w:pPr>
        <w:pStyle w:val="Default"/>
        <w:spacing w:line="240" w:lineRule="auto"/>
        <w:jc w:val="both"/>
        <w:rPr>
          <w:color w:val="auto"/>
        </w:rPr>
      </w:pPr>
    </w:p>
    <w:p w:rsidR="00F0352D" w:rsidRDefault="00F0352D" w:rsidP="00F0352D">
      <w:pPr>
        <w:pStyle w:val="Default"/>
        <w:spacing w:line="240" w:lineRule="auto"/>
        <w:jc w:val="both"/>
        <w:rPr>
          <w:color w:val="auto"/>
        </w:rPr>
      </w:pPr>
    </w:p>
    <w:p w:rsidR="00F0352D" w:rsidRDefault="00F0352D" w:rsidP="00F0352D">
      <w:pPr>
        <w:pStyle w:val="Default"/>
        <w:spacing w:line="240" w:lineRule="auto"/>
        <w:jc w:val="both"/>
        <w:rPr>
          <w:color w:val="auto"/>
        </w:rPr>
      </w:pPr>
    </w:p>
    <w:p w:rsidR="00F0352D" w:rsidRDefault="00F0352D" w:rsidP="00F0352D">
      <w:pPr>
        <w:pStyle w:val="Default"/>
        <w:spacing w:line="240" w:lineRule="auto"/>
        <w:jc w:val="both"/>
        <w:rPr>
          <w:color w:val="auto"/>
        </w:rPr>
      </w:pPr>
    </w:p>
    <w:p w:rsidR="00F0352D" w:rsidRPr="007B7AAD" w:rsidRDefault="00F0352D" w:rsidP="00F0352D">
      <w:pPr>
        <w:pStyle w:val="Default"/>
        <w:spacing w:line="240" w:lineRule="auto"/>
        <w:jc w:val="both"/>
        <w:rPr>
          <w:b/>
          <w:color w:val="auto"/>
        </w:rPr>
      </w:pPr>
      <w:proofErr w:type="gramStart"/>
      <w:r w:rsidRPr="007B7AAD">
        <w:rPr>
          <w:b/>
          <w:color w:val="auto"/>
        </w:rPr>
        <w:lastRenderedPageBreak/>
        <w:t>Hasil  uji</w:t>
      </w:r>
      <w:proofErr w:type="gramEnd"/>
      <w:r w:rsidRPr="007B7AAD">
        <w:rPr>
          <w:b/>
          <w:color w:val="auto"/>
        </w:rPr>
        <w:t xml:space="preserve"> multikolinieritas dapat dilihat pada tabel di bawah ini:</w:t>
      </w:r>
    </w:p>
    <w:p w:rsidR="00F0352D" w:rsidRPr="00B01CAC" w:rsidRDefault="00F0352D" w:rsidP="00F0352D">
      <w:pPr>
        <w:pStyle w:val="Default"/>
        <w:tabs>
          <w:tab w:val="left" w:pos="3031"/>
        </w:tabs>
        <w:spacing w:line="240" w:lineRule="auto"/>
        <w:ind w:firstLine="1440"/>
        <w:jc w:val="center"/>
        <w:rPr>
          <w:bCs/>
          <w:color w:val="auto"/>
        </w:rPr>
      </w:pPr>
      <w:r w:rsidRPr="00B01CAC">
        <w:rPr>
          <w:bCs/>
          <w:color w:val="auto"/>
        </w:rPr>
        <w:t>T</w:t>
      </w:r>
      <w:r>
        <w:rPr>
          <w:bCs/>
          <w:color w:val="auto"/>
        </w:rPr>
        <w:t>abel 3</w:t>
      </w:r>
    </w:p>
    <w:p w:rsidR="00F0352D" w:rsidRDefault="00F0352D" w:rsidP="00F0352D">
      <w:pPr>
        <w:pStyle w:val="Default"/>
        <w:spacing w:line="240" w:lineRule="auto"/>
        <w:ind w:left="1440"/>
        <w:jc w:val="both"/>
        <w:rPr>
          <w:color w:val="auto"/>
        </w:rPr>
      </w:pPr>
      <w:r w:rsidRPr="00F0352D">
        <w:rPr>
          <w:noProof/>
        </w:rPr>
        <w:drawing>
          <wp:inline distT="0" distB="0" distL="0" distR="0" wp14:anchorId="08EBD457" wp14:editId="5A3DD071">
            <wp:extent cx="4222354" cy="2033080"/>
            <wp:effectExtent l="0" t="0" r="698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0889" cy="2037189"/>
                    </a:xfrm>
                    <a:prstGeom prst="rect">
                      <a:avLst/>
                    </a:prstGeom>
                    <a:noFill/>
                    <a:ln>
                      <a:noFill/>
                    </a:ln>
                  </pic:spPr>
                </pic:pic>
              </a:graphicData>
            </a:graphic>
          </wp:inline>
        </w:drawing>
      </w:r>
    </w:p>
    <w:p w:rsidR="00F0352D" w:rsidRPr="00B01CAC" w:rsidRDefault="00F0352D" w:rsidP="00F0352D">
      <w:pPr>
        <w:pStyle w:val="Default"/>
        <w:spacing w:line="240" w:lineRule="auto"/>
        <w:ind w:left="1440"/>
        <w:jc w:val="both"/>
        <w:rPr>
          <w:color w:val="auto"/>
        </w:rPr>
      </w:pPr>
      <w:proofErr w:type="gramStart"/>
      <w:r w:rsidRPr="00B01CAC">
        <w:rPr>
          <w:color w:val="auto"/>
        </w:rPr>
        <w:t>Sumber :</w:t>
      </w:r>
      <w:proofErr w:type="gramEnd"/>
      <w:r w:rsidRPr="00B01CAC">
        <w:rPr>
          <w:color w:val="auto"/>
        </w:rPr>
        <w:t xml:space="preserve"> Data diolah SPSS Versi 26, 2021</w:t>
      </w:r>
    </w:p>
    <w:p w:rsidR="00F0352D" w:rsidRPr="00B01CAC" w:rsidRDefault="0097371D" w:rsidP="00F0352D">
      <w:pPr>
        <w:pStyle w:val="Default"/>
        <w:spacing w:line="240" w:lineRule="auto"/>
        <w:jc w:val="both"/>
        <w:rPr>
          <w:bCs/>
          <w:color w:val="auto"/>
        </w:rPr>
      </w:pPr>
      <w:r>
        <w:rPr>
          <w:bCs/>
          <w:color w:val="auto"/>
        </w:rPr>
        <w:t>Dari tabel h</w:t>
      </w:r>
      <w:r w:rsidR="00F0352D" w:rsidRPr="00B01CAC">
        <w:rPr>
          <w:bCs/>
          <w:color w:val="auto"/>
        </w:rPr>
        <w:t xml:space="preserve">asil  uji  multikolinieritas  di  atas  menunjukkan  bahwa  hasil  nilai tolerance  pada  setiap  variabel  memiliki  nilai  lebih  dari  0,1  </w:t>
      </w:r>
      <w:r w:rsidR="00F0352D">
        <w:rPr>
          <w:bCs/>
          <w:color w:val="auto"/>
        </w:rPr>
        <w:t xml:space="preserve">yaitu 0,907 </w:t>
      </w:r>
      <w:r w:rsidR="00F0352D" w:rsidRPr="00B01CAC">
        <w:rPr>
          <w:bCs/>
          <w:color w:val="auto"/>
        </w:rPr>
        <w:t>dan  nilai  VIF  pada  setiap variabel  kurang  dari  10</w:t>
      </w:r>
      <w:r w:rsidR="00F0352D">
        <w:rPr>
          <w:bCs/>
          <w:color w:val="auto"/>
        </w:rPr>
        <w:t xml:space="preserve"> yaitu 1,102</w:t>
      </w:r>
      <w:r w:rsidR="00F0352D" w:rsidRPr="00B01CAC">
        <w:rPr>
          <w:bCs/>
          <w:color w:val="auto"/>
        </w:rPr>
        <w:t xml:space="preserve">.  </w:t>
      </w:r>
      <w:proofErr w:type="gramStart"/>
      <w:r w:rsidR="00F0352D" w:rsidRPr="00B01CAC">
        <w:rPr>
          <w:bCs/>
          <w:color w:val="auto"/>
        </w:rPr>
        <w:t>Berdasarkan  hasil</w:t>
      </w:r>
      <w:proofErr w:type="gramEnd"/>
      <w:r w:rsidR="00F0352D" w:rsidRPr="00B01CAC">
        <w:rPr>
          <w:bCs/>
          <w:color w:val="auto"/>
        </w:rPr>
        <w:t xml:space="preserve">  tersebut,  dapat  disimpulkan  bahwa  tidak terdapat multikolinieritas antar variabel independen.</w:t>
      </w:r>
    </w:p>
    <w:p w:rsidR="00267595" w:rsidRPr="0097371D" w:rsidRDefault="00267595" w:rsidP="00267595">
      <w:pPr>
        <w:pStyle w:val="Default"/>
        <w:spacing w:line="240" w:lineRule="auto"/>
        <w:jc w:val="both"/>
        <w:rPr>
          <w:b/>
          <w:color w:val="auto"/>
        </w:rPr>
      </w:pPr>
      <w:proofErr w:type="gramStart"/>
      <w:r w:rsidRPr="0097371D">
        <w:rPr>
          <w:b/>
          <w:color w:val="auto"/>
        </w:rPr>
        <w:t>Hasil  uji</w:t>
      </w:r>
      <w:proofErr w:type="gramEnd"/>
      <w:r w:rsidRPr="0097371D">
        <w:rPr>
          <w:b/>
          <w:color w:val="auto"/>
        </w:rPr>
        <w:t xml:space="preserve"> autokorelasi dapat dilihat pada tabel di bawah ini:</w:t>
      </w:r>
      <w:r w:rsidRPr="0097371D">
        <w:rPr>
          <w:b/>
          <w:color w:val="auto"/>
        </w:rPr>
        <w:tab/>
      </w:r>
      <w:r w:rsidRPr="0097371D">
        <w:rPr>
          <w:b/>
          <w:color w:val="auto"/>
        </w:rPr>
        <w:tab/>
      </w:r>
    </w:p>
    <w:p w:rsidR="00267595" w:rsidRPr="000A550D" w:rsidRDefault="00267595" w:rsidP="00267595">
      <w:pPr>
        <w:pStyle w:val="Default"/>
        <w:spacing w:line="240" w:lineRule="auto"/>
        <w:ind w:left="3600" w:firstLine="720"/>
        <w:jc w:val="both"/>
        <w:rPr>
          <w:bCs/>
          <w:color w:val="auto"/>
        </w:rPr>
      </w:pPr>
      <w:r w:rsidRPr="00B01CAC">
        <w:rPr>
          <w:bCs/>
          <w:color w:val="auto"/>
        </w:rPr>
        <w:t>Tabel 4</w:t>
      </w:r>
    </w:p>
    <w:tbl>
      <w:tblPr>
        <w:tblpPr w:leftFromText="180" w:rightFromText="180" w:vertAnchor="text" w:horzAnchor="margin" w:tblpXSpec="right" w:tblpY="80"/>
        <w:tblW w:w="6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6"/>
        <w:gridCol w:w="870"/>
        <w:gridCol w:w="923"/>
        <w:gridCol w:w="1248"/>
        <w:gridCol w:w="1248"/>
        <w:gridCol w:w="1249"/>
      </w:tblGrid>
      <w:tr w:rsidR="00267595" w:rsidRPr="00B01CAC" w:rsidTr="002B228C">
        <w:trPr>
          <w:cantSplit/>
          <w:trHeight w:val="322"/>
        </w:trPr>
        <w:tc>
          <w:tcPr>
            <w:tcW w:w="6304" w:type="dxa"/>
            <w:gridSpan w:val="6"/>
            <w:tcBorders>
              <w:top w:val="nil"/>
              <w:left w:val="nil"/>
              <w:bottom w:val="nil"/>
              <w:right w:val="nil"/>
            </w:tcBorders>
            <w:shd w:val="clear" w:color="auto" w:fill="FFFFFF"/>
            <w:vAlign w:val="center"/>
          </w:tcPr>
          <w:p w:rsidR="00267595" w:rsidRPr="00B01CAC" w:rsidRDefault="00267595" w:rsidP="00267595">
            <w:pPr>
              <w:autoSpaceDE w:val="0"/>
              <w:autoSpaceDN w:val="0"/>
              <w:adjustRightInd w:val="0"/>
              <w:spacing w:after="0" w:line="240" w:lineRule="auto"/>
              <w:ind w:left="60" w:right="60"/>
              <w:jc w:val="center"/>
              <w:rPr>
                <w:rFonts w:ascii="Times New Roman" w:hAnsi="Times New Roman"/>
                <w:sz w:val="24"/>
                <w:szCs w:val="24"/>
              </w:rPr>
            </w:pPr>
            <w:r w:rsidRPr="00B01CAC">
              <w:rPr>
                <w:rFonts w:ascii="Times New Roman" w:hAnsi="Times New Roman"/>
                <w:b/>
                <w:bCs/>
                <w:sz w:val="24"/>
                <w:szCs w:val="24"/>
              </w:rPr>
              <w:t>Model Summary</w:t>
            </w:r>
            <w:r w:rsidRPr="00B01CAC">
              <w:rPr>
                <w:rFonts w:ascii="Times New Roman" w:hAnsi="Times New Roman"/>
                <w:b/>
                <w:bCs/>
                <w:sz w:val="24"/>
                <w:szCs w:val="24"/>
                <w:vertAlign w:val="superscript"/>
              </w:rPr>
              <w:t>b</w:t>
            </w:r>
          </w:p>
        </w:tc>
      </w:tr>
      <w:tr w:rsidR="00267595" w:rsidRPr="00B01CAC" w:rsidTr="002B228C">
        <w:trPr>
          <w:cantSplit/>
          <w:trHeight w:val="660"/>
        </w:trPr>
        <w:tc>
          <w:tcPr>
            <w:tcW w:w="766" w:type="dxa"/>
            <w:tcBorders>
              <w:top w:val="nil"/>
              <w:left w:val="nil"/>
              <w:bottom w:val="single" w:sz="8" w:space="0" w:color="152935"/>
              <w:right w:val="nil"/>
            </w:tcBorders>
            <w:shd w:val="clear" w:color="auto" w:fill="FFFFFF"/>
            <w:vAlign w:val="bottom"/>
          </w:tcPr>
          <w:p w:rsidR="00267595" w:rsidRPr="00B01CAC" w:rsidRDefault="00267595" w:rsidP="00267595">
            <w:pPr>
              <w:autoSpaceDE w:val="0"/>
              <w:autoSpaceDN w:val="0"/>
              <w:adjustRightInd w:val="0"/>
              <w:spacing w:after="0" w:line="240" w:lineRule="auto"/>
              <w:ind w:left="60" w:right="60"/>
              <w:rPr>
                <w:rFonts w:ascii="Times New Roman" w:hAnsi="Times New Roman"/>
                <w:sz w:val="24"/>
                <w:szCs w:val="24"/>
              </w:rPr>
            </w:pPr>
            <w:r w:rsidRPr="00B01CAC">
              <w:rPr>
                <w:rFonts w:ascii="Times New Roman" w:hAnsi="Times New Roman"/>
                <w:sz w:val="24"/>
                <w:szCs w:val="24"/>
              </w:rPr>
              <w:t>Model</w:t>
            </w:r>
          </w:p>
        </w:tc>
        <w:tc>
          <w:tcPr>
            <w:tcW w:w="870" w:type="dxa"/>
            <w:tcBorders>
              <w:top w:val="nil"/>
              <w:left w:val="nil"/>
              <w:bottom w:val="single" w:sz="8" w:space="0" w:color="152935"/>
              <w:right w:val="single" w:sz="8" w:space="0" w:color="E0E0E0"/>
            </w:tcBorders>
            <w:shd w:val="clear" w:color="auto" w:fill="FFFFFF"/>
            <w:vAlign w:val="bottom"/>
          </w:tcPr>
          <w:p w:rsidR="00267595" w:rsidRPr="00B01CAC" w:rsidRDefault="00267595" w:rsidP="00267595">
            <w:pPr>
              <w:autoSpaceDE w:val="0"/>
              <w:autoSpaceDN w:val="0"/>
              <w:adjustRightInd w:val="0"/>
              <w:spacing w:after="0" w:line="240" w:lineRule="auto"/>
              <w:ind w:left="60" w:right="60"/>
              <w:jc w:val="center"/>
              <w:rPr>
                <w:rFonts w:ascii="Times New Roman" w:hAnsi="Times New Roman"/>
                <w:sz w:val="24"/>
                <w:szCs w:val="24"/>
              </w:rPr>
            </w:pPr>
            <w:r w:rsidRPr="00B01CAC">
              <w:rPr>
                <w:rFonts w:ascii="Times New Roman" w:hAnsi="Times New Roman"/>
                <w:sz w:val="24"/>
                <w:szCs w:val="24"/>
              </w:rPr>
              <w:t>R</w:t>
            </w:r>
          </w:p>
        </w:tc>
        <w:tc>
          <w:tcPr>
            <w:tcW w:w="923" w:type="dxa"/>
            <w:tcBorders>
              <w:top w:val="nil"/>
              <w:left w:val="single" w:sz="8" w:space="0" w:color="E0E0E0"/>
              <w:bottom w:val="single" w:sz="8" w:space="0" w:color="152935"/>
              <w:right w:val="single" w:sz="8" w:space="0" w:color="E0E0E0"/>
            </w:tcBorders>
            <w:shd w:val="clear" w:color="auto" w:fill="FFFFFF"/>
            <w:vAlign w:val="bottom"/>
          </w:tcPr>
          <w:p w:rsidR="00267595" w:rsidRPr="00B01CAC" w:rsidRDefault="00267595" w:rsidP="00267595">
            <w:pPr>
              <w:autoSpaceDE w:val="0"/>
              <w:autoSpaceDN w:val="0"/>
              <w:adjustRightInd w:val="0"/>
              <w:spacing w:after="0" w:line="240" w:lineRule="auto"/>
              <w:ind w:left="60" w:right="60"/>
              <w:jc w:val="center"/>
              <w:rPr>
                <w:rFonts w:ascii="Times New Roman" w:hAnsi="Times New Roman"/>
                <w:sz w:val="24"/>
                <w:szCs w:val="24"/>
              </w:rPr>
            </w:pPr>
            <w:r w:rsidRPr="00B01CAC">
              <w:rPr>
                <w:rFonts w:ascii="Times New Roman" w:hAnsi="Times New Roman"/>
                <w:sz w:val="24"/>
                <w:szCs w:val="24"/>
              </w:rPr>
              <w:t>R Square</w:t>
            </w:r>
          </w:p>
        </w:tc>
        <w:tc>
          <w:tcPr>
            <w:tcW w:w="1248" w:type="dxa"/>
            <w:tcBorders>
              <w:top w:val="nil"/>
              <w:left w:val="single" w:sz="8" w:space="0" w:color="E0E0E0"/>
              <w:bottom w:val="single" w:sz="8" w:space="0" w:color="152935"/>
              <w:right w:val="single" w:sz="8" w:space="0" w:color="E0E0E0"/>
            </w:tcBorders>
            <w:shd w:val="clear" w:color="auto" w:fill="FFFFFF"/>
            <w:vAlign w:val="bottom"/>
          </w:tcPr>
          <w:p w:rsidR="00267595" w:rsidRPr="00B01CAC" w:rsidRDefault="00267595" w:rsidP="00267595">
            <w:pPr>
              <w:autoSpaceDE w:val="0"/>
              <w:autoSpaceDN w:val="0"/>
              <w:adjustRightInd w:val="0"/>
              <w:spacing w:after="0" w:line="240" w:lineRule="auto"/>
              <w:ind w:left="60" w:right="60"/>
              <w:jc w:val="center"/>
              <w:rPr>
                <w:rFonts w:ascii="Times New Roman" w:hAnsi="Times New Roman"/>
                <w:sz w:val="24"/>
                <w:szCs w:val="24"/>
              </w:rPr>
            </w:pPr>
            <w:r w:rsidRPr="00B01CAC">
              <w:rPr>
                <w:rFonts w:ascii="Times New Roman" w:hAnsi="Times New Roman"/>
                <w:sz w:val="24"/>
                <w:szCs w:val="24"/>
              </w:rPr>
              <w:t>Adjusted R Square</w:t>
            </w:r>
          </w:p>
        </w:tc>
        <w:tc>
          <w:tcPr>
            <w:tcW w:w="1248" w:type="dxa"/>
            <w:tcBorders>
              <w:top w:val="nil"/>
              <w:left w:val="single" w:sz="8" w:space="0" w:color="E0E0E0"/>
              <w:bottom w:val="single" w:sz="8" w:space="0" w:color="152935"/>
              <w:right w:val="single" w:sz="8" w:space="0" w:color="E0E0E0"/>
            </w:tcBorders>
            <w:shd w:val="clear" w:color="auto" w:fill="FFFFFF"/>
            <w:vAlign w:val="bottom"/>
          </w:tcPr>
          <w:p w:rsidR="00267595" w:rsidRPr="00B01CAC" w:rsidRDefault="00267595" w:rsidP="00267595">
            <w:pPr>
              <w:autoSpaceDE w:val="0"/>
              <w:autoSpaceDN w:val="0"/>
              <w:adjustRightInd w:val="0"/>
              <w:spacing w:after="0" w:line="240" w:lineRule="auto"/>
              <w:ind w:left="60" w:right="60"/>
              <w:jc w:val="center"/>
              <w:rPr>
                <w:rFonts w:ascii="Times New Roman" w:hAnsi="Times New Roman"/>
                <w:sz w:val="24"/>
                <w:szCs w:val="24"/>
              </w:rPr>
            </w:pPr>
            <w:r w:rsidRPr="00B01CAC">
              <w:rPr>
                <w:rFonts w:ascii="Times New Roman" w:hAnsi="Times New Roman"/>
                <w:sz w:val="24"/>
                <w:szCs w:val="24"/>
              </w:rPr>
              <w:t>Std. Error of the Estimate</w:t>
            </w:r>
          </w:p>
        </w:tc>
        <w:tc>
          <w:tcPr>
            <w:tcW w:w="1249" w:type="dxa"/>
            <w:tcBorders>
              <w:top w:val="nil"/>
              <w:left w:val="single" w:sz="8" w:space="0" w:color="E0E0E0"/>
              <w:bottom w:val="single" w:sz="8" w:space="0" w:color="152935"/>
              <w:right w:val="nil"/>
            </w:tcBorders>
            <w:shd w:val="clear" w:color="auto" w:fill="FFFFFF"/>
            <w:vAlign w:val="bottom"/>
          </w:tcPr>
          <w:p w:rsidR="00267595" w:rsidRPr="00B01CAC" w:rsidRDefault="00267595" w:rsidP="00267595">
            <w:pPr>
              <w:autoSpaceDE w:val="0"/>
              <w:autoSpaceDN w:val="0"/>
              <w:adjustRightInd w:val="0"/>
              <w:spacing w:after="0" w:line="240" w:lineRule="auto"/>
              <w:ind w:left="60" w:right="60"/>
              <w:jc w:val="center"/>
              <w:rPr>
                <w:rFonts w:ascii="Times New Roman" w:hAnsi="Times New Roman"/>
                <w:sz w:val="24"/>
                <w:szCs w:val="24"/>
              </w:rPr>
            </w:pPr>
            <w:r w:rsidRPr="00B01CAC">
              <w:rPr>
                <w:rFonts w:ascii="Times New Roman" w:hAnsi="Times New Roman"/>
                <w:sz w:val="24"/>
                <w:szCs w:val="24"/>
              </w:rPr>
              <w:t>Durbin-Watson</w:t>
            </w:r>
          </w:p>
        </w:tc>
      </w:tr>
      <w:tr w:rsidR="00267595" w:rsidRPr="00B01CAC" w:rsidTr="002B228C">
        <w:trPr>
          <w:cantSplit/>
          <w:trHeight w:val="322"/>
        </w:trPr>
        <w:tc>
          <w:tcPr>
            <w:tcW w:w="766" w:type="dxa"/>
            <w:tcBorders>
              <w:top w:val="single" w:sz="8" w:space="0" w:color="152935"/>
              <w:left w:val="nil"/>
              <w:bottom w:val="single" w:sz="8" w:space="0" w:color="152935"/>
              <w:right w:val="nil"/>
            </w:tcBorders>
            <w:shd w:val="clear" w:color="auto" w:fill="E0E0E0"/>
          </w:tcPr>
          <w:p w:rsidR="00267595" w:rsidRPr="00B01CAC" w:rsidRDefault="00267595" w:rsidP="00267595">
            <w:pPr>
              <w:autoSpaceDE w:val="0"/>
              <w:autoSpaceDN w:val="0"/>
              <w:adjustRightInd w:val="0"/>
              <w:spacing w:after="0" w:line="240" w:lineRule="auto"/>
              <w:ind w:left="60" w:right="60"/>
              <w:rPr>
                <w:rFonts w:ascii="Times New Roman" w:hAnsi="Times New Roman"/>
                <w:sz w:val="24"/>
                <w:szCs w:val="24"/>
              </w:rPr>
            </w:pPr>
            <w:r w:rsidRPr="00B01CAC">
              <w:rPr>
                <w:rFonts w:ascii="Times New Roman" w:hAnsi="Times New Roman"/>
                <w:sz w:val="24"/>
                <w:szCs w:val="24"/>
              </w:rPr>
              <w:t>1</w:t>
            </w:r>
          </w:p>
        </w:tc>
        <w:tc>
          <w:tcPr>
            <w:tcW w:w="870" w:type="dxa"/>
            <w:tcBorders>
              <w:top w:val="single" w:sz="8" w:space="0" w:color="152935"/>
              <w:left w:val="nil"/>
              <w:bottom w:val="single" w:sz="8" w:space="0" w:color="152935"/>
              <w:right w:val="single" w:sz="8" w:space="0" w:color="E0E0E0"/>
            </w:tcBorders>
            <w:shd w:val="clear" w:color="auto" w:fill="FFFFFF"/>
          </w:tcPr>
          <w:p w:rsidR="00267595" w:rsidRPr="00B01CAC" w:rsidRDefault="00267595" w:rsidP="00267595">
            <w:pPr>
              <w:autoSpaceDE w:val="0"/>
              <w:autoSpaceDN w:val="0"/>
              <w:adjustRightInd w:val="0"/>
              <w:spacing w:after="0" w:line="240" w:lineRule="auto"/>
              <w:ind w:left="60" w:right="60"/>
              <w:jc w:val="right"/>
              <w:rPr>
                <w:rFonts w:ascii="Times New Roman" w:hAnsi="Times New Roman"/>
                <w:sz w:val="24"/>
                <w:szCs w:val="24"/>
              </w:rPr>
            </w:pPr>
            <w:r w:rsidRPr="00B01CAC">
              <w:rPr>
                <w:rFonts w:ascii="Times New Roman" w:hAnsi="Times New Roman"/>
                <w:sz w:val="24"/>
                <w:szCs w:val="24"/>
              </w:rPr>
              <w:t>.296</w:t>
            </w:r>
            <w:r w:rsidRPr="00B01CAC">
              <w:rPr>
                <w:rFonts w:ascii="Times New Roman" w:hAnsi="Times New Roman"/>
                <w:sz w:val="24"/>
                <w:szCs w:val="24"/>
                <w:vertAlign w:val="superscript"/>
              </w:rPr>
              <w:t>a</w:t>
            </w:r>
          </w:p>
        </w:tc>
        <w:tc>
          <w:tcPr>
            <w:tcW w:w="923" w:type="dxa"/>
            <w:tcBorders>
              <w:top w:val="single" w:sz="8" w:space="0" w:color="152935"/>
              <w:left w:val="single" w:sz="8" w:space="0" w:color="E0E0E0"/>
              <w:bottom w:val="single" w:sz="8" w:space="0" w:color="152935"/>
              <w:right w:val="single" w:sz="8" w:space="0" w:color="E0E0E0"/>
            </w:tcBorders>
            <w:shd w:val="clear" w:color="auto" w:fill="FFFFFF"/>
          </w:tcPr>
          <w:p w:rsidR="00267595" w:rsidRPr="00B01CAC" w:rsidRDefault="00267595" w:rsidP="00267595">
            <w:pPr>
              <w:autoSpaceDE w:val="0"/>
              <w:autoSpaceDN w:val="0"/>
              <w:adjustRightInd w:val="0"/>
              <w:spacing w:after="0" w:line="240" w:lineRule="auto"/>
              <w:ind w:left="60" w:right="60"/>
              <w:jc w:val="right"/>
              <w:rPr>
                <w:rFonts w:ascii="Times New Roman" w:hAnsi="Times New Roman"/>
                <w:sz w:val="24"/>
                <w:szCs w:val="24"/>
              </w:rPr>
            </w:pPr>
            <w:r>
              <w:rPr>
                <w:rFonts w:ascii="Times New Roman" w:hAnsi="Times New Roman"/>
                <w:sz w:val="24"/>
                <w:szCs w:val="24"/>
              </w:rPr>
              <w:t>.4</w:t>
            </w:r>
            <w:r w:rsidRPr="00B01CAC">
              <w:rPr>
                <w:rFonts w:ascii="Times New Roman" w:hAnsi="Times New Roman"/>
                <w:sz w:val="24"/>
                <w:szCs w:val="24"/>
              </w:rPr>
              <w:t>88</w:t>
            </w:r>
          </w:p>
        </w:tc>
        <w:tc>
          <w:tcPr>
            <w:tcW w:w="1248" w:type="dxa"/>
            <w:tcBorders>
              <w:top w:val="single" w:sz="8" w:space="0" w:color="152935"/>
              <w:left w:val="single" w:sz="8" w:space="0" w:color="E0E0E0"/>
              <w:bottom w:val="single" w:sz="8" w:space="0" w:color="152935"/>
              <w:right w:val="single" w:sz="8" w:space="0" w:color="E0E0E0"/>
            </w:tcBorders>
            <w:shd w:val="clear" w:color="auto" w:fill="FFFFFF"/>
          </w:tcPr>
          <w:p w:rsidR="00267595" w:rsidRPr="00B01CAC" w:rsidRDefault="00267595" w:rsidP="00267595">
            <w:pPr>
              <w:autoSpaceDE w:val="0"/>
              <w:autoSpaceDN w:val="0"/>
              <w:adjustRightInd w:val="0"/>
              <w:spacing w:after="0" w:line="240" w:lineRule="auto"/>
              <w:ind w:left="60" w:right="60"/>
              <w:jc w:val="right"/>
              <w:rPr>
                <w:rFonts w:ascii="Times New Roman" w:hAnsi="Times New Roman"/>
                <w:sz w:val="24"/>
                <w:szCs w:val="24"/>
              </w:rPr>
            </w:pPr>
            <w:r>
              <w:rPr>
                <w:rFonts w:ascii="Times New Roman" w:hAnsi="Times New Roman"/>
                <w:sz w:val="24"/>
                <w:szCs w:val="24"/>
              </w:rPr>
              <w:t>.4</w:t>
            </w:r>
            <w:r w:rsidRPr="00B01CAC">
              <w:rPr>
                <w:rFonts w:ascii="Times New Roman" w:hAnsi="Times New Roman"/>
                <w:sz w:val="24"/>
                <w:szCs w:val="24"/>
              </w:rPr>
              <w:t>41</w:t>
            </w:r>
          </w:p>
        </w:tc>
        <w:tc>
          <w:tcPr>
            <w:tcW w:w="1248" w:type="dxa"/>
            <w:tcBorders>
              <w:top w:val="single" w:sz="8" w:space="0" w:color="152935"/>
              <w:left w:val="single" w:sz="8" w:space="0" w:color="E0E0E0"/>
              <w:bottom w:val="single" w:sz="8" w:space="0" w:color="152935"/>
              <w:right w:val="single" w:sz="8" w:space="0" w:color="E0E0E0"/>
            </w:tcBorders>
            <w:shd w:val="clear" w:color="auto" w:fill="FFFFFF"/>
          </w:tcPr>
          <w:p w:rsidR="00267595" w:rsidRPr="00B01CAC" w:rsidRDefault="00267595" w:rsidP="00267595">
            <w:pPr>
              <w:autoSpaceDE w:val="0"/>
              <w:autoSpaceDN w:val="0"/>
              <w:adjustRightInd w:val="0"/>
              <w:spacing w:after="0" w:line="240" w:lineRule="auto"/>
              <w:ind w:left="60" w:right="60"/>
              <w:jc w:val="right"/>
              <w:rPr>
                <w:rFonts w:ascii="Times New Roman" w:hAnsi="Times New Roman"/>
                <w:sz w:val="24"/>
                <w:szCs w:val="24"/>
              </w:rPr>
            </w:pPr>
            <w:r w:rsidRPr="00B01CAC">
              <w:rPr>
                <w:rFonts w:ascii="Times New Roman" w:hAnsi="Times New Roman"/>
                <w:sz w:val="24"/>
                <w:szCs w:val="24"/>
              </w:rPr>
              <w:t>.0686465</w:t>
            </w:r>
          </w:p>
        </w:tc>
        <w:tc>
          <w:tcPr>
            <w:tcW w:w="1249" w:type="dxa"/>
            <w:tcBorders>
              <w:top w:val="single" w:sz="8" w:space="0" w:color="152935"/>
              <w:left w:val="single" w:sz="8" w:space="0" w:color="E0E0E0"/>
              <w:bottom w:val="single" w:sz="8" w:space="0" w:color="152935"/>
              <w:right w:val="nil"/>
            </w:tcBorders>
            <w:shd w:val="clear" w:color="auto" w:fill="FFFFFF"/>
          </w:tcPr>
          <w:p w:rsidR="00267595" w:rsidRPr="00B01CAC" w:rsidRDefault="00267595" w:rsidP="00267595">
            <w:pPr>
              <w:autoSpaceDE w:val="0"/>
              <w:autoSpaceDN w:val="0"/>
              <w:adjustRightInd w:val="0"/>
              <w:spacing w:after="0" w:line="240" w:lineRule="auto"/>
              <w:ind w:left="60" w:right="60"/>
              <w:jc w:val="right"/>
              <w:rPr>
                <w:rFonts w:ascii="Times New Roman" w:hAnsi="Times New Roman"/>
                <w:sz w:val="24"/>
                <w:szCs w:val="24"/>
              </w:rPr>
            </w:pPr>
            <w:r w:rsidRPr="00B01CAC">
              <w:rPr>
                <w:rFonts w:ascii="Times New Roman" w:hAnsi="Times New Roman"/>
                <w:sz w:val="24"/>
                <w:szCs w:val="24"/>
              </w:rPr>
              <w:t>1.743</w:t>
            </w:r>
          </w:p>
        </w:tc>
      </w:tr>
      <w:tr w:rsidR="00267595" w:rsidRPr="00B01CAC" w:rsidTr="002B228C">
        <w:trPr>
          <w:cantSplit/>
          <w:trHeight w:val="338"/>
        </w:trPr>
        <w:tc>
          <w:tcPr>
            <w:tcW w:w="6304" w:type="dxa"/>
            <w:gridSpan w:val="6"/>
            <w:tcBorders>
              <w:top w:val="nil"/>
              <w:left w:val="nil"/>
              <w:bottom w:val="nil"/>
              <w:right w:val="nil"/>
            </w:tcBorders>
            <w:shd w:val="clear" w:color="auto" w:fill="FFFFFF"/>
          </w:tcPr>
          <w:p w:rsidR="00267595" w:rsidRPr="008D33EF" w:rsidRDefault="00267595" w:rsidP="00267595">
            <w:pPr>
              <w:autoSpaceDE w:val="0"/>
              <w:autoSpaceDN w:val="0"/>
              <w:adjustRightInd w:val="0"/>
              <w:spacing w:after="0" w:line="240" w:lineRule="auto"/>
              <w:ind w:left="60" w:right="60"/>
              <w:rPr>
                <w:rFonts w:ascii="Times New Roman" w:hAnsi="Times New Roman"/>
                <w:sz w:val="20"/>
                <w:szCs w:val="24"/>
              </w:rPr>
            </w:pPr>
            <w:r w:rsidRPr="008D33EF">
              <w:rPr>
                <w:rFonts w:ascii="Times New Roman" w:hAnsi="Times New Roman"/>
                <w:sz w:val="20"/>
                <w:szCs w:val="24"/>
              </w:rPr>
              <w:t>A. Predictors: (Constant), Long Term Debt, Short Term Debt</w:t>
            </w:r>
          </w:p>
        </w:tc>
      </w:tr>
      <w:tr w:rsidR="00267595" w:rsidRPr="00B01CAC" w:rsidTr="002B228C">
        <w:trPr>
          <w:cantSplit/>
          <w:trHeight w:val="322"/>
        </w:trPr>
        <w:tc>
          <w:tcPr>
            <w:tcW w:w="6304" w:type="dxa"/>
            <w:gridSpan w:val="6"/>
            <w:tcBorders>
              <w:top w:val="nil"/>
              <w:left w:val="nil"/>
              <w:bottom w:val="nil"/>
              <w:right w:val="nil"/>
            </w:tcBorders>
            <w:shd w:val="clear" w:color="auto" w:fill="FFFFFF"/>
          </w:tcPr>
          <w:p w:rsidR="00267595" w:rsidRPr="008D33EF" w:rsidRDefault="00267595" w:rsidP="00267595">
            <w:pPr>
              <w:autoSpaceDE w:val="0"/>
              <w:autoSpaceDN w:val="0"/>
              <w:adjustRightInd w:val="0"/>
              <w:spacing w:after="0" w:line="240" w:lineRule="auto"/>
              <w:ind w:left="60" w:right="60"/>
              <w:rPr>
                <w:rFonts w:ascii="Times New Roman" w:hAnsi="Times New Roman"/>
                <w:sz w:val="20"/>
                <w:szCs w:val="24"/>
              </w:rPr>
            </w:pPr>
            <w:r w:rsidRPr="008D33EF">
              <w:rPr>
                <w:rFonts w:ascii="Times New Roman" w:hAnsi="Times New Roman"/>
                <w:sz w:val="20"/>
                <w:szCs w:val="24"/>
              </w:rPr>
              <w:t xml:space="preserve">B. Dependent Variable: </w:t>
            </w:r>
            <w:r>
              <w:rPr>
                <w:rFonts w:ascii="Times New Roman" w:hAnsi="Times New Roman"/>
                <w:sz w:val="20"/>
                <w:szCs w:val="24"/>
              </w:rPr>
              <w:t>Profitability</w:t>
            </w:r>
          </w:p>
        </w:tc>
      </w:tr>
    </w:tbl>
    <w:p w:rsidR="00267595" w:rsidRPr="00B01CAC" w:rsidRDefault="00267595" w:rsidP="00267595">
      <w:pPr>
        <w:autoSpaceDE w:val="0"/>
        <w:autoSpaceDN w:val="0"/>
        <w:adjustRightInd w:val="0"/>
        <w:spacing w:after="0" w:line="240" w:lineRule="auto"/>
        <w:rPr>
          <w:rFonts w:ascii="Times New Roman" w:hAnsi="Times New Roman"/>
          <w:b/>
          <w:bCs/>
          <w:sz w:val="24"/>
          <w:szCs w:val="24"/>
        </w:rPr>
      </w:pP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r w:rsidRPr="00B01CAC">
        <w:rPr>
          <w:rFonts w:ascii="Times New Roman" w:hAnsi="Times New Roman"/>
          <w:sz w:val="24"/>
          <w:szCs w:val="24"/>
        </w:rPr>
        <w:tab/>
      </w:r>
    </w:p>
    <w:p w:rsidR="00267595" w:rsidRDefault="00267595" w:rsidP="00267595">
      <w:pPr>
        <w:pStyle w:val="Default"/>
        <w:spacing w:line="240" w:lineRule="auto"/>
        <w:ind w:left="1440"/>
        <w:jc w:val="both"/>
        <w:rPr>
          <w:color w:val="auto"/>
        </w:rPr>
      </w:pPr>
    </w:p>
    <w:p w:rsidR="00267595" w:rsidRDefault="00267595" w:rsidP="00267595">
      <w:pPr>
        <w:pStyle w:val="Default"/>
        <w:spacing w:line="240" w:lineRule="auto"/>
        <w:ind w:left="1440"/>
        <w:jc w:val="both"/>
        <w:rPr>
          <w:color w:val="auto"/>
        </w:rPr>
      </w:pPr>
    </w:p>
    <w:p w:rsidR="00267595" w:rsidRDefault="00267595" w:rsidP="00267595">
      <w:pPr>
        <w:pStyle w:val="Default"/>
        <w:spacing w:line="240" w:lineRule="auto"/>
        <w:ind w:left="1440"/>
        <w:jc w:val="both"/>
        <w:rPr>
          <w:color w:val="auto"/>
        </w:rPr>
      </w:pPr>
    </w:p>
    <w:p w:rsidR="00267595" w:rsidRPr="00B01CAC" w:rsidRDefault="00267595" w:rsidP="00267595">
      <w:pPr>
        <w:pStyle w:val="Default"/>
        <w:spacing w:line="240" w:lineRule="auto"/>
        <w:ind w:left="1440"/>
        <w:jc w:val="both"/>
        <w:rPr>
          <w:color w:val="auto"/>
        </w:rPr>
      </w:pPr>
      <w:proofErr w:type="gramStart"/>
      <w:r w:rsidRPr="00B01CAC">
        <w:rPr>
          <w:color w:val="auto"/>
        </w:rPr>
        <w:t>Sumber :</w:t>
      </w:r>
      <w:proofErr w:type="gramEnd"/>
      <w:r w:rsidRPr="00B01CAC">
        <w:rPr>
          <w:color w:val="auto"/>
        </w:rPr>
        <w:t xml:space="preserve"> Data diolah SPSS Versi 26, 2021</w:t>
      </w:r>
    </w:p>
    <w:p w:rsidR="00267595" w:rsidRPr="00B01CAC" w:rsidRDefault="00267595" w:rsidP="00267595">
      <w:pPr>
        <w:pStyle w:val="Default"/>
        <w:tabs>
          <w:tab w:val="left" w:pos="3031"/>
        </w:tabs>
        <w:spacing w:line="240" w:lineRule="auto"/>
        <w:jc w:val="both"/>
        <w:rPr>
          <w:bCs/>
          <w:color w:val="auto"/>
        </w:rPr>
      </w:pPr>
      <w:r w:rsidRPr="00B01CAC">
        <w:rPr>
          <w:bCs/>
          <w:color w:val="auto"/>
        </w:rPr>
        <w:t>DW = 1.743</w:t>
      </w:r>
    </w:p>
    <w:p w:rsidR="00267595" w:rsidRPr="00B01CAC" w:rsidRDefault="00267595" w:rsidP="00267595">
      <w:pPr>
        <w:pStyle w:val="Default"/>
        <w:tabs>
          <w:tab w:val="left" w:pos="3031"/>
        </w:tabs>
        <w:spacing w:line="240" w:lineRule="auto"/>
        <w:jc w:val="both"/>
        <w:rPr>
          <w:color w:val="auto"/>
        </w:rPr>
      </w:pPr>
      <w:proofErr w:type="gramStart"/>
      <w:r w:rsidRPr="00B01CAC">
        <w:rPr>
          <w:bCs/>
          <w:color w:val="auto"/>
        </w:rPr>
        <w:t>dL</w:t>
      </w:r>
      <w:proofErr w:type="gramEnd"/>
      <w:r w:rsidRPr="00B01CAC">
        <w:rPr>
          <w:bCs/>
          <w:color w:val="auto"/>
        </w:rPr>
        <w:t xml:space="preserve"> = </w:t>
      </w:r>
      <w:r w:rsidRPr="00B01CAC">
        <w:rPr>
          <w:color w:val="auto"/>
        </w:rPr>
        <w:t>1.4073 ( didapat dari kolom tabel Durbin Watson )</w:t>
      </w:r>
    </w:p>
    <w:p w:rsidR="00267595" w:rsidRPr="00B01CAC" w:rsidRDefault="00267595" w:rsidP="00267595">
      <w:pPr>
        <w:pStyle w:val="Default"/>
        <w:tabs>
          <w:tab w:val="left" w:pos="3031"/>
        </w:tabs>
        <w:spacing w:line="240" w:lineRule="auto"/>
        <w:jc w:val="both"/>
        <w:rPr>
          <w:color w:val="auto"/>
        </w:rPr>
      </w:pPr>
      <w:proofErr w:type="gramStart"/>
      <w:r w:rsidRPr="00B01CAC">
        <w:rPr>
          <w:bCs/>
          <w:color w:val="auto"/>
        </w:rPr>
        <w:t>dU</w:t>
      </w:r>
      <w:proofErr w:type="gramEnd"/>
      <w:r w:rsidRPr="00B01CAC">
        <w:rPr>
          <w:bCs/>
          <w:color w:val="auto"/>
        </w:rPr>
        <w:t xml:space="preserve"> = </w:t>
      </w:r>
      <w:r w:rsidRPr="00B01CAC">
        <w:rPr>
          <w:color w:val="auto"/>
        </w:rPr>
        <w:t>1.6061 ( didapat dari kolom tabel Durbin Watson )</w:t>
      </w:r>
    </w:p>
    <w:p w:rsidR="00267595" w:rsidRPr="00B01CAC" w:rsidRDefault="00267595" w:rsidP="00267595">
      <w:pPr>
        <w:pStyle w:val="Default"/>
        <w:tabs>
          <w:tab w:val="left" w:pos="3031"/>
        </w:tabs>
        <w:spacing w:line="240" w:lineRule="auto"/>
        <w:jc w:val="both"/>
        <w:rPr>
          <w:bCs/>
          <w:color w:val="auto"/>
        </w:rPr>
      </w:pPr>
      <w:r w:rsidRPr="00B01CAC">
        <w:rPr>
          <w:bCs/>
          <w:color w:val="auto"/>
        </w:rPr>
        <w:t xml:space="preserve">4-dL </w:t>
      </w:r>
      <w:proofErr w:type="gramStart"/>
      <w:r w:rsidRPr="00B01CAC">
        <w:rPr>
          <w:bCs/>
          <w:color w:val="auto"/>
        </w:rPr>
        <w:t>=  4</w:t>
      </w:r>
      <w:proofErr w:type="gramEnd"/>
      <w:r w:rsidRPr="00B01CAC">
        <w:rPr>
          <w:bCs/>
          <w:color w:val="auto"/>
        </w:rPr>
        <w:t>-1.4073 = 2.5927</w:t>
      </w:r>
    </w:p>
    <w:p w:rsidR="00267595" w:rsidRPr="00B01CAC" w:rsidRDefault="00267595" w:rsidP="00267595">
      <w:pPr>
        <w:pStyle w:val="Default"/>
        <w:tabs>
          <w:tab w:val="left" w:pos="3031"/>
        </w:tabs>
        <w:spacing w:line="240" w:lineRule="auto"/>
        <w:jc w:val="both"/>
        <w:rPr>
          <w:bCs/>
          <w:color w:val="auto"/>
        </w:rPr>
      </w:pPr>
      <w:r w:rsidRPr="00B01CAC">
        <w:rPr>
          <w:bCs/>
          <w:color w:val="auto"/>
        </w:rPr>
        <w:t>4-dU = 4-1.6061 = 2.3939</w:t>
      </w:r>
      <w:r w:rsidRPr="00B01CAC">
        <w:rPr>
          <w:bCs/>
          <w:color w:val="auto"/>
        </w:rPr>
        <w:tab/>
      </w:r>
    </w:p>
    <w:p w:rsidR="00267595" w:rsidRDefault="00267595" w:rsidP="00267595">
      <w:pPr>
        <w:pStyle w:val="Default"/>
        <w:tabs>
          <w:tab w:val="left" w:pos="3031"/>
        </w:tabs>
        <w:spacing w:line="240" w:lineRule="auto"/>
        <w:jc w:val="both"/>
        <w:rPr>
          <w:bCs/>
          <w:color w:val="auto"/>
        </w:rPr>
      </w:pPr>
      <w:r w:rsidRPr="00B01CAC">
        <w:rPr>
          <w:bCs/>
          <w:color w:val="auto"/>
        </w:rPr>
        <w:t xml:space="preserve">Penelitian ini menggunakan 7 perusahaan yang diamati selama 6 tahun, maka </w:t>
      </w:r>
      <w:proofErr w:type="gramStart"/>
      <w:r w:rsidRPr="00B01CAC">
        <w:rPr>
          <w:bCs/>
          <w:color w:val="auto"/>
        </w:rPr>
        <w:t>terdapat  42</w:t>
      </w:r>
      <w:proofErr w:type="gramEnd"/>
      <w:r w:rsidR="0097371D">
        <w:rPr>
          <w:bCs/>
          <w:color w:val="auto"/>
        </w:rPr>
        <w:t xml:space="preserve"> unit</w:t>
      </w:r>
      <w:r w:rsidRPr="00B01CAC">
        <w:rPr>
          <w:bCs/>
          <w:color w:val="auto"/>
        </w:rPr>
        <w:t xml:space="preserve">  sampel  yang  diteliti.  Lalu</w:t>
      </w:r>
      <w:proofErr w:type="gramStart"/>
      <w:r w:rsidRPr="00B01CAC">
        <w:rPr>
          <w:bCs/>
          <w:color w:val="auto"/>
        </w:rPr>
        <w:t>,  model</w:t>
      </w:r>
      <w:proofErr w:type="gramEnd"/>
      <w:r w:rsidRPr="00B01CAC">
        <w:rPr>
          <w:bCs/>
          <w:color w:val="auto"/>
        </w:rPr>
        <w:t xml:space="preserve">  regresi  ini  menggunakan  2  variabel independen sehingga nilai k=2. Berdasarkan jumlah sampel dan </w:t>
      </w:r>
      <w:proofErr w:type="gramStart"/>
      <w:r w:rsidRPr="00B01CAC">
        <w:rPr>
          <w:bCs/>
          <w:color w:val="auto"/>
        </w:rPr>
        <w:t>variabel  yang</w:t>
      </w:r>
      <w:proofErr w:type="gramEnd"/>
      <w:r w:rsidRPr="00B01CAC">
        <w:rPr>
          <w:bCs/>
          <w:color w:val="auto"/>
        </w:rPr>
        <w:t xml:space="preserve"> digunakan dalam penelitian ini, maka diperoleh nilai dU dari tabel sebesar </w:t>
      </w:r>
      <w:r w:rsidRPr="00B01CAC">
        <w:rPr>
          <w:color w:val="auto"/>
        </w:rPr>
        <w:t xml:space="preserve">1.6061 </w:t>
      </w:r>
      <w:r w:rsidRPr="00B01CAC">
        <w:rPr>
          <w:bCs/>
          <w:color w:val="auto"/>
        </w:rPr>
        <w:t xml:space="preserve">dan dL </w:t>
      </w:r>
      <w:r w:rsidRPr="00B01CAC">
        <w:rPr>
          <w:color w:val="auto"/>
        </w:rPr>
        <w:t>1.4073</w:t>
      </w:r>
      <w:r w:rsidRPr="00B01CAC">
        <w:rPr>
          <w:bCs/>
          <w:color w:val="auto"/>
        </w:rPr>
        <w:t xml:space="preserve">. </w:t>
      </w:r>
    </w:p>
    <w:p w:rsidR="00267595" w:rsidRPr="00B01CAC" w:rsidRDefault="00267595" w:rsidP="00267595">
      <w:pPr>
        <w:pStyle w:val="Default"/>
        <w:tabs>
          <w:tab w:val="left" w:pos="3031"/>
        </w:tabs>
        <w:spacing w:line="240" w:lineRule="auto"/>
        <w:jc w:val="both"/>
        <w:rPr>
          <w:bCs/>
          <w:color w:val="auto"/>
        </w:rPr>
      </w:pPr>
      <w:r w:rsidRPr="00B01CAC">
        <w:rPr>
          <w:bCs/>
          <w:color w:val="auto"/>
        </w:rPr>
        <w:lastRenderedPageBreak/>
        <w:t>Model regresi  di  atas  dinyatakan  bebas  autokorelasi  apabila  nilai  Durbin Watson  berada  diantara  dU (</w:t>
      </w:r>
      <w:r w:rsidRPr="00B01CAC">
        <w:rPr>
          <w:color w:val="auto"/>
        </w:rPr>
        <w:t>1.6061</w:t>
      </w:r>
      <w:r>
        <w:rPr>
          <w:bCs/>
          <w:color w:val="auto"/>
        </w:rPr>
        <w:t>)  dan</w:t>
      </w:r>
      <w:r w:rsidRPr="00B01CAC">
        <w:rPr>
          <w:bCs/>
          <w:color w:val="auto"/>
        </w:rPr>
        <w:t xml:space="preserve"> 4-dU  (2.3939). </w:t>
      </w:r>
      <w:proofErr w:type="gramStart"/>
      <w:r w:rsidRPr="00B01CAC">
        <w:rPr>
          <w:bCs/>
          <w:color w:val="auto"/>
        </w:rPr>
        <w:t>Dari  hasil</w:t>
      </w:r>
      <w:proofErr w:type="gramEnd"/>
      <w:r w:rsidRPr="00B01CAC">
        <w:rPr>
          <w:bCs/>
          <w:color w:val="auto"/>
        </w:rPr>
        <w:t xml:space="preserve">  uji  autokorelasi  yang  dapat  dilihat  pada tabel di atas, maka didapatkan bahwa tidak terdapat autokorelasi dalam penelitian ini. </w:t>
      </w:r>
      <w:proofErr w:type="gramStart"/>
      <w:r w:rsidRPr="00B01CAC">
        <w:rPr>
          <w:bCs/>
          <w:color w:val="auto"/>
        </w:rPr>
        <w:t>Hal itu terjadi karena n</w:t>
      </w:r>
      <w:r>
        <w:rPr>
          <w:bCs/>
          <w:color w:val="auto"/>
        </w:rPr>
        <w:t>ilai Durbin Watson pada tabel 4-8</w:t>
      </w:r>
      <w:r w:rsidRPr="00B01CAC">
        <w:rPr>
          <w:bCs/>
          <w:color w:val="auto"/>
        </w:rPr>
        <w:t xml:space="preserve"> berada diantara dU dan 4-dU.</w:t>
      </w:r>
      <w:proofErr w:type="gramEnd"/>
    </w:p>
    <w:p w:rsidR="004D0103" w:rsidRPr="008D79F4" w:rsidRDefault="004D0103" w:rsidP="004D0103">
      <w:pPr>
        <w:pStyle w:val="Default"/>
        <w:spacing w:after="0" w:line="240" w:lineRule="auto"/>
        <w:jc w:val="both"/>
        <w:rPr>
          <w:b/>
          <w:bCs/>
          <w:color w:val="auto"/>
        </w:rPr>
      </w:pPr>
      <w:r>
        <w:rPr>
          <w:b/>
          <w:bCs/>
          <w:color w:val="auto"/>
        </w:rPr>
        <w:t>Uji Persamaan Re</w:t>
      </w:r>
      <w:r w:rsidRPr="008D79F4">
        <w:rPr>
          <w:b/>
          <w:bCs/>
          <w:color w:val="auto"/>
        </w:rPr>
        <w:t>gresi</w:t>
      </w:r>
    </w:p>
    <w:p w:rsidR="004D0103" w:rsidRDefault="007B7AAD" w:rsidP="004D0103">
      <w:pPr>
        <w:pStyle w:val="Default"/>
        <w:spacing w:line="240" w:lineRule="auto"/>
        <w:ind w:left="1080"/>
        <w:jc w:val="center"/>
        <w:rPr>
          <w:bCs/>
          <w:color w:val="auto"/>
        </w:rPr>
      </w:pPr>
      <w:r>
        <w:rPr>
          <w:bCs/>
          <w:color w:val="auto"/>
        </w:rPr>
        <w:t>Tabel 5</w:t>
      </w:r>
    </w:p>
    <w:tbl>
      <w:tblPr>
        <w:tblpPr w:leftFromText="180" w:rightFromText="180" w:vertAnchor="text" w:horzAnchor="margin" w:tblpXSpec="right" w:tblpY="119"/>
        <w:tblW w:w="6400" w:type="dxa"/>
        <w:tblLook w:val="04A0" w:firstRow="1" w:lastRow="0" w:firstColumn="1" w:lastColumn="0" w:noHBand="0" w:noVBand="1"/>
      </w:tblPr>
      <w:tblGrid>
        <w:gridCol w:w="540"/>
        <w:gridCol w:w="1057"/>
        <w:gridCol w:w="900"/>
        <w:gridCol w:w="888"/>
        <w:gridCol w:w="1277"/>
        <w:gridCol w:w="869"/>
        <w:gridCol w:w="869"/>
      </w:tblGrid>
      <w:tr w:rsidR="004D0103" w:rsidRPr="00157562" w:rsidTr="002B228C">
        <w:trPr>
          <w:cantSplit/>
          <w:trHeight w:val="345"/>
        </w:trPr>
        <w:tc>
          <w:tcPr>
            <w:tcW w:w="6400" w:type="dxa"/>
            <w:gridSpan w:val="7"/>
            <w:tcBorders>
              <w:top w:val="nil"/>
              <w:left w:val="nil"/>
              <w:bottom w:val="nil"/>
              <w:right w:val="nil"/>
            </w:tcBorders>
            <w:shd w:val="clear" w:color="000000" w:fill="FFFFFF"/>
            <w:vAlign w:val="center"/>
            <w:hideMark/>
          </w:tcPr>
          <w:p w:rsidR="004D0103" w:rsidRPr="00157562" w:rsidRDefault="004D0103" w:rsidP="004D0103">
            <w:pPr>
              <w:spacing w:after="0" w:line="240" w:lineRule="auto"/>
              <w:jc w:val="center"/>
              <w:rPr>
                <w:rFonts w:ascii="Arial" w:eastAsia="Times New Roman" w:hAnsi="Arial" w:cs="Arial"/>
                <w:b/>
                <w:bCs/>
                <w:color w:val="010205"/>
              </w:rPr>
            </w:pPr>
            <w:r w:rsidRPr="00157562">
              <w:rPr>
                <w:rFonts w:ascii="Arial" w:eastAsia="Times New Roman" w:hAnsi="Arial" w:cs="Arial"/>
                <w:b/>
                <w:bCs/>
                <w:color w:val="010205"/>
              </w:rPr>
              <w:t>Coefficients</w:t>
            </w:r>
            <w:r w:rsidRPr="00157562">
              <w:rPr>
                <w:rFonts w:ascii="Arial" w:eastAsia="Times New Roman" w:hAnsi="Arial" w:cs="Arial"/>
                <w:b/>
                <w:bCs/>
                <w:color w:val="010205"/>
                <w:vertAlign w:val="superscript"/>
              </w:rPr>
              <w:t>a</w:t>
            </w:r>
          </w:p>
        </w:tc>
      </w:tr>
      <w:tr w:rsidR="004D0103" w:rsidRPr="00157562" w:rsidTr="002B228C">
        <w:trPr>
          <w:cantSplit/>
          <w:trHeight w:val="960"/>
        </w:trPr>
        <w:tc>
          <w:tcPr>
            <w:tcW w:w="1597" w:type="dxa"/>
            <w:gridSpan w:val="2"/>
            <w:vMerge w:val="restart"/>
            <w:tcBorders>
              <w:top w:val="nil"/>
              <w:left w:val="nil"/>
              <w:bottom w:val="single" w:sz="8" w:space="0" w:color="152935"/>
              <w:right w:val="nil"/>
            </w:tcBorders>
            <w:shd w:val="clear" w:color="000000" w:fill="FFFFFF"/>
            <w:vAlign w:val="center"/>
            <w:hideMark/>
          </w:tcPr>
          <w:p w:rsidR="004D0103" w:rsidRPr="00157562" w:rsidRDefault="004D0103" w:rsidP="004D0103">
            <w:pPr>
              <w:spacing w:after="0" w:line="240" w:lineRule="auto"/>
              <w:rPr>
                <w:rFonts w:ascii="Arial" w:eastAsia="Times New Roman" w:hAnsi="Arial" w:cs="Arial"/>
                <w:color w:val="264A60"/>
                <w:sz w:val="18"/>
                <w:szCs w:val="18"/>
              </w:rPr>
            </w:pPr>
            <w:r w:rsidRPr="00157562">
              <w:rPr>
                <w:rFonts w:ascii="Arial" w:eastAsia="Times New Roman" w:hAnsi="Arial" w:cs="Arial"/>
                <w:color w:val="264A60"/>
                <w:sz w:val="18"/>
                <w:szCs w:val="18"/>
              </w:rPr>
              <w:t>Model</w:t>
            </w:r>
          </w:p>
        </w:tc>
        <w:tc>
          <w:tcPr>
            <w:tcW w:w="1788" w:type="dxa"/>
            <w:gridSpan w:val="2"/>
            <w:tcBorders>
              <w:top w:val="nil"/>
              <w:left w:val="nil"/>
              <w:bottom w:val="nil"/>
              <w:right w:val="single" w:sz="8" w:space="0" w:color="E0E0E0"/>
            </w:tcBorders>
            <w:shd w:val="clear" w:color="000000" w:fill="FFFFFF"/>
            <w:vAlign w:val="center"/>
            <w:hideMark/>
          </w:tcPr>
          <w:p w:rsidR="004D0103" w:rsidRPr="00157562" w:rsidRDefault="004D0103" w:rsidP="004D0103">
            <w:pPr>
              <w:spacing w:after="0" w:line="240" w:lineRule="auto"/>
              <w:jc w:val="center"/>
              <w:rPr>
                <w:rFonts w:ascii="Arial" w:eastAsia="Times New Roman" w:hAnsi="Arial" w:cs="Arial"/>
                <w:color w:val="264A60"/>
                <w:sz w:val="18"/>
                <w:szCs w:val="18"/>
              </w:rPr>
            </w:pPr>
            <w:r w:rsidRPr="00157562">
              <w:rPr>
                <w:rFonts w:ascii="Arial" w:eastAsia="Times New Roman" w:hAnsi="Arial" w:cs="Arial"/>
                <w:color w:val="264A60"/>
                <w:sz w:val="18"/>
                <w:szCs w:val="18"/>
              </w:rPr>
              <w:t>Unstandardized Coefficients</w:t>
            </w:r>
          </w:p>
        </w:tc>
        <w:tc>
          <w:tcPr>
            <w:tcW w:w="1277" w:type="dxa"/>
            <w:tcBorders>
              <w:top w:val="nil"/>
              <w:left w:val="nil"/>
              <w:bottom w:val="nil"/>
              <w:right w:val="single" w:sz="8" w:space="0" w:color="E0E0E0"/>
            </w:tcBorders>
            <w:shd w:val="clear" w:color="000000" w:fill="FFFFFF"/>
            <w:vAlign w:val="center"/>
            <w:hideMark/>
          </w:tcPr>
          <w:p w:rsidR="004D0103" w:rsidRPr="00157562" w:rsidRDefault="004D0103" w:rsidP="004D0103">
            <w:pPr>
              <w:spacing w:after="0" w:line="240" w:lineRule="auto"/>
              <w:jc w:val="center"/>
              <w:rPr>
                <w:rFonts w:ascii="Arial" w:eastAsia="Times New Roman" w:hAnsi="Arial" w:cs="Arial"/>
                <w:color w:val="264A60"/>
                <w:sz w:val="18"/>
                <w:szCs w:val="18"/>
              </w:rPr>
            </w:pPr>
            <w:r w:rsidRPr="00157562">
              <w:rPr>
                <w:rFonts w:ascii="Arial" w:eastAsia="Times New Roman" w:hAnsi="Arial" w:cs="Arial"/>
                <w:color w:val="264A60"/>
                <w:sz w:val="18"/>
                <w:szCs w:val="18"/>
              </w:rPr>
              <w:t>Standardized Coefficients</w:t>
            </w:r>
          </w:p>
        </w:tc>
        <w:tc>
          <w:tcPr>
            <w:tcW w:w="869" w:type="dxa"/>
            <w:vMerge w:val="restart"/>
            <w:tcBorders>
              <w:top w:val="nil"/>
              <w:left w:val="single" w:sz="8" w:space="0" w:color="E0E0E0"/>
              <w:bottom w:val="single" w:sz="8" w:space="0" w:color="152935"/>
              <w:right w:val="single" w:sz="8" w:space="0" w:color="E0E0E0"/>
            </w:tcBorders>
            <w:shd w:val="clear" w:color="000000" w:fill="FFFFFF"/>
            <w:vAlign w:val="center"/>
            <w:hideMark/>
          </w:tcPr>
          <w:p w:rsidR="004D0103" w:rsidRPr="00157562" w:rsidRDefault="004D0103" w:rsidP="004D0103">
            <w:pPr>
              <w:spacing w:after="0" w:line="240" w:lineRule="auto"/>
              <w:jc w:val="center"/>
              <w:rPr>
                <w:rFonts w:ascii="Arial" w:eastAsia="Times New Roman" w:hAnsi="Arial" w:cs="Arial"/>
                <w:color w:val="264A60"/>
                <w:sz w:val="18"/>
                <w:szCs w:val="18"/>
              </w:rPr>
            </w:pPr>
            <w:r w:rsidRPr="00157562">
              <w:rPr>
                <w:rFonts w:ascii="Arial" w:eastAsia="Times New Roman" w:hAnsi="Arial" w:cs="Arial"/>
                <w:color w:val="264A60"/>
                <w:sz w:val="18"/>
                <w:szCs w:val="18"/>
              </w:rPr>
              <w:t>t</w:t>
            </w:r>
          </w:p>
        </w:tc>
        <w:tc>
          <w:tcPr>
            <w:tcW w:w="869" w:type="dxa"/>
            <w:vMerge w:val="restart"/>
            <w:tcBorders>
              <w:top w:val="nil"/>
              <w:left w:val="single" w:sz="8" w:space="0" w:color="E0E0E0"/>
              <w:bottom w:val="single" w:sz="8" w:space="0" w:color="152935"/>
              <w:right w:val="nil"/>
            </w:tcBorders>
            <w:shd w:val="clear" w:color="000000" w:fill="FFFFFF"/>
            <w:vAlign w:val="center"/>
            <w:hideMark/>
          </w:tcPr>
          <w:p w:rsidR="004D0103" w:rsidRPr="00157562" w:rsidRDefault="004D0103" w:rsidP="004D0103">
            <w:pPr>
              <w:spacing w:after="0" w:line="240" w:lineRule="auto"/>
              <w:jc w:val="center"/>
              <w:rPr>
                <w:rFonts w:ascii="Arial" w:eastAsia="Times New Roman" w:hAnsi="Arial" w:cs="Arial"/>
                <w:color w:val="264A60"/>
                <w:sz w:val="18"/>
                <w:szCs w:val="18"/>
              </w:rPr>
            </w:pPr>
            <w:r w:rsidRPr="00157562">
              <w:rPr>
                <w:rFonts w:ascii="Arial" w:eastAsia="Times New Roman" w:hAnsi="Arial" w:cs="Arial"/>
                <w:color w:val="264A60"/>
                <w:sz w:val="18"/>
                <w:szCs w:val="18"/>
              </w:rPr>
              <w:t>Sig.</w:t>
            </w:r>
          </w:p>
        </w:tc>
      </w:tr>
      <w:tr w:rsidR="004D0103" w:rsidRPr="00157562" w:rsidTr="002B228C">
        <w:trPr>
          <w:trHeight w:val="315"/>
        </w:trPr>
        <w:tc>
          <w:tcPr>
            <w:tcW w:w="1597" w:type="dxa"/>
            <w:gridSpan w:val="2"/>
            <w:vMerge/>
            <w:tcBorders>
              <w:top w:val="nil"/>
              <w:left w:val="nil"/>
              <w:bottom w:val="single" w:sz="8" w:space="0" w:color="152935"/>
              <w:right w:val="nil"/>
            </w:tcBorders>
            <w:vAlign w:val="center"/>
            <w:hideMark/>
          </w:tcPr>
          <w:p w:rsidR="004D0103" w:rsidRPr="00157562" w:rsidRDefault="004D0103" w:rsidP="004D0103">
            <w:pPr>
              <w:spacing w:after="0" w:line="240" w:lineRule="auto"/>
              <w:rPr>
                <w:rFonts w:ascii="Arial" w:eastAsia="Times New Roman" w:hAnsi="Arial" w:cs="Arial"/>
                <w:color w:val="264A60"/>
                <w:sz w:val="18"/>
                <w:szCs w:val="18"/>
              </w:rPr>
            </w:pPr>
          </w:p>
        </w:tc>
        <w:tc>
          <w:tcPr>
            <w:tcW w:w="900" w:type="dxa"/>
            <w:tcBorders>
              <w:top w:val="nil"/>
              <w:left w:val="nil"/>
              <w:bottom w:val="single" w:sz="8" w:space="0" w:color="152935"/>
              <w:right w:val="single" w:sz="8" w:space="0" w:color="E0E0E0"/>
            </w:tcBorders>
            <w:shd w:val="clear" w:color="000000" w:fill="FFFFFF"/>
            <w:vAlign w:val="center"/>
            <w:hideMark/>
          </w:tcPr>
          <w:p w:rsidR="004D0103" w:rsidRPr="00157562" w:rsidRDefault="004D0103" w:rsidP="004D0103">
            <w:pPr>
              <w:spacing w:after="0" w:line="240" w:lineRule="auto"/>
              <w:jc w:val="center"/>
              <w:rPr>
                <w:rFonts w:ascii="Arial" w:eastAsia="Times New Roman" w:hAnsi="Arial" w:cs="Arial"/>
                <w:color w:val="264A60"/>
                <w:sz w:val="18"/>
                <w:szCs w:val="18"/>
              </w:rPr>
            </w:pPr>
            <w:r w:rsidRPr="00157562">
              <w:rPr>
                <w:rFonts w:ascii="Arial" w:eastAsia="Times New Roman" w:hAnsi="Arial" w:cs="Arial"/>
                <w:color w:val="264A60"/>
                <w:sz w:val="18"/>
                <w:szCs w:val="18"/>
              </w:rPr>
              <w:t>B</w:t>
            </w:r>
          </w:p>
        </w:tc>
        <w:tc>
          <w:tcPr>
            <w:tcW w:w="888" w:type="dxa"/>
            <w:tcBorders>
              <w:top w:val="nil"/>
              <w:left w:val="nil"/>
              <w:bottom w:val="single" w:sz="8" w:space="0" w:color="152935"/>
              <w:right w:val="single" w:sz="8" w:space="0" w:color="E0E0E0"/>
            </w:tcBorders>
            <w:shd w:val="clear" w:color="000000" w:fill="FFFFFF"/>
            <w:vAlign w:val="center"/>
            <w:hideMark/>
          </w:tcPr>
          <w:p w:rsidR="004D0103" w:rsidRPr="00157562" w:rsidRDefault="004D0103" w:rsidP="004D0103">
            <w:pPr>
              <w:spacing w:after="0" w:line="240" w:lineRule="auto"/>
              <w:jc w:val="center"/>
              <w:rPr>
                <w:rFonts w:ascii="Arial" w:eastAsia="Times New Roman" w:hAnsi="Arial" w:cs="Arial"/>
                <w:color w:val="264A60"/>
                <w:sz w:val="18"/>
                <w:szCs w:val="18"/>
              </w:rPr>
            </w:pPr>
            <w:r w:rsidRPr="00157562">
              <w:rPr>
                <w:rFonts w:ascii="Arial" w:eastAsia="Times New Roman" w:hAnsi="Arial" w:cs="Arial"/>
                <w:color w:val="264A60"/>
                <w:sz w:val="18"/>
                <w:szCs w:val="18"/>
              </w:rPr>
              <w:t>Std. Error</w:t>
            </w:r>
          </w:p>
        </w:tc>
        <w:tc>
          <w:tcPr>
            <w:tcW w:w="1277" w:type="dxa"/>
            <w:tcBorders>
              <w:top w:val="nil"/>
              <w:left w:val="nil"/>
              <w:bottom w:val="single" w:sz="8" w:space="0" w:color="152935"/>
              <w:right w:val="single" w:sz="8" w:space="0" w:color="E0E0E0"/>
            </w:tcBorders>
            <w:shd w:val="clear" w:color="000000" w:fill="FFFFFF"/>
            <w:vAlign w:val="center"/>
            <w:hideMark/>
          </w:tcPr>
          <w:p w:rsidR="004D0103" w:rsidRPr="00157562" w:rsidRDefault="004D0103" w:rsidP="004D0103">
            <w:pPr>
              <w:spacing w:after="0" w:line="240" w:lineRule="auto"/>
              <w:jc w:val="center"/>
              <w:rPr>
                <w:rFonts w:ascii="Arial" w:eastAsia="Times New Roman" w:hAnsi="Arial" w:cs="Arial"/>
                <w:color w:val="264A60"/>
                <w:sz w:val="18"/>
                <w:szCs w:val="18"/>
              </w:rPr>
            </w:pPr>
            <w:r w:rsidRPr="00157562">
              <w:rPr>
                <w:rFonts w:ascii="Arial" w:eastAsia="Times New Roman" w:hAnsi="Arial" w:cs="Arial"/>
                <w:color w:val="264A60"/>
                <w:sz w:val="18"/>
                <w:szCs w:val="18"/>
              </w:rPr>
              <w:t>Beta</w:t>
            </w:r>
          </w:p>
        </w:tc>
        <w:tc>
          <w:tcPr>
            <w:tcW w:w="869" w:type="dxa"/>
            <w:vMerge/>
            <w:tcBorders>
              <w:top w:val="nil"/>
              <w:left w:val="single" w:sz="8" w:space="0" w:color="E0E0E0"/>
              <w:bottom w:val="single" w:sz="8" w:space="0" w:color="152935"/>
              <w:right w:val="single" w:sz="8" w:space="0" w:color="E0E0E0"/>
            </w:tcBorders>
            <w:vAlign w:val="center"/>
            <w:hideMark/>
          </w:tcPr>
          <w:p w:rsidR="004D0103" w:rsidRPr="00157562" w:rsidRDefault="004D0103" w:rsidP="004D0103">
            <w:pPr>
              <w:spacing w:after="0" w:line="240" w:lineRule="auto"/>
              <w:rPr>
                <w:rFonts w:ascii="Arial" w:eastAsia="Times New Roman" w:hAnsi="Arial" w:cs="Arial"/>
                <w:color w:val="264A60"/>
                <w:sz w:val="18"/>
                <w:szCs w:val="18"/>
              </w:rPr>
            </w:pPr>
          </w:p>
        </w:tc>
        <w:tc>
          <w:tcPr>
            <w:tcW w:w="869" w:type="dxa"/>
            <w:vMerge/>
            <w:tcBorders>
              <w:top w:val="nil"/>
              <w:left w:val="single" w:sz="8" w:space="0" w:color="E0E0E0"/>
              <w:bottom w:val="single" w:sz="8" w:space="0" w:color="152935"/>
              <w:right w:val="nil"/>
            </w:tcBorders>
            <w:vAlign w:val="center"/>
            <w:hideMark/>
          </w:tcPr>
          <w:p w:rsidR="004D0103" w:rsidRPr="00157562" w:rsidRDefault="004D0103" w:rsidP="004D0103">
            <w:pPr>
              <w:spacing w:after="0" w:line="240" w:lineRule="auto"/>
              <w:rPr>
                <w:rFonts w:ascii="Arial" w:eastAsia="Times New Roman" w:hAnsi="Arial" w:cs="Arial"/>
                <w:color w:val="264A60"/>
                <w:sz w:val="18"/>
                <w:szCs w:val="18"/>
              </w:rPr>
            </w:pPr>
          </w:p>
        </w:tc>
      </w:tr>
      <w:tr w:rsidR="004D0103" w:rsidRPr="00157562" w:rsidTr="002B228C">
        <w:trPr>
          <w:cantSplit/>
          <w:trHeight w:val="495"/>
        </w:trPr>
        <w:tc>
          <w:tcPr>
            <w:tcW w:w="540" w:type="dxa"/>
            <w:vMerge w:val="restart"/>
            <w:tcBorders>
              <w:top w:val="nil"/>
              <w:left w:val="nil"/>
              <w:bottom w:val="single" w:sz="8" w:space="0" w:color="152935"/>
              <w:right w:val="nil"/>
            </w:tcBorders>
            <w:shd w:val="clear" w:color="000000" w:fill="E0E0E0"/>
            <w:vAlign w:val="center"/>
            <w:hideMark/>
          </w:tcPr>
          <w:p w:rsidR="004D0103" w:rsidRPr="00157562" w:rsidRDefault="004D0103" w:rsidP="004D0103">
            <w:pPr>
              <w:spacing w:after="0" w:line="240" w:lineRule="auto"/>
              <w:jc w:val="center"/>
              <w:rPr>
                <w:rFonts w:ascii="Arial" w:eastAsia="Times New Roman" w:hAnsi="Arial" w:cs="Arial"/>
                <w:color w:val="264A60"/>
                <w:sz w:val="18"/>
                <w:szCs w:val="18"/>
              </w:rPr>
            </w:pPr>
            <w:r w:rsidRPr="00157562">
              <w:rPr>
                <w:rFonts w:ascii="Arial" w:eastAsia="Times New Roman" w:hAnsi="Arial" w:cs="Arial"/>
                <w:color w:val="264A60"/>
                <w:sz w:val="18"/>
                <w:szCs w:val="18"/>
              </w:rPr>
              <w:t>1</w:t>
            </w:r>
          </w:p>
        </w:tc>
        <w:tc>
          <w:tcPr>
            <w:tcW w:w="1057" w:type="dxa"/>
            <w:tcBorders>
              <w:top w:val="nil"/>
              <w:left w:val="nil"/>
              <w:bottom w:val="single" w:sz="8" w:space="0" w:color="AEAEAE"/>
              <w:right w:val="nil"/>
            </w:tcBorders>
            <w:shd w:val="clear" w:color="000000" w:fill="E0E0E0"/>
            <w:vAlign w:val="center"/>
            <w:hideMark/>
          </w:tcPr>
          <w:p w:rsidR="004D0103" w:rsidRPr="00157562" w:rsidRDefault="004D0103" w:rsidP="004D0103">
            <w:pPr>
              <w:spacing w:after="0" w:line="240" w:lineRule="auto"/>
              <w:rPr>
                <w:rFonts w:ascii="Arial" w:eastAsia="Times New Roman" w:hAnsi="Arial" w:cs="Arial"/>
                <w:color w:val="264A60"/>
                <w:sz w:val="18"/>
                <w:szCs w:val="18"/>
              </w:rPr>
            </w:pPr>
            <w:r w:rsidRPr="00157562">
              <w:rPr>
                <w:rFonts w:ascii="Arial" w:eastAsia="Times New Roman" w:hAnsi="Arial" w:cs="Arial"/>
                <w:color w:val="264A60"/>
                <w:sz w:val="18"/>
                <w:szCs w:val="18"/>
              </w:rPr>
              <w:t>(Constant)</w:t>
            </w:r>
          </w:p>
        </w:tc>
        <w:tc>
          <w:tcPr>
            <w:tcW w:w="900" w:type="dxa"/>
            <w:tcBorders>
              <w:top w:val="nil"/>
              <w:left w:val="nil"/>
              <w:bottom w:val="single" w:sz="8" w:space="0" w:color="AEAEAE"/>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0.099</w:t>
            </w:r>
          </w:p>
        </w:tc>
        <w:tc>
          <w:tcPr>
            <w:tcW w:w="888" w:type="dxa"/>
            <w:tcBorders>
              <w:top w:val="nil"/>
              <w:left w:val="nil"/>
              <w:bottom w:val="single" w:sz="8" w:space="0" w:color="AEAEAE"/>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0.021</w:t>
            </w:r>
          </w:p>
        </w:tc>
        <w:tc>
          <w:tcPr>
            <w:tcW w:w="1277" w:type="dxa"/>
            <w:tcBorders>
              <w:top w:val="nil"/>
              <w:left w:val="nil"/>
              <w:bottom w:val="single" w:sz="8" w:space="0" w:color="AEAEAE"/>
              <w:right w:val="single" w:sz="8" w:space="0" w:color="E0E0E0"/>
            </w:tcBorders>
            <w:shd w:val="clear" w:color="000000" w:fill="FFFFFF"/>
            <w:vAlign w:val="center"/>
            <w:hideMark/>
          </w:tcPr>
          <w:p w:rsidR="004D0103" w:rsidRPr="00157562" w:rsidRDefault="004D0103" w:rsidP="004D0103">
            <w:pPr>
              <w:spacing w:after="0" w:line="240" w:lineRule="auto"/>
              <w:rPr>
                <w:rFonts w:ascii="Times New Roman" w:eastAsia="Times New Roman" w:hAnsi="Times New Roman"/>
                <w:color w:val="000000"/>
                <w:sz w:val="24"/>
                <w:szCs w:val="24"/>
              </w:rPr>
            </w:pPr>
            <w:r w:rsidRPr="00157562">
              <w:rPr>
                <w:rFonts w:ascii="Times New Roman" w:eastAsia="Times New Roman" w:hAnsi="Times New Roman"/>
                <w:color w:val="000000"/>
                <w:sz w:val="24"/>
                <w:szCs w:val="24"/>
              </w:rPr>
              <w:t> </w:t>
            </w:r>
          </w:p>
        </w:tc>
        <w:tc>
          <w:tcPr>
            <w:tcW w:w="869" w:type="dxa"/>
            <w:tcBorders>
              <w:top w:val="nil"/>
              <w:left w:val="nil"/>
              <w:bottom w:val="single" w:sz="8" w:space="0" w:color="AEAEAE"/>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4.788</w:t>
            </w:r>
          </w:p>
        </w:tc>
        <w:tc>
          <w:tcPr>
            <w:tcW w:w="869" w:type="dxa"/>
            <w:tcBorders>
              <w:top w:val="nil"/>
              <w:left w:val="nil"/>
              <w:bottom w:val="single" w:sz="8" w:space="0" w:color="AEAEAE"/>
              <w:right w:val="nil"/>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w:t>
            </w:r>
          </w:p>
        </w:tc>
      </w:tr>
      <w:tr w:rsidR="004D0103" w:rsidRPr="00157562" w:rsidTr="002B228C">
        <w:trPr>
          <w:trHeight w:val="735"/>
        </w:trPr>
        <w:tc>
          <w:tcPr>
            <w:tcW w:w="540" w:type="dxa"/>
            <w:vMerge/>
            <w:tcBorders>
              <w:top w:val="nil"/>
              <w:left w:val="nil"/>
              <w:bottom w:val="single" w:sz="8" w:space="0" w:color="152935"/>
              <w:right w:val="nil"/>
            </w:tcBorders>
            <w:vAlign w:val="center"/>
            <w:hideMark/>
          </w:tcPr>
          <w:p w:rsidR="004D0103" w:rsidRPr="00157562" w:rsidRDefault="004D0103" w:rsidP="004D0103">
            <w:pPr>
              <w:spacing w:after="0" w:line="240" w:lineRule="auto"/>
              <w:rPr>
                <w:rFonts w:ascii="Arial" w:eastAsia="Times New Roman" w:hAnsi="Arial" w:cs="Arial"/>
                <w:color w:val="264A60"/>
                <w:sz w:val="18"/>
                <w:szCs w:val="18"/>
              </w:rPr>
            </w:pPr>
          </w:p>
        </w:tc>
        <w:tc>
          <w:tcPr>
            <w:tcW w:w="1057" w:type="dxa"/>
            <w:tcBorders>
              <w:top w:val="nil"/>
              <w:left w:val="nil"/>
              <w:bottom w:val="single" w:sz="8" w:space="0" w:color="AEAEAE"/>
              <w:right w:val="nil"/>
            </w:tcBorders>
            <w:shd w:val="clear" w:color="000000" w:fill="E0E0E0"/>
            <w:vAlign w:val="center"/>
            <w:hideMark/>
          </w:tcPr>
          <w:p w:rsidR="004D0103" w:rsidRPr="00157562" w:rsidRDefault="004D0103" w:rsidP="004D0103">
            <w:pPr>
              <w:spacing w:after="0" w:line="240" w:lineRule="auto"/>
              <w:rPr>
                <w:rFonts w:ascii="Arial" w:eastAsia="Times New Roman" w:hAnsi="Arial" w:cs="Arial"/>
                <w:color w:val="264A60"/>
                <w:sz w:val="18"/>
                <w:szCs w:val="18"/>
              </w:rPr>
            </w:pPr>
            <w:r w:rsidRPr="00157562">
              <w:rPr>
                <w:rFonts w:ascii="Arial" w:eastAsia="Times New Roman" w:hAnsi="Arial" w:cs="Arial"/>
                <w:color w:val="264A60"/>
                <w:sz w:val="18"/>
                <w:szCs w:val="18"/>
              </w:rPr>
              <w:t>SHORT TERM DEBT</w:t>
            </w:r>
          </w:p>
        </w:tc>
        <w:tc>
          <w:tcPr>
            <w:tcW w:w="900" w:type="dxa"/>
            <w:tcBorders>
              <w:top w:val="nil"/>
              <w:left w:val="nil"/>
              <w:bottom w:val="single" w:sz="8" w:space="0" w:color="AEAEAE"/>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0.017</w:t>
            </w:r>
          </w:p>
        </w:tc>
        <w:tc>
          <w:tcPr>
            <w:tcW w:w="888" w:type="dxa"/>
            <w:tcBorders>
              <w:top w:val="nil"/>
              <w:left w:val="nil"/>
              <w:bottom w:val="single" w:sz="8" w:space="0" w:color="AEAEAE"/>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0.01</w:t>
            </w:r>
          </w:p>
        </w:tc>
        <w:tc>
          <w:tcPr>
            <w:tcW w:w="1277" w:type="dxa"/>
            <w:tcBorders>
              <w:top w:val="nil"/>
              <w:left w:val="nil"/>
              <w:bottom w:val="single" w:sz="8" w:space="0" w:color="AEAEAE"/>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0.276</w:t>
            </w:r>
          </w:p>
        </w:tc>
        <w:tc>
          <w:tcPr>
            <w:tcW w:w="869" w:type="dxa"/>
            <w:tcBorders>
              <w:top w:val="nil"/>
              <w:left w:val="nil"/>
              <w:bottom w:val="single" w:sz="8" w:space="0" w:color="AEAEAE"/>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2.721</w:t>
            </w:r>
          </w:p>
        </w:tc>
        <w:tc>
          <w:tcPr>
            <w:tcW w:w="869" w:type="dxa"/>
            <w:tcBorders>
              <w:top w:val="nil"/>
              <w:left w:val="nil"/>
              <w:bottom w:val="single" w:sz="8" w:space="0" w:color="AEAEAE"/>
              <w:right w:val="nil"/>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w:t>
            </w:r>
            <w:r>
              <w:rPr>
                <w:rFonts w:ascii="Arial" w:eastAsia="Times New Roman" w:hAnsi="Arial" w:cs="Arial"/>
                <w:color w:val="010205"/>
                <w:sz w:val="18"/>
                <w:szCs w:val="18"/>
              </w:rPr>
              <w:t>0</w:t>
            </w:r>
            <w:r w:rsidRPr="00157562">
              <w:rPr>
                <w:rFonts w:ascii="Arial" w:eastAsia="Times New Roman" w:hAnsi="Arial" w:cs="Arial"/>
                <w:color w:val="010205"/>
                <w:sz w:val="18"/>
                <w:szCs w:val="18"/>
              </w:rPr>
              <w:t>3</w:t>
            </w:r>
            <w:r>
              <w:rPr>
                <w:rFonts w:ascii="Arial" w:eastAsia="Times New Roman" w:hAnsi="Arial" w:cs="Arial"/>
                <w:color w:val="010205"/>
                <w:sz w:val="18"/>
                <w:szCs w:val="18"/>
              </w:rPr>
              <w:t>9</w:t>
            </w:r>
          </w:p>
        </w:tc>
      </w:tr>
      <w:tr w:rsidR="004D0103" w:rsidRPr="00157562" w:rsidTr="002B228C">
        <w:trPr>
          <w:trHeight w:val="735"/>
        </w:trPr>
        <w:tc>
          <w:tcPr>
            <w:tcW w:w="540" w:type="dxa"/>
            <w:vMerge/>
            <w:tcBorders>
              <w:top w:val="nil"/>
              <w:left w:val="nil"/>
              <w:bottom w:val="single" w:sz="8" w:space="0" w:color="152935"/>
              <w:right w:val="nil"/>
            </w:tcBorders>
            <w:vAlign w:val="center"/>
            <w:hideMark/>
          </w:tcPr>
          <w:p w:rsidR="004D0103" w:rsidRPr="00157562" w:rsidRDefault="004D0103" w:rsidP="004D0103">
            <w:pPr>
              <w:spacing w:after="0" w:line="240" w:lineRule="auto"/>
              <w:rPr>
                <w:rFonts w:ascii="Arial" w:eastAsia="Times New Roman" w:hAnsi="Arial" w:cs="Arial"/>
                <w:color w:val="264A60"/>
                <w:sz w:val="18"/>
                <w:szCs w:val="18"/>
              </w:rPr>
            </w:pPr>
          </w:p>
        </w:tc>
        <w:tc>
          <w:tcPr>
            <w:tcW w:w="1057" w:type="dxa"/>
            <w:tcBorders>
              <w:top w:val="nil"/>
              <w:left w:val="nil"/>
              <w:bottom w:val="single" w:sz="8" w:space="0" w:color="152935"/>
              <w:right w:val="nil"/>
            </w:tcBorders>
            <w:shd w:val="clear" w:color="000000" w:fill="E0E0E0"/>
            <w:vAlign w:val="center"/>
            <w:hideMark/>
          </w:tcPr>
          <w:p w:rsidR="004D0103" w:rsidRPr="00157562" w:rsidRDefault="004D0103" w:rsidP="004D0103">
            <w:pPr>
              <w:spacing w:after="0" w:line="240" w:lineRule="auto"/>
              <w:rPr>
                <w:rFonts w:ascii="Arial" w:eastAsia="Times New Roman" w:hAnsi="Arial" w:cs="Arial"/>
                <w:color w:val="264A60"/>
                <w:sz w:val="18"/>
                <w:szCs w:val="18"/>
              </w:rPr>
            </w:pPr>
            <w:r w:rsidRPr="00157562">
              <w:rPr>
                <w:rFonts w:ascii="Arial" w:eastAsia="Times New Roman" w:hAnsi="Arial" w:cs="Arial"/>
                <w:color w:val="264A60"/>
                <w:sz w:val="18"/>
                <w:szCs w:val="18"/>
              </w:rPr>
              <w:t>LONG TERM DEBT</w:t>
            </w:r>
          </w:p>
        </w:tc>
        <w:tc>
          <w:tcPr>
            <w:tcW w:w="900" w:type="dxa"/>
            <w:tcBorders>
              <w:top w:val="nil"/>
              <w:left w:val="nil"/>
              <w:bottom w:val="single" w:sz="8" w:space="0" w:color="152935"/>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-0.014</w:t>
            </w:r>
          </w:p>
        </w:tc>
        <w:tc>
          <w:tcPr>
            <w:tcW w:w="888" w:type="dxa"/>
            <w:tcBorders>
              <w:top w:val="nil"/>
              <w:left w:val="nil"/>
              <w:bottom w:val="single" w:sz="8" w:space="0" w:color="152935"/>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0.045</w:t>
            </w:r>
          </w:p>
        </w:tc>
        <w:tc>
          <w:tcPr>
            <w:tcW w:w="1277" w:type="dxa"/>
            <w:tcBorders>
              <w:top w:val="nil"/>
              <w:left w:val="nil"/>
              <w:bottom w:val="single" w:sz="8" w:space="0" w:color="152935"/>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-0.251</w:t>
            </w:r>
          </w:p>
        </w:tc>
        <w:tc>
          <w:tcPr>
            <w:tcW w:w="869" w:type="dxa"/>
            <w:tcBorders>
              <w:top w:val="nil"/>
              <w:left w:val="nil"/>
              <w:bottom w:val="single" w:sz="8" w:space="0" w:color="152935"/>
              <w:right w:val="single" w:sz="8" w:space="0" w:color="E0E0E0"/>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-2.317</w:t>
            </w:r>
          </w:p>
        </w:tc>
        <w:tc>
          <w:tcPr>
            <w:tcW w:w="869" w:type="dxa"/>
            <w:tcBorders>
              <w:top w:val="nil"/>
              <w:left w:val="nil"/>
              <w:bottom w:val="single" w:sz="8" w:space="0" w:color="152935"/>
              <w:right w:val="nil"/>
            </w:tcBorders>
            <w:shd w:val="clear" w:color="000000" w:fill="FFFFFF"/>
            <w:vAlign w:val="center"/>
            <w:hideMark/>
          </w:tcPr>
          <w:p w:rsidR="004D0103" w:rsidRPr="00157562" w:rsidRDefault="004D0103" w:rsidP="004D0103">
            <w:pPr>
              <w:spacing w:after="0" w:line="240" w:lineRule="auto"/>
              <w:jc w:val="right"/>
              <w:rPr>
                <w:rFonts w:ascii="Arial" w:eastAsia="Times New Roman" w:hAnsi="Arial" w:cs="Arial"/>
                <w:color w:val="010205"/>
                <w:sz w:val="18"/>
                <w:szCs w:val="18"/>
              </w:rPr>
            </w:pPr>
            <w:r w:rsidRPr="00157562">
              <w:rPr>
                <w:rFonts w:ascii="Arial" w:eastAsia="Times New Roman" w:hAnsi="Arial" w:cs="Arial"/>
                <w:color w:val="010205"/>
                <w:sz w:val="18"/>
                <w:szCs w:val="18"/>
              </w:rPr>
              <w:t>0.753</w:t>
            </w:r>
          </w:p>
        </w:tc>
      </w:tr>
      <w:tr w:rsidR="004D0103" w:rsidRPr="00157562" w:rsidTr="002B228C">
        <w:trPr>
          <w:cantSplit/>
          <w:trHeight w:val="300"/>
        </w:trPr>
        <w:tc>
          <w:tcPr>
            <w:tcW w:w="6400" w:type="dxa"/>
            <w:gridSpan w:val="7"/>
            <w:tcBorders>
              <w:top w:val="single" w:sz="8" w:space="0" w:color="152935"/>
              <w:left w:val="nil"/>
              <w:bottom w:val="nil"/>
              <w:right w:val="nil"/>
            </w:tcBorders>
            <w:shd w:val="clear" w:color="000000" w:fill="FFFFFF"/>
            <w:vAlign w:val="center"/>
            <w:hideMark/>
          </w:tcPr>
          <w:p w:rsidR="004D0103" w:rsidRPr="00157562" w:rsidRDefault="004D0103" w:rsidP="004D0103">
            <w:pPr>
              <w:spacing w:after="0" w:line="240" w:lineRule="auto"/>
              <w:rPr>
                <w:rFonts w:ascii="Arial" w:eastAsia="Times New Roman" w:hAnsi="Arial" w:cs="Arial"/>
                <w:color w:val="010205"/>
                <w:sz w:val="18"/>
                <w:szCs w:val="18"/>
              </w:rPr>
            </w:pPr>
            <w:r w:rsidRPr="00157562">
              <w:rPr>
                <w:rFonts w:ascii="Arial" w:eastAsia="Times New Roman" w:hAnsi="Arial" w:cs="Arial"/>
                <w:color w:val="010205"/>
                <w:sz w:val="18"/>
                <w:szCs w:val="18"/>
              </w:rPr>
              <w:t xml:space="preserve">a. Dependent Variable: </w:t>
            </w:r>
            <w:r>
              <w:rPr>
                <w:rFonts w:ascii="Arial" w:eastAsia="Times New Roman" w:hAnsi="Arial" w:cs="Arial"/>
                <w:color w:val="010205"/>
                <w:sz w:val="18"/>
                <w:szCs w:val="18"/>
              </w:rPr>
              <w:t>PROFITABILITY</w:t>
            </w:r>
          </w:p>
        </w:tc>
      </w:tr>
    </w:tbl>
    <w:p w:rsidR="004D0103" w:rsidRDefault="004D0103" w:rsidP="004D0103">
      <w:pPr>
        <w:pStyle w:val="Default"/>
        <w:spacing w:line="240" w:lineRule="auto"/>
        <w:ind w:left="1080"/>
        <w:jc w:val="center"/>
        <w:rPr>
          <w:bCs/>
          <w:color w:val="auto"/>
        </w:rPr>
      </w:pPr>
    </w:p>
    <w:p w:rsidR="004D0103" w:rsidRDefault="004D0103" w:rsidP="004D0103">
      <w:pPr>
        <w:pStyle w:val="Default"/>
        <w:spacing w:line="240" w:lineRule="auto"/>
        <w:ind w:left="1080"/>
        <w:jc w:val="center"/>
        <w:rPr>
          <w:bCs/>
          <w:color w:val="auto"/>
        </w:rPr>
      </w:pPr>
    </w:p>
    <w:p w:rsidR="004D0103" w:rsidRDefault="004D0103" w:rsidP="004D0103">
      <w:pPr>
        <w:pStyle w:val="Default"/>
        <w:spacing w:line="240" w:lineRule="auto"/>
        <w:ind w:left="1080"/>
        <w:jc w:val="center"/>
        <w:rPr>
          <w:bCs/>
          <w:color w:val="auto"/>
        </w:rPr>
      </w:pPr>
    </w:p>
    <w:p w:rsidR="004D0103" w:rsidRDefault="004D0103" w:rsidP="004D0103">
      <w:pPr>
        <w:pStyle w:val="Default"/>
        <w:spacing w:line="240" w:lineRule="auto"/>
        <w:ind w:left="1080"/>
        <w:jc w:val="center"/>
        <w:rPr>
          <w:bCs/>
          <w:color w:val="auto"/>
        </w:rPr>
      </w:pPr>
    </w:p>
    <w:p w:rsidR="004D0103" w:rsidRDefault="004D0103" w:rsidP="004D0103">
      <w:pPr>
        <w:pStyle w:val="Default"/>
        <w:spacing w:line="240" w:lineRule="auto"/>
        <w:ind w:left="1080"/>
        <w:jc w:val="center"/>
        <w:rPr>
          <w:bCs/>
          <w:color w:val="auto"/>
        </w:rPr>
      </w:pPr>
    </w:p>
    <w:p w:rsidR="004D0103" w:rsidRDefault="004D0103" w:rsidP="004D0103">
      <w:pPr>
        <w:pStyle w:val="Default"/>
        <w:spacing w:line="240" w:lineRule="auto"/>
        <w:ind w:left="1080"/>
        <w:jc w:val="center"/>
        <w:rPr>
          <w:bCs/>
          <w:color w:val="auto"/>
        </w:rPr>
      </w:pPr>
    </w:p>
    <w:p w:rsidR="004D0103" w:rsidRDefault="004D0103" w:rsidP="004D0103">
      <w:pPr>
        <w:pStyle w:val="Default"/>
        <w:spacing w:line="240" w:lineRule="auto"/>
        <w:ind w:left="1080"/>
        <w:jc w:val="center"/>
        <w:rPr>
          <w:bCs/>
          <w:color w:val="auto"/>
        </w:rPr>
      </w:pPr>
    </w:p>
    <w:p w:rsidR="004D0103" w:rsidRDefault="004D0103" w:rsidP="004D0103">
      <w:pPr>
        <w:pStyle w:val="Default"/>
        <w:spacing w:line="240" w:lineRule="auto"/>
        <w:ind w:left="1080"/>
        <w:jc w:val="center"/>
        <w:rPr>
          <w:bCs/>
          <w:color w:val="auto"/>
        </w:rPr>
      </w:pPr>
    </w:p>
    <w:p w:rsidR="004D0103" w:rsidRDefault="004D0103" w:rsidP="004D0103">
      <w:pPr>
        <w:pStyle w:val="Default"/>
        <w:spacing w:line="240" w:lineRule="auto"/>
        <w:ind w:left="1080"/>
        <w:jc w:val="both"/>
        <w:rPr>
          <w:color w:val="auto"/>
        </w:rPr>
      </w:pPr>
    </w:p>
    <w:p w:rsidR="004D0103" w:rsidRPr="00B01CAC" w:rsidRDefault="004D0103" w:rsidP="004D0103">
      <w:pPr>
        <w:pStyle w:val="Default"/>
        <w:spacing w:line="240" w:lineRule="auto"/>
        <w:ind w:left="1080"/>
        <w:jc w:val="both"/>
        <w:rPr>
          <w:color w:val="auto"/>
        </w:rPr>
      </w:pPr>
      <w:proofErr w:type="gramStart"/>
      <w:r w:rsidRPr="00B01CAC">
        <w:rPr>
          <w:color w:val="auto"/>
        </w:rPr>
        <w:t>Sumber :</w:t>
      </w:r>
      <w:proofErr w:type="gramEnd"/>
      <w:r w:rsidRPr="00B01CAC">
        <w:rPr>
          <w:color w:val="auto"/>
        </w:rPr>
        <w:t xml:space="preserve"> Data diolah SPSS Versi 26, 2021</w:t>
      </w:r>
    </w:p>
    <w:p w:rsidR="004D0103" w:rsidRPr="00B01CAC" w:rsidRDefault="004D0103" w:rsidP="004D0103">
      <w:pPr>
        <w:pStyle w:val="Default"/>
        <w:spacing w:line="240" w:lineRule="auto"/>
        <w:jc w:val="both"/>
        <w:rPr>
          <w:bCs/>
          <w:color w:val="auto"/>
        </w:rPr>
      </w:pPr>
      <w:r w:rsidRPr="00B01CAC">
        <w:rPr>
          <w:bCs/>
          <w:color w:val="auto"/>
        </w:rPr>
        <w:t xml:space="preserve">Berdasarkan tabel coefficient diatas dapat diperoleh persamaan linear berganda sebagai </w:t>
      </w:r>
      <w:proofErr w:type="gramStart"/>
      <w:r w:rsidRPr="00B01CAC">
        <w:rPr>
          <w:bCs/>
          <w:color w:val="auto"/>
        </w:rPr>
        <w:t>berikut :</w:t>
      </w:r>
      <w:proofErr w:type="gramEnd"/>
    </w:p>
    <w:p w:rsidR="004D0103" w:rsidRPr="00B01CAC" w:rsidRDefault="004D0103" w:rsidP="004D0103">
      <w:pPr>
        <w:pStyle w:val="ListParagraph"/>
        <w:spacing w:line="240" w:lineRule="auto"/>
        <w:ind w:left="1080"/>
        <w:jc w:val="both"/>
        <w:rPr>
          <w:rFonts w:ascii="Times New Roman" w:hAnsi="Times New Roman" w:cs="Times New Roman"/>
          <w:sz w:val="24"/>
          <w:szCs w:val="24"/>
        </w:rPr>
      </w:pPr>
      <w:r w:rsidRPr="00B01CAC">
        <w:rPr>
          <w:rFonts w:ascii="Times New Roman" w:hAnsi="Times New Roman" w:cs="Times New Roman"/>
          <w:sz w:val="24"/>
          <w:szCs w:val="24"/>
        </w:rPr>
        <w:t>Y = a+b1X1+b2X2 + e</w:t>
      </w:r>
    </w:p>
    <w:p w:rsidR="004D0103" w:rsidRPr="00B01CAC" w:rsidRDefault="004D0103" w:rsidP="004D0103">
      <w:pPr>
        <w:pStyle w:val="ListParagraph"/>
        <w:spacing w:line="240" w:lineRule="auto"/>
        <w:ind w:left="1080"/>
        <w:jc w:val="both"/>
        <w:rPr>
          <w:rFonts w:ascii="Times New Roman" w:hAnsi="Times New Roman" w:cs="Times New Roman"/>
          <w:sz w:val="24"/>
          <w:szCs w:val="24"/>
        </w:rPr>
      </w:pPr>
      <w:r w:rsidRPr="00B01CAC">
        <w:rPr>
          <w:rFonts w:ascii="Times New Roman" w:hAnsi="Times New Roman" w:cs="Times New Roman"/>
          <w:sz w:val="24"/>
          <w:szCs w:val="24"/>
        </w:rPr>
        <w:t>Y= 0,099 + 0,017X1 + (-0,014</w:t>
      </w:r>
      <w:proofErr w:type="gramStart"/>
      <w:r w:rsidRPr="00B01CAC">
        <w:rPr>
          <w:rFonts w:ascii="Times New Roman" w:hAnsi="Times New Roman" w:cs="Times New Roman"/>
          <w:sz w:val="24"/>
          <w:szCs w:val="24"/>
        </w:rPr>
        <w:t>)X2</w:t>
      </w:r>
      <w:proofErr w:type="gramEnd"/>
      <w:r w:rsidRPr="00B01CAC">
        <w:rPr>
          <w:rFonts w:ascii="Times New Roman" w:hAnsi="Times New Roman" w:cs="Times New Roman"/>
          <w:sz w:val="24"/>
          <w:szCs w:val="24"/>
        </w:rPr>
        <w:t xml:space="preserve"> + e </w:t>
      </w:r>
    </w:p>
    <w:p w:rsidR="004D0103" w:rsidRPr="00B01CAC" w:rsidRDefault="004D0103" w:rsidP="004D0103">
      <w:pPr>
        <w:pStyle w:val="ListParagraph"/>
        <w:spacing w:line="240" w:lineRule="auto"/>
        <w:ind w:left="1080"/>
        <w:jc w:val="both"/>
        <w:rPr>
          <w:rFonts w:ascii="Times New Roman" w:hAnsi="Times New Roman" w:cs="Times New Roman"/>
          <w:sz w:val="24"/>
          <w:szCs w:val="24"/>
        </w:rPr>
      </w:pPr>
      <w:proofErr w:type="gramStart"/>
      <w:r w:rsidRPr="00B01CAC">
        <w:rPr>
          <w:rFonts w:ascii="Times New Roman" w:hAnsi="Times New Roman" w:cs="Times New Roman"/>
          <w:sz w:val="24"/>
          <w:szCs w:val="24"/>
        </w:rPr>
        <w:t>Keterangan :</w:t>
      </w:r>
      <w:proofErr w:type="gramEnd"/>
    </w:p>
    <w:p w:rsidR="004D0103" w:rsidRPr="00B01CAC" w:rsidRDefault="004D0103" w:rsidP="004D0103">
      <w:pPr>
        <w:pStyle w:val="ListParagraph"/>
        <w:spacing w:line="240" w:lineRule="auto"/>
        <w:ind w:left="1080"/>
        <w:jc w:val="both"/>
        <w:rPr>
          <w:rFonts w:ascii="Times New Roman" w:hAnsi="Times New Roman" w:cs="Times New Roman"/>
          <w:sz w:val="24"/>
          <w:szCs w:val="24"/>
        </w:rPr>
      </w:pPr>
      <w:r w:rsidRPr="00B01CAC">
        <w:rPr>
          <w:rFonts w:ascii="Times New Roman" w:hAnsi="Times New Roman" w:cs="Times New Roman"/>
          <w:sz w:val="24"/>
          <w:szCs w:val="24"/>
        </w:rPr>
        <w:t xml:space="preserve">Y = </w:t>
      </w:r>
      <w:r>
        <w:rPr>
          <w:rFonts w:ascii="Times New Roman" w:hAnsi="Times New Roman" w:cs="Times New Roman"/>
          <w:i/>
          <w:sz w:val="24"/>
          <w:szCs w:val="24"/>
        </w:rPr>
        <w:t>Profitability</w:t>
      </w:r>
    </w:p>
    <w:p w:rsidR="004D0103" w:rsidRPr="00B01CAC" w:rsidRDefault="004D0103" w:rsidP="004D0103">
      <w:pPr>
        <w:pStyle w:val="ListParagraph"/>
        <w:spacing w:line="240" w:lineRule="auto"/>
        <w:ind w:left="1080"/>
        <w:jc w:val="both"/>
        <w:rPr>
          <w:rFonts w:ascii="Times New Roman" w:hAnsi="Times New Roman" w:cs="Times New Roman"/>
          <w:sz w:val="24"/>
          <w:szCs w:val="24"/>
        </w:rPr>
      </w:pPr>
      <w:r w:rsidRPr="00B01CAC">
        <w:rPr>
          <w:rFonts w:ascii="Times New Roman" w:hAnsi="Times New Roman" w:cs="Times New Roman"/>
          <w:sz w:val="24"/>
          <w:szCs w:val="24"/>
        </w:rPr>
        <w:t xml:space="preserve">a = konstanta </w:t>
      </w:r>
    </w:p>
    <w:p w:rsidR="004D0103" w:rsidRPr="00B01CAC" w:rsidRDefault="004D0103" w:rsidP="004D0103">
      <w:pPr>
        <w:pStyle w:val="ListParagraph"/>
        <w:spacing w:line="240" w:lineRule="auto"/>
        <w:ind w:left="1080"/>
        <w:jc w:val="both"/>
        <w:rPr>
          <w:rFonts w:ascii="Times New Roman" w:hAnsi="Times New Roman" w:cs="Times New Roman"/>
          <w:sz w:val="24"/>
          <w:szCs w:val="24"/>
        </w:rPr>
      </w:pPr>
      <w:r w:rsidRPr="00B01CAC">
        <w:rPr>
          <w:rFonts w:ascii="Times New Roman" w:hAnsi="Times New Roman" w:cs="Times New Roman"/>
          <w:sz w:val="24"/>
          <w:szCs w:val="24"/>
        </w:rPr>
        <w:t>b = koefisien regresi</w:t>
      </w:r>
    </w:p>
    <w:p w:rsidR="004D0103" w:rsidRPr="00B01CAC" w:rsidRDefault="004D0103" w:rsidP="004D0103">
      <w:pPr>
        <w:pStyle w:val="ListParagraph"/>
        <w:spacing w:line="240" w:lineRule="auto"/>
        <w:ind w:left="1080"/>
        <w:jc w:val="both"/>
        <w:rPr>
          <w:rFonts w:ascii="Times New Roman" w:hAnsi="Times New Roman" w:cs="Times New Roman"/>
          <w:sz w:val="24"/>
          <w:szCs w:val="24"/>
        </w:rPr>
      </w:pPr>
      <w:r w:rsidRPr="00B01CAC">
        <w:rPr>
          <w:rFonts w:ascii="Times New Roman" w:hAnsi="Times New Roman" w:cs="Times New Roman"/>
          <w:sz w:val="24"/>
          <w:szCs w:val="24"/>
        </w:rPr>
        <w:t>X1 = Hutang Jangka Pendek</w:t>
      </w:r>
    </w:p>
    <w:p w:rsidR="004D0103" w:rsidRPr="00B01CAC" w:rsidRDefault="004D0103" w:rsidP="004D0103">
      <w:pPr>
        <w:pStyle w:val="ListParagraph"/>
        <w:spacing w:line="240" w:lineRule="auto"/>
        <w:ind w:left="1080"/>
        <w:jc w:val="both"/>
        <w:rPr>
          <w:rFonts w:ascii="Times New Roman" w:hAnsi="Times New Roman" w:cs="Times New Roman"/>
          <w:sz w:val="24"/>
          <w:szCs w:val="24"/>
        </w:rPr>
      </w:pPr>
      <w:r w:rsidRPr="00B01CAC">
        <w:rPr>
          <w:rFonts w:ascii="Times New Roman" w:hAnsi="Times New Roman" w:cs="Times New Roman"/>
          <w:sz w:val="24"/>
          <w:szCs w:val="24"/>
        </w:rPr>
        <w:t xml:space="preserve">X2 = </w:t>
      </w:r>
      <w:r>
        <w:rPr>
          <w:rFonts w:ascii="Times New Roman" w:hAnsi="Times New Roman" w:cs="Times New Roman"/>
          <w:sz w:val="24"/>
          <w:szCs w:val="24"/>
        </w:rPr>
        <w:t>Hutang Jangka Panjang</w:t>
      </w:r>
    </w:p>
    <w:p w:rsidR="004D0103" w:rsidRPr="00B01CAC" w:rsidRDefault="004D0103" w:rsidP="004D0103">
      <w:pPr>
        <w:pStyle w:val="ListParagraph"/>
        <w:spacing w:line="240" w:lineRule="auto"/>
        <w:ind w:left="1080"/>
        <w:jc w:val="both"/>
        <w:rPr>
          <w:rFonts w:ascii="Times New Roman" w:hAnsi="Times New Roman" w:cs="Times New Roman"/>
          <w:sz w:val="24"/>
          <w:szCs w:val="24"/>
        </w:rPr>
      </w:pPr>
      <w:r w:rsidRPr="00B01CAC">
        <w:rPr>
          <w:rFonts w:ascii="Times New Roman" w:hAnsi="Times New Roman" w:cs="Times New Roman"/>
          <w:sz w:val="24"/>
          <w:szCs w:val="24"/>
        </w:rPr>
        <w:t>e = Tingkat kesalahan</w:t>
      </w:r>
    </w:p>
    <w:p w:rsidR="004D0103" w:rsidRPr="004D0103" w:rsidRDefault="004D0103" w:rsidP="004D0103">
      <w:pPr>
        <w:spacing w:line="240" w:lineRule="auto"/>
        <w:jc w:val="both"/>
        <w:rPr>
          <w:rFonts w:ascii="Times New Roman" w:hAnsi="Times New Roman"/>
          <w:sz w:val="24"/>
          <w:szCs w:val="24"/>
        </w:rPr>
      </w:pPr>
      <w:proofErr w:type="gramStart"/>
      <w:r w:rsidRPr="004D0103">
        <w:rPr>
          <w:rFonts w:ascii="Times New Roman" w:hAnsi="Times New Roman"/>
          <w:sz w:val="24"/>
          <w:szCs w:val="24"/>
        </w:rPr>
        <w:t>koefisien-koefisien</w:t>
      </w:r>
      <w:proofErr w:type="gramEnd"/>
      <w:r w:rsidRPr="004D0103">
        <w:rPr>
          <w:rFonts w:ascii="Times New Roman" w:hAnsi="Times New Roman"/>
          <w:sz w:val="24"/>
          <w:szCs w:val="24"/>
        </w:rPr>
        <w:t xml:space="preserve"> persamaan regresi linear berganda di atas dapat diartikan sebagai berikut :</w:t>
      </w:r>
    </w:p>
    <w:p w:rsidR="004D0103" w:rsidRPr="00B01CAC" w:rsidRDefault="004D0103" w:rsidP="004D0103">
      <w:pPr>
        <w:pStyle w:val="ListParagraph"/>
        <w:numPr>
          <w:ilvl w:val="0"/>
          <w:numId w:val="14"/>
        </w:numPr>
        <w:spacing w:line="240" w:lineRule="auto"/>
        <w:ind w:left="450" w:hanging="450"/>
        <w:jc w:val="both"/>
        <w:rPr>
          <w:rFonts w:ascii="Times New Roman" w:hAnsi="Times New Roman" w:cs="Times New Roman"/>
          <w:sz w:val="24"/>
          <w:szCs w:val="24"/>
        </w:rPr>
      </w:pPr>
      <w:r w:rsidRPr="00B01CAC">
        <w:rPr>
          <w:rFonts w:ascii="Times New Roman" w:hAnsi="Times New Roman" w:cs="Times New Roman"/>
          <w:sz w:val="24"/>
          <w:szCs w:val="24"/>
        </w:rPr>
        <w:t>Tanda - tanda koefisien regresi mencerminkan hubungan antar variabel independen (</w:t>
      </w:r>
      <w:r w:rsidRPr="004D0103">
        <w:rPr>
          <w:rFonts w:ascii="Times New Roman" w:hAnsi="Times New Roman" w:cs="Times New Roman"/>
          <w:sz w:val="24"/>
          <w:szCs w:val="24"/>
        </w:rPr>
        <w:t>Hutang Jangka Pendek dan Hutang Jangka Panjang</w:t>
      </w:r>
      <w:r w:rsidRPr="00B01CAC">
        <w:rPr>
          <w:rFonts w:ascii="Times New Roman" w:hAnsi="Times New Roman" w:cs="Times New Roman"/>
          <w:sz w:val="24"/>
          <w:szCs w:val="24"/>
        </w:rPr>
        <w:t>) dengan variable dependen (</w:t>
      </w:r>
      <w:r w:rsidRPr="004D0103">
        <w:rPr>
          <w:rFonts w:ascii="Times New Roman" w:hAnsi="Times New Roman" w:cs="Times New Roman"/>
          <w:sz w:val="24"/>
          <w:szCs w:val="24"/>
        </w:rPr>
        <w:t>profitabiitas</w:t>
      </w:r>
      <w:r w:rsidRPr="00B01CAC">
        <w:rPr>
          <w:rFonts w:ascii="Times New Roman" w:hAnsi="Times New Roman" w:cs="Times New Roman"/>
          <w:sz w:val="24"/>
          <w:szCs w:val="24"/>
        </w:rPr>
        <w:t>). Tanda (+) berarti terdapat hubungan yang positif atau searah antar variabel independen dengan variabel dependen. Sedangkan tanda (-) berarti tidak terdapat hubungan antara variabel independen dengan variabel dependen. Semakin meningkat nilai variabel independen maka semakin meningkat pula nilai variabel dependen.</w:t>
      </w:r>
    </w:p>
    <w:p w:rsidR="004D0103" w:rsidRPr="00B01CAC" w:rsidRDefault="004D0103" w:rsidP="004D0103">
      <w:pPr>
        <w:pStyle w:val="ListParagraph"/>
        <w:numPr>
          <w:ilvl w:val="0"/>
          <w:numId w:val="14"/>
        </w:numPr>
        <w:spacing w:line="240" w:lineRule="auto"/>
        <w:ind w:left="450" w:hanging="450"/>
        <w:jc w:val="both"/>
        <w:rPr>
          <w:rFonts w:ascii="Times New Roman" w:hAnsi="Times New Roman" w:cs="Times New Roman"/>
          <w:sz w:val="24"/>
          <w:szCs w:val="24"/>
        </w:rPr>
      </w:pPr>
      <w:r w:rsidRPr="00B01CAC">
        <w:rPr>
          <w:rFonts w:ascii="Times New Roman" w:hAnsi="Times New Roman" w:cs="Times New Roman"/>
          <w:sz w:val="24"/>
          <w:szCs w:val="24"/>
        </w:rPr>
        <w:t>Nilai konstanta pada persamaan regresi sebesar 0,099 menunjukkan bahwa jika variabel independen lainnya bernilai nol, maka variabel nilai perusahaan mengalami peningkatan sebesar 0,099 satuan, dengan asumsi vaiabel – variebel lain yang dapat mempengaruhi.</w:t>
      </w:r>
    </w:p>
    <w:p w:rsidR="004D0103" w:rsidRPr="00B01CAC" w:rsidRDefault="004D0103" w:rsidP="004D0103">
      <w:pPr>
        <w:pStyle w:val="ListParagraph"/>
        <w:numPr>
          <w:ilvl w:val="0"/>
          <w:numId w:val="14"/>
        </w:numPr>
        <w:spacing w:line="240" w:lineRule="auto"/>
        <w:ind w:left="450" w:hanging="450"/>
        <w:jc w:val="both"/>
        <w:rPr>
          <w:rFonts w:ascii="Times New Roman" w:hAnsi="Times New Roman" w:cs="Times New Roman"/>
          <w:sz w:val="24"/>
          <w:szCs w:val="24"/>
        </w:rPr>
      </w:pPr>
      <w:r w:rsidRPr="00B01CAC">
        <w:rPr>
          <w:rFonts w:ascii="Times New Roman" w:hAnsi="Times New Roman" w:cs="Times New Roman"/>
          <w:sz w:val="24"/>
          <w:szCs w:val="24"/>
        </w:rPr>
        <w:lastRenderedPageBreak/>
        <w:t xml:space="preserve">Koefisien regresi variabel </w:t>
      </w:r>
      <w:r w:rsidRPr="004D0103">
        <w:rPr>
          <w:rFonts w:ascii="Times New Roman" w:hAnsi="Times New Roman" w:cs="Times New Roman"/>
          <w:sz w:val="24"/>
          <w:szCs w:val="24"/>
        </w:rPr>
        <w:t>Hutang Jangka Pendek</w:t>
      </w:r>
      <w:r w:rsidRPr="00B01CAC">
        <w:rPr>
          <w:rFonts w:ascii="Times New Roman" w:hAnsi="Times New Roman" w:cs="Times New Roman"/>
          <w:sz w:val="24"/>
          <w:szCs w:val="24"/>
        </w:rPr>
        <w:t xml:space="preserve"> sebesar 0,017 menunjukkan bahwa jika variabel struktur modal meningkat satu satuan maka variabel nilai perusahaan </w:t>
      </w:r>
      <w:proofErr w:type="gramStart"/>
      <w:r w:rsidRPr="00B01CAC">
        <w:rPr>
          <w:rFonts w:ascii="Times New Roman" w:hAnsi="Times New Roman" w:cs="Times New Roman"/>
          <w:sz w:val="24"/>
          <w:szCs w:val="24"/>
        </w:rPr>
        <w:t>akan</w:t>
      </w:r>
      <w:proofErr w:type="gramEnd"/>
      <w:r w:rsidRPr="00B01CAC">
        <w:rPr>
          <w:rFonts w:ascii="Times New Roman" w:hAnsi="Times New Roman" w:cs="Times New Roman"/>
          <w:sz w:val="24"/>
          <w:szCs w:val="24"/>
        </w:rPr>
        <w:t xml:space="preserve"> mengalami peningkatan sebesar 0,017 satuan dengan ketentuan variabel lain yang konstan.</w:t>
      </w:r>
    </w:p>
    <w:p w:rsidR="004D0103" w:rsidRPr="00B01CAC" w:rsidRDefault="004D0103" w:rsidP="004D0103">
      <w:pPr>
        <w:pStyle w:val="ListParagraph"/>
        <w:numPr>
          <w:ilvl w:val="0"/>
          <w:numId w:val="14"/>
        </w:numPr>
        <w:spacing w:line="240" w:lineRule="auto"/>
        <w:ind w:left="450" w:hanging="450"/>
        <w:jc w:val="both"/>
        <w:rPr>
          <w:rFonts w:ascii="Times New Roman" w:hAnsi="Times New Roman" w:cs="Times New Roman"/>
          <w:sz w:val="24"/>
          <w:szCs w:val="24"/>
        </w:rPr>
      </w:pPr>
      <w:r w:rsidRPr="00B01CAC">
        <w:rPr>
          <w:rFonts w:ascii="Times New Roman" w:hAnsi="Times New Roman" w:cs="Times New Roman"/>
          <w:sz w:val="24"/>
          <w:szCs w:val="24"/>
        </w:rPr>
        <w:t xml:space="preserve">Koefisien regresi variabel </w:t>
      </w:r>
      <w:r w:rsidRPr="004D0103">
        <w:rPr>
          <w:rFonts w:ascii="Times New Roman" w:hAnsi="Times New Roman" w:cs="Times New Roman"/>
          <w:sz w:val="24"/>
          <w:szCs w:val="24"/>
        </w:rPr>
        <w:t xml:space="preserve">Hutang </w:t>
      </w:r>
      <w:r>
        <w:rPr>
          <w:rFonts w:ascii="Times New Roman" w:hAnsi="Times New Roman" w:cs="Times New Roman"/>
          <w:sz w:val="24"/>
          <w:szCs w:val="24"/>
        </w:rPr>
        <w:t>J</w:t>
      </w:r>
      <w:r w:rsidRPr="004D0103">
        <w:rPr>
          <w:rFonts w:ascii="Times New Roman" w:hAnsi="Times New Roman" w:cs="Times New Roman"/>
          <w:sz w:val="24"/>
          <w:szCs w:val="24"/>
        </w:rPr>
        <w:t>angka Panajang</w:t>
      </w:r>
      <w:r w:rsidRPr="00B01CAC">
        <w:rPr>
          <w:rFonts w:ascii="Times New Roman" w:hAnsi="Times New Roman" w:cs="Times New Roman"/>
          <w:sz w:val="24"/>
          <w:szCs w:val="24"/>
        </w:rPr>
        <w:t xml:space="preserve"> sebesar </w:t>
      </w:r>
      <w:r>
        <w:rPr>
          <w:rFonts w:ascii="Times New Roman" w:hAnsi="Times New Roman" w:cs="Times New Roman"/>
          <w:sz w:val="24"/>
          <w:szCs w:val="24"/>
        </w:rPr>
        <w:t>-0.014</w:t>
      </w:r>
      <w:r w:rsidRPr="00B01CAC">
        <w:rPr>
          <w:rFonts w:ascii="Times New Roman" w:hAnsi="Times New Roman" w:cs="Times New Roman"/>
          <w:sz w:val="24"/>
          <w:szCs w:val="24"/>
        </w:rPr>
        <w:t xml:space="preserve"> menunjukkan bahwa jika variabel </w:t>
      </w:r>
      <w:r w:rsidRPr="004D0103">
        <w:rPr>
          <w:rFonts w:ascii="Times New Roman" w:hAnsi="Times New Roman" w:cs="Times New Roman"/>
          <w:sz w:val="24"/>
          <w:szCs w:val="24"/>
        </w:rPr>
        <w:t>hutang jangka panjang</w:t>
      </w:r>
      <w:r w:rsidRPr="00B01CAC">
        <w:rPr>
          <w:rFonts w:ascii="Times New Roman" w:hAnsi="Times New Roman" w:cs="Times New Roman"/>
          <w:sz w:val="24"/>
          <w:szCs w:val="24"/>
        </w:rPr>
        <w:t xml:space="preserve"> meningkat satu satuan maka variabel nilai perusahaan </w:t>
      </w:r>
      <w:proofErr w:type="gramStart"/>
      <w:r w:rsidRPr="00B01CAC">
        <w:rPr>
          <w:rFonts w:ascii="Times New Roman" w:hAnsi="Times New Roman" w:cs="Times New Roman"/>
          <w:sz w:val="24"/>
          <w:szCs w:val="24"/>
        </w:rPr>
        <w:t>akan</w:t>
      </w:r>
      <w:proofErr w:type="gramEnd"/>
      <w:r w:rsidRPr="00B01CAC">
        <w:rPr>
          <w:rFonts w:ascii="Times New Roman" w:hAnsi="Times New Roman" w:cs="Times New Roman"/>
          <w:sz w:val="24"/>
          <w:szCs w:val="24"/>
        </w:rPr>
        <w:t xml:space="preserve"> mengalami peningkatan sebesar </w:t>
      </w:r>
      <w:r>
        <w:rPr>
          <w:rFonts w:ascii="Times New Roman" w:hAnsi="Times New Roman" w:cs="Times New Roman"/>
          <w:sz w:val="24"/>
          <w:szCs w:val="24"/>
        </w:rPr>
        <w:t>-0</w:t>
      </w:r>
      <w:r w:rsidRPr="00B01CAC">
        <w:rPr>
          <w:rFonts w:ascii="Times New Roman" w:hAnsi="Times New Roman" w:cs="Times New Roman"/>
          <w:sz w:val="24"/>
          <w:szCs w:val="24"/>
        </w:rPr>
        <w:t>,</w:t>
      </w:r>
      <w:r>
        <w:rPr>
          <w:rFonts w:ascii="Times New Roman" w:hAnsi="Times New Roman" w:cs="Times New Roman"/>
          <w:sz w:val="24"/>
          <w:szCs w:val="24"/>
        </w:rPr>
        <w:t>014</w:t>
      </w:r>
      <w:r w:rsidRPr="00B01CAC">
        <w:rPr>
          <w:rFonts w:ascii="Times New Roman" w:hAnsi="Times New Roman" w:cs="Times New Roman"/>
          <w:sz w:val="24"/>
          <w:szCs w:val="24"/>
        </w:rPr>
        <w:t xml:space="preserve"> satuan dengan ketentuan variabel lain yang konstan.</w:t>
      </w:r>
    </w:p>
    <w:p w:rsidR="004D0103" w:rsidRPr="00B01CAC" w:rsidRDefault="004D0103" w:rsidP="004D0103">
      <w:pPr>
        <w:pStyle w:val="ListParagraph"/>
        <w:numPr>
          <w:ilvl w:val="0"/>
          <w:numId w:val="14"/>
        </w:numPr>
        <w:spacing w:line="240" w:lineRule="auto"/>
        <w:ind w:left="450" w:hanging="450"/>
        <w:jc w:val="both"/>
        <w:rPr>
          <w:rFonts w:ascii="Times New Roman" w:hAnsi="Times New Roman" w:cs="Times New Roman"/>
          <w:sz w:val="24"/>
          <w:szCs w:val="24"/>
        </w:rPr>
      </w:pPr>
      <w:r w:rsidRPr="00B01CAC">
        <w:rPr>
          <w:rFonts w:ascii="Times New Roman" w:hAnsi="Times New Roman" w:cs="Times New Roman"/>
          <w:sz w:val="24"/>
          <w:szCs w:val="24"/>
        </w:rPr>
        <w:t xml:space="preserve">Variabel independen yang paling dominan adalah variabel </w:t>
      </w:r>
      <w:r w:rsidRPr="004D0103">
        <w:rPr>
          <w:rFonts w:ascii="Times New Roman" w:hAnsi="Times New Roman" w:cs="Times New Roman"/>
          <w:sz w:val="24"/>
          <w:szCs w:val="24"/>
        </w:rPr>
        <w:t>hutang janka pendek</w:t>
      </w:r>
      <w:r w:rsidRPr="00B01CAC">
        <w:rPr>
          <w:rFonts w:ascii="Times New Roman" w:hAnsi="Times New Roman" w:cs="Times New Roman"/>
          <w:sz w:val="24"/>
          <w:szCs w:val="24"/>
        </w:rPr>
        <w:t xml:space="preserve"> dilihat dari nilai </w:t>
      </w:r>
      <w:r w:rsidRPr="00B01CAC">
        <w:rPr>
          <w:rFonts w:ascii="Times New Roman" w:hAnsi="Times New Roman" w:cs="Times New Roman"/>
          <w:i/>
          <w:sz w:val="24"/>
          <w:szCs w:val="24"/>
        </w:rPr>
        <w:t>Standardized Coefficients</w:t>
      </w:r>
      <w:r w:rsidRPr="00B01CAC">
        <w:rPr>
          <w:rFonts w:ascii="Times New Roman" w:hAnsi="Times New Roman" w:cs="Times New Roman"/>
          <w:sz w:val="24"/>
          <w:szCs w:val="24"/>
        </w:rPr>
        <w:t xml:space="preserve">, terdapat beta sebesar 0,276. Sedangkan beta </w:t>
      </w:r>
      <w:r w:rsidRPr="004D0103">
        <w:rPr>
          <w:rFonts w:ascii="Times New Roman" w:hAnsi="Times New Roman" w:cs="Times New Roman"/>
          <w:sz w:val="24"/>
          <w:szCs w:val="24"/>
        </w:rPr>
        <w:t>hutang jangka panjang</w:t>
      </w:r>
      <w:r w:rsidRPr="00B01CAC">
        <w:rPr>
          <w:rFonts w:ascii="Times New Roman" w:hAnsi="Times New Roman" w:cs="Times New Roman"/>
          <w:sz w:val="24"/>
          <w:szCs w:val="24"/>
        </w:rPr>
        <w:t xml:space="preserve"> hanya -0</w:t>
      </w:r>
      <w:r>
        <w:rPr>
          <w:rFonts w:ascii="Times New Roman" w:hAnsi="Times New Roman" w:cs="Times New Roman"/>
          <w:sz w:val="24"/>
          <w:szCs w:val="24"/>
        </w:rPr>
        <w:t>,2</w:t>
      </w:r>
      <w:r w:rsidRPr="00B01CAC">
        <w:rPr>
          <w:rFonts w:ascii="Times New Roman" w:hAnsi="Times New Roman" w:cs="Times New Roman"/>
          <w:sz w:val="24"/>
          <w:szCs w:val="24"/>
        </w:rPr>
        <w:t>51.</w:t>
      </w:r>
    </w:p>
    <w:p w:rsidR="007B7AAD" w:rsidRPr="00B01CAC" w:rsidRDefault="007B7AAD" w:rsidP="007B7AAD">
      <w:pPr>
        <w:pStyle w:val="Default"/>
        <w:spacing w:after="0" w:line="480" w:lineRule="auto"/>
        <w:jc w:val="both"/>
        <w:rPr>
          <w:b/>
          <w:bCs/>
          <w:color w:val="auto"/>
        </w:rPr>
      </w:pPr>
      <w:r w:rsidRPr="00B01CAC">
        <w:rPr>
          <w:b/>
          <w:bCs/>
          <w:color w:val="auto"/>
        </w:rPr>
        <w:t>Uji t (t – Test)</w:t>
      </w:r>
    </w:p>
    <w:p w:rsidR="007B7AAD" w:rsidRDefault="007B7AAD" w:rsidP="0097371D">
      <w:pPr>
        <w:pStyle w:val="Default"/>
        <w:spacing w:after="120" w:line="360" w:lineRule="auto"/>
        <w:ind w:firstLine="420"/>
        <w:jc w:val="both"/>
        <w:rPr>
          <w:color w:val="auto"/>
        </w:rPr>
      </w:pPr>
      <w:proofErr w:type="gramStart"/>
      <w:r>
        <w:rPr>
          <w:color w:val="auto"/>
        </w:rPr>
        <w:t>Mengacu pada t</w:t>
      </w:r>
      <w:r w:rsidRPr="00B01CAC">
        <w:rPr>
          <w:color w:val="auto"/>
        </w:rPr>
        <w:t xml:space="preserve">abel </w:t>
      </w:r>
      <w:r>
        <w:rPr>
          <w:color w:val="auto"/>
        </w:rPr>
        <w:t xml:space="preserve">5 diatas </w:t>
      </w:r>
      <w:r w:rsidRPr="00B01CAC">
        <w:rPr>
          <w:color w:val="auto"/>
        </w:rPr>
        <w:t>menunjukkan</w:t>
      </w:r>
      <w:r>
        <w:rPr>
          <w:color w:val="auto"/>
        </w:rPr>
        <w:t xml:space="preserve"> bahwa</w:t>
      </w:r>
      <w:r w:rsidRPr="00B01CAC">
        <w:rPr>
          <w:color w:val="auto"/>
        </w:rPr>
        <w:t xml:space="preserve"> hasil uji statistik t antara variabel independen dengan variabel dependen.</w:t>
      </w:r>
      <w:proofErr w:type="gramEnd"/>
      <w:r w:rsidRPr="00B01CAC">
        <w:rPr>
          <w:color w:val="auto"/>
        </w:rPr>
        <w:t xml:space="preserve"> Variabel </w:t>
      </w:r>
      <w:r w:rsidRPr="007B7AAD">
        <w:rPr>
          <w:color w:val="auto"/>
        </w:rPr>
        <w:t xml:space="preserve">hutang jangka </w:t>
      </w:r>
      <w:proofErr w:type="gramStart"/>
      <w:r w:rsidRPr="007B7AAD">
        <w:rPr>
          <w:color w:val="auto"/>
        </w:rPr>
        <w:t>pendek</w:t>
      </w:r>
      <w:r w:rsidRPr="00B01CAC">
        <w:rPr>
          <w:color w:val="auto"/>
        </w:rPr>
        <w:t xml:space="preserve">  memiliki</w:t>
      </w:r>
      <w:proofErr w:type="gramEnd"/>
      <w:r w:rsidRPr="00B01CAC">
        <w:rPr>
          <w:color w:val="auto"/>
        </w:rPr>
        <w:t xml:space="preserve"> nilai t</w:t>
      </w:r>
      <w:r w:rsidRPr="00B01CAC">
        <w:rPr>
          <w:color w:val="auto"/>
          <w:vertAlign w:val="subscript"/>
        </w:rPr>
        <w:t xml:space="preserve"> </w:t>
      </w:r>
      <w:r w:rsidRPr="00B01CAC">
        <w:rPr>
          <w:color w:val="auto"/>
        </w:rPr>
        <w:t>hitung sebesar 2,721 dengan tingkat signifikansi sebesar 0,</w:t>
      </w:r>
      <w:r>
        <w:rPr>
          <w:color w:val="auto"/>
        </w:rPr>
        <w:t>039</w:t>
      </w:r>
      <w:r w:rsidRPr="00B01CAC">
        <w:rPr>
          <w:color w:val="auto"/>
        </w:rPr>
        <w:t xml:space="preserve">. </w:t>
      </w:r>
      <w:r>
        <w:rPr>
          <w:color w:val="auto"/>
        </w:rPr>
        <w:t>Berdasarkan tabel 5 diatas</w:t>
      </w:r>
      <w:r w:rsidRPr="00B01CAC">
        <w:rPr>
          <w:color w:val="auto"/>
        </w:rPr>
        <w:t xml:space="preserve"> diketahui bahwa T hitung sebesar 2,721 hasil ini lebih besar dari T Tabel, sehingga dapat dikatakan bahwa H1 </w:t>
      </w:r>
      <w:r>
        <w:rPr>
          <w:color w:val="auto"/>
        </w:rPr>
        <w:t>diterima dan H0</w:t>
      </w:r>
      <w:r w:rsidRPr="00B01CAC">
        <w:rPr>
          <w:color w:val="auto"/>
        </w:rPr>
        <w:t xml:space="preserve"> ditolak sehingga dapat dikatakan bahwa variabel </w:t>
      </w:r>
      <w:r w:rsidRPr="007B7AAD">
        <w:rPr>
          <w:color w:val="auto"/>
        </w:rPr>
        <w:t>hutang jangka penedek</w:t>
      </w:r>
      <w:r>
        <w:rPr>
          <w:i/>
          <w:color w:val="auto"/>
        </w:rPr>
        <w:t xml:space="preserve"> </w:t>
      </w:r>
      <w:r w:rsidRPr="00B01CAC">
        <w:rPr>
          <w:color w:val="auto"/>
        </w:rPr>
        <w:t xml:space="preserve"> berpengaruh positif terhadap </w:t>
      </w:r>
      <w:r w:rsidRPr="007B7AAD">
        <w:rPr>
          <w:color w:val="auto"/>
        </w:rPr>
        <w:t>profitabilitas</w:t>
      </w:r>
      <w:r>
        <w:rPr>
          <w:i/>
          <w:color w:val="auto"/>
        </w:rPr>
        <w:t xml:space="preserve"> </w:t>
      </w:r>
      <w:r>
        <w:rPr>
          <w:color w:val="auto"/>
        </w:rPr>
        <w:t xml:space="preserve">dan signifikan </w:t>
      </w:r>
      <w:r w:rsidRPr="00B01CAC">
        <w:rPr>
          <w:color w:val="auto"/>
        </w:rPr>
        <w:t xml:space="preserve">hal ini </w:t>
      </w:r>
      <w:r>
        <w:rPr>
          <w:color w:val="auto"/>
        </w:rPr>
        <w:t>dapat dilihat</w:t>
      </w:r>
      <w:r w:rsidRPr="00B01CAC">
        <w:rPr>
          <w:color w:val="auto"/>
        </w:rPr>
        <w:t xml:space="preserve"> dengan tingkat signifikansi dengan nilai </w:t>
      </w:r>
      <w:r>
        <w:rPr>
          <w:color w:val="auto"/>
        </w:rPr>
        <w:t>0,039&lt;</w:t>
      </w:r>
      <w:r w:rsidRPr="00B01CAC">
        <w:rPr>
          <w:color w:val="auto"/>
        </w:rPr>
        <w:t xml:space="preserve">0,05 yang berarti </w:t>
      </w:r>
      <w:r w:rsidRPr="007B7AAD">
        <w:rPr>
          <w:color w:val="auto"/>
        </w:rPr>
        <w:t>hutang jangka pendek</w:t>
      </w:r>
      <w:r>
        <w:rPr>
          <w:color w:val="auto"/>
        </w:rPr>
        <w:t xml:space="preserve"> </w:t>
      </w:r>
      <w:r w:rsidRPr="00B01CAC">
        <w:rPr>
          <w:color w:val="auto"/>
        </w:rPr>
        <w:t xml:space="preserve">signifikan terhadap </w:t>
      </w:r>
      <w:r w:rsidRPr="007B7AAD">
        <w:rPr>
          <w:color w:val="auto"/>
        </w:rPr>
        <w:t>profitabilitas</w:t>
      </w:r>
      <w:r w:rsidRPr="00B01CAC">
        <w:rPr>
          <w:color w:val="auto"/>
        </w:rPr>
        <w:t xml:space="preserve">. </w:t>
      </w:r>
    </w:p>
    <w:p w:rsidR="007B7AAD" w:rsidRDefault="007B7AAD" w:rsidP="0097371D">
      <w:pPr>
        <w:pStyle w:val="Default"/>
        <w:spacing w:line="360" w:lineRule="auto"/>
        <w:ind w:firstLine="420"/>
        <w:jc w:val="both"/>
        <w:rPr>
          <w:i/>
          <w:color w:val="auto"/>
        </w:rPr>
      </w:pPr>
      <w:proofErr w:type="gramStart"/>
      <w:r w:rsidRPr="00B01CAC">
        <w:rPr>
          <w:color w:val="auto"/>
        </w:rPr>
        <w:t xml:space="preserve">Variabel </w:t>
      </w:r>
      <w:r w:rsidRPr="007B7AAD">
        <w:rPr>
          <w:color w:val="auto"/>
        </w:rPr>
        <w:t>hutang jangka panjang</w:t>
      </w:r>
      <w:r w:rsidRPr="00B01CAC">
        <w:rPr>
          <w:color w:val="auto"/>
        </w:rPr>
        <w:t xml:space="preserve"> memiliki nilai T hitung sebesar -</w:t>
      </w:r>
      <w:r>
        <w:rPr>
          <w:color w:val="auto"/>
        </w:rPr>
        <w:t>2,317</w:t>
      </w:r>
      <w:r w:rsidRPr="00B01CAC">
        <w:rPr>
          <w:color w:val="auto"/>
        </w:rPr>
        <w:t xml:space="preserve"> dengan tingkat signifikansi sebesar 0,753.</w:t>
      </w:r>
      <w:proofErr w:type="gramEnd"/>
      <w:r w:rsidRPr="00B01CAC">
        <w:rPr>
          <w:color w:val="auto"/>
        </w:rPr>
        <w:t xml:space="preserve"> Diketahui bahwa T hitung sebes</w:t>
      </w:r>
      <w:r>
        <w:rPr>
          <w:color w:val="auto"/>
        </w:rPr>
        <w:t>ar -2,317</w:t>
      </w:r>
      <w:r w:rsidRPr="00B01CAC">
        <w:rPr>
          <w:color w:val="auto"/>
        </w:rPr>
        <w:t xml:space="preserve"> hasil ini lebih </w:t>
      </w:r>
      <w:r>
        <w:rPr>
          <w:color w:val="auto"/>
        </w:rPr>
        <w:t>besar</w:t>
      </w:r>
      <w:r w:rsidRPr="00B01CAC">
        <w:rPr>
          <w:color w:val="auto"/>
        </w:rPr>
        <w:t xml:space="preserve"> dari T Tabel, s</w:t>
      </w:r>
      <w:r>
        <w:rPr>
          <w:color w:val="auto"/>
        </w:rPr>
        <w:t>ehingga dapat dikatakan bahwa H1</w:t>
      </w:r>
      <w:r w:rsidRPr="00B01CAC">
        <w:rPr>
          <w:color w:val="auto"/>
        </w:rPr>
        <w:t xml:space="preserve"> diterima dan H</w:t>
      </w:r>
      <w:r>
        <w:rPr>
          <w:color w:val="auto"/>
        </w:rPr>
        <w:t>0</w:t>
      </w:r>
      <w:r w:rsidRPr="00B01CAC">
        <w:rPr>
          <w:color w:val="auto"/>
        </w:rPr>
        <w:t xml:space="preserve"> ditolak dan bisa dikatakan variabel </w:t>
      </w:r>
      <w:r w:rsidRPr="007B7AAD">
        <w:rPr>
          <w:color w:val="auto"/>
        </w:rPr>
        <w:t>hutang jangka panjang</w:t>
      </w:r>
      <w:r>
        <w:rPr>
          <w:color w:val="auto"/>
        </w:rPr>
        <w:t xml:space="preserve"> memiliki </w:t>
      </w:r>
      <w:r w:rsidRPr="00B01CAC">
        <w:rPr>
          <w:color w:val="auto"/>
        </w:rPr>
        <w:t xml:space="preserve">pengaruh negatif terhadap </w:t>
      </w:r>
      <w:r w:rsidRPr="007B7AAD">
        <w:rPr>
          <w:color w:val="auto"/>
        </w:rPr>
        <w:t>profitabilitas</w:t>
      </w:r>
      <w:r w:rsidRPr="00B01CAC">
        <w:rPr>
          <w:i/>
          <w:color w:val="auto"/>
        </w:rPr>
        <w:t xml:space="preserve">, </w:t>
      </w:r>
      <w:r>
        <w:rPr>
          <w:color w:val="auto"/>
        </w:rPr>
        <w:t>namun tidak signifikan hal ini juga dilihat</w:t>
      </w:r>
      <w:r w:rsidRPr="00B01CAC">
        <w:rPr>
          <w:color w:val="auto"/>
        </w:rPr>
        <w:t xml:space="preserve"> dengan tingkat signifikansi dengan nilai 0,753&gt;0,05 yang berarti </w:t>
      </w:r>
      <w:r>
        <w:rPr>
          <w:color w:val="auto"/>
        </w:rPr>
        <w:t>hutang jangka panjang</w:t>
      </w:r>
      <w:r w:rsidRPr="00B01CAC">
        <w:rPr>
          <w:color w:val="auto"/>
        </w:rPr>
        <w:t xml:space="preserve"> tidak signifikan terhadap </w:t>
      </w:r>
      <w:r w:rsidRPr="007B7AAD">
        <w:rPr>
          <w:color w:val="auto"/>
        </w:rPr>
        <w:t>profitabilitas</w:t>
      </w:r>
      <w:r>
        <w:rPr>
          <w:i/>
          <w:color w:val="auto"/>
        </w:rPr>
        <w:t>.</w:t>
      </w:r>
    </w:p>
    <w:p w:rsidR="002B228C" w:rsidRPr="00B01CAC" w:rsidRDefault="002B228C" w:rsidP="002B228C">
      <w:pPr>
        <w:pStyle w:val="Default"/>
        <w:spacing w:after="0" w:line="360" w:lineRule="auto"/>
        <w:jc w:val="both"/>
        <w:rPr>
          <w:b/>
          <w:bCs/>
          <w:color w:val="auto"/>
        </w:rPr>
      </w:pPr>
      <w:r w:rsidRPr="00B01CAC">
        <w:rPr>
          <w:b/>
          <w:bCs/>
          <w:color w:val="auto"/>
        </w:rPr>
        <w:t>Uji F</w:t>
      </w:r>
    </w:p>
    <w:p w:rsidR="002B228C" w:rsidRPr="00B01CAC" w:rsidRDefault="002B228C" w:rsidP="0097371D">
      <w:pPr>
        <w:pStyle w:val="Default"/>
        <w:spacing w:after="0" w:line="360" w:lineRule="auto"/>
        <w:ind w:firstLine="420"/>
        <w:jc w:val="both"/>
        <w:rPr>
          <w:color w:val="auto"/>
        </w:rPr>
      </w:pPr>
      <w:r w:rsidRPr="00B01CAC">
        <w:rPr>
          <w:color w:val="auto"/>
        </w:rPr>
        <w:t xml:space="preserve">Hasil uji F hitung menunjukan variable independen secara bersama – </w:t>
      </w:r>
      <w:proofErr w:type="gramStart"/>
      <w:r w:rsidRPr="00B01CAC">
        <w:rPr>
          <w:color w:val="auto"/>
        </w:rPr>
        <w:t>sama</w:t>
      </w:r>
      <w:proofErr w:type="gramEnd"/>
      <w:r w:rsidRPr="00B01CAC">
        <w:rPr>
          <w:color w:val="auto"/>
        </w:rPr>
        <w:t xml:space="preserve"> berpengaruh terhadap variable dependen. Hasil uji F hitung dapat dilihat dari tabel anova, nilai F hitung bisa dilihat dari p – value pada tabel, dengan dasar pengambilan </w:t>
      </w:r>
      <w:proofErr w:type="gramStart"/>
      <w:r w:rsidRPr="00B01CAC">
        <w:rPr>
          <w:color w:val="auto"/>
        </w:rPr>
        <w:t>keputusan :</w:t>
      </w:r>
      <w:proofErr w:type="gramEnd"/>
    </w:p>
    <w:p w:rsidR="002B228C" w:rsidRPr="00B01CAC" w:rsidRDefault="002B228C" w:rsidP="002B228C">
      <w:pPr>
        <w:pStyle w:val="Default"/>
        <w:spacing w:after="0" w:line="360" w:lineRule="auto"/>
        <w:jc w:val="both"/>
        <w:rPr>
          <w:color w:val="auto"/>
        </w:rPr>
      </w:pPr>
      <w:r w:rsidRPr="00B01CAC">
        <w:rPr>
          <w:color w:val="auto"/>
        </w:rPr>
        <w:t>Apabila probabilit</w:t>
      </w:r>
      <w:r>
        <w:rPr>
          <w:color w:val="auto"/>
        </w:rPr>
        <w:t>as &lt;0</w:t>
      </w:r>
      <w:proofErr w:type="gramStart"/>
      <w:r>
        <w:rPr>
          <w:color w:val="auto"/>
        </w:rPr>
        <w:t>,05</w:t>
      </w:r>
      <w:proofErr w:type="gramEnd"/>
      <w:r>
        <w:rPr>
          <w:color w:val="auto"/>
        </w:rPr>
        <w:t xml:space="preserve"> maka Ha diterima dan H0</w:t>
      </w:r>
      <w:r w:rsidRPr="00B01CAC">
        <w:rPr>
          <w:color w:val="auto"/>
        </w:rPr>
        <w:t xml:space="preserve"> ditolak.</w:t>
      </w:r>
    </w:p>
    <w:p w:rsidR="002B228C" w:rsidRDefault="002B228C" w:rsidP="002B228C">
      <w:pPr>
        <w:pStyle w:val="Default"/>
        <w:tabs>
          <w:tab w:val="left" w:pos="3031"/>
        </w:tabs>
        <w:spacing w:after="0" w:line="360" w:lineRule="auto"/>
        <w:jc w:val="both"/>
        <w:rPr>
          <w:color w:val="auto"/>
        </w:rPr>
      </w:pPr>
      <w:r w:rsidRPr="00B01CAC">
        <w:rPr>
          <w:color w:val="auto"/>
        </w:rPr>
        <w:t>Ap</w:t>
      </w:r>
      <w:r>
        <w:rPr>
          <w:color w:val="auto"/>
        </w:rPr>
        <w:t>abila probabilitas &gt;0</w:t>
      </w:r>
      <w:proofErr w:type="gramStart"/>
      <w:r>
        <w:rPr>
          <w:color w:val="auto"/>
        </w:rPr>
        <w:t>,05</w:t>
      </w:r>
      <w:proofErr w:type="gramEnd"/>
      <w:r>
        <w:rPr>
          <w:color w:val="auto"/>
        </w:rPr>
        <w:t xml:space="preserve"> maka H0</w:t>
      </w:r>
      <w:r w:rsidRPr="00B01CAC">
        <w:rPr>
          <w:color w:val="auto"/>
        </w:rPr>
        <w:t xml:space="preserve"> diterima dan Ha ditolak.</w:t>
      </w:r>
    </w:p>
    <w:p w:rsidR="002B228C" w:rsidRDefault="002B228C" w:rsidP="002B228C">
      <w:pPr>
        <w:pStyle w:val="Default"/>
        <w:tabs>
          <w:tab w:val="left" w:pos="3031"/>
        </w:tabs>
        <w:spacing w:line="360" w:lineRule="auto"/>
        <w:jc w:val="both"/>
        <w:rPr>
          <w:color w:val="auto"/>
        </w:rPr>
      </w:pPr>
      <w:proofErr w:type="gramStart"/>
      <w:r>
        <w:rPr>
          <w:color w:val="auto"/>
        </w:rPr>
        <w:t>Menurut Imam Gozali (2016: 96) uji F dilakukan dengan membandingkan hasil perhitungan nilai F dengan nilai F menurut tabel.</w:t>
      </w:r>
      <w:proofErr w:type="gramEnd"/>
      <w:r>
        <w:rPr>
          <w:color w:val="auto"/>
        </w:rPr>
        <w:t xml:space="preserve"> </w:t>
      </w:r>
      <w:proofErr w:type="gramStart"/>
      <w:r>
        <w:rPr>
          <w:color w:val="auto"/>
        </w:rPr>
        <w:t>Bila F hitung lebih besar daripada nilai F tabel, maka H0</w:t>
      </w:r>
      <w:r w:rsidRPr="007C0D2B">
        <w:rPr>
          <w:color w:val="auto"/>
          <w:vertAlign w:val="subscript"/>
        </w:rPr>
        <w:t xml:space="preserve"> </w:t>
      </w:r>
      <w:r>
        <w:rPr>
          <w:color w:val="auto"/>
        </w:rPr>
        <w:t>ditolak dan menerima H1.</w:t>
      </w:r>
      <w:proofErr w:type="gramEnd"/>
    </w:p>
    <w:p w:rsidR="002B228C" w:rsidRDefault="002B228C" w:rsidP="002B228C">
      <w:pPr>
        <w:pStyle w:val="Default"/>
        <w:tabs>
          <w:tab w:val="left" w:pos="3031"/>
        </w:tabs>
        <w:spacing w:line="360" w:lineRule="auto"/>
        <w:ind w:left="1440"/>
        <w:jc w:val="center"/>
        <w:rPr>
          <w:bCs/>
          <w:color w:val="auto"/>
        </w:rPr>
      </w:pPr>
      <w:r>
        <w:rPr>
          <w:bCs/>
          <w:color w:val="auto"/>
        </w:rPr>
        <w:lastRenderedPageBreak/>
        <w:t>Tabel 6</w:t>
      </w:r>
    </w:p>
    <w:tbl>
      <w:tblPr>
        <w:tblW w:w="6260" w:type="dxa"/>
        <w:tblInd w:w="1687" w:type="dxa"/>
        <w:tblLook w:val="04A0" w:firstRow="1" w:lastRow="0" w:firstColumn="1" w:lastColumn="0" w:noHBand="0" w:noVBand="1"/>
      </w:tblPr>
      <w:tblGrid>
        <w:gridCol w:w="620"/>
        <w:gridCol w:w="1200"/>
        <w:gridCol w:w="960"/>
        <w:gridCol w:w="960"/>
        <w:gridCol w:w="960"/>
        <w:gridCol w:w="780"/>
        <w:gridCol w:w="780"/>
      </w:tblGrid>
      <w:tr w:rsidR="002B228C" w:rsidRPr="0024781D" w:rsidTr="002B228C">
        <w:trPr>
          <w:cantSplit/>
          <w:trHeight w:val="345"/>
        </w:trPr>
        <w:tc>
          <w:tcPr>
            <w:tcW w:w="6260" w:type="dxa"/>
            <w:gridSpan w:val="7"/>
            <w:tcBorders>
              <w:top w:val="nil"/>
              <w:left w:val="nil"/>
              <w:bottom w:val="nil"/>
              <w:right w:val="nil"/>
            </w:tcBorders>
            <w:shd w:val="clear" w:color="000000" w:fill="FFFFFF"/>
            <w:vAlign w:val="center"/>
            <w:hideMark/>
          </w:tcPr>
          <w:p w:rsidR="002B228C" w:rsidRPr="0024781D" w:rsidRDefault="002B228C" w:rsidP="002B228C">
            <w:pPr>
              <w:spacing w:after="0" w:line="360" w:lineRule="auto"/>
              <w:jc w:val="center"/>
              <w:rPr>
                <w:rFonts w:ascii="Arial" w:eastAsia="Times New Roman" w:hAnsi="Arial" w:cs="Arial"/>
                <w:b/>
                <w:bCs/>
                <w:color w:val="010205"/>
              </w:rPr>
            </w:pPr>
            <w:r w:rsidRPr="0024781D">
              <w:rPr>
                <w:rFonts w:ascii="Arial" w:eastAsia="Times New Roman" w:hAnsi="Arial" w:cs="Arial"/>
                <w:b/>
                <w:bCs/>
                <w:color w:val="010205"/>
              </w:rPr>
              <w:t>ANOVA</w:t>
            </w:r>
            <w:r w:rsidRPr="0024781D">
              <w:rPr>
                <w:rFonts w:ascii="Arial" w:eastAsia="Times New Roman" w:hAnsi="Arial" w:cs="Arial"/>
                <w:b/>
                <w:bCs/>
                <w:color w:val="010205"/>
                <w:vertAlign w:val="superscript"/>
              </w:rPr>
              <w:t>a</w:t>
            </w:r>
          </w:p>
        </w:tc>
      </w:tr>
      <w:tr w:rsidR="002B228C" w:rsidRPr="0024781D" w:rsidTr="002B228C">
        <w:trPr>
          <w:cantSplit/>
          <w:trHeight w:val="495"/>
        </w:trPr>
        <w:tc>
          <w:tcPr>
            <w:tcW w:w="1820" w:type="dxa"/>
            <w:gridSpan w:val="2"/>
            <w:tcBorders>
              <w:top w:val="nil"/>
              <w:left w:val="nil"/>
              <w:bottom w:val="single" w:sz="8" w:space="0" w:color="152935"/>
              <w:right w:val="nil"/>
            </w:tcBorders>
            <w:shd w:val="clear" w:color="000000" w:fill="FFFFFF"/>
            <w:vAlign w:val="center"/>
            <w:hideMark/>
          </w:tcPr>
          <w:p w:rsidR="002B228C" w:rsidRPr="0024781D" w:rsidRDefault="002B228C" w:rsidP="002B228C">
            <w:pPr>
              <w:spacing w:after="0" w:line="360" w:lineRule="auto"/>
              <w:rPr>
                <w:rFonts w:ascii="Arial" w:eastAsia="Times New Roman" w:hAnsi="Arial" w:cs="Arial"/>
                <w:color w:val="264A60"/>
                <w:sz w:val="18"/>
                <w:szCs w:val="18"/>
              </w:rPr>
            </w:pPr>
            <w:r w:rsidRPr="0024781D">
              <w:rPr>
                <w:rFonts w:ascii="Arial" w:eastAsia="Times New Roman" w:hAnsi="Arial" w:cs="Arial"/>
                <w:color w:val="264A60"/>
                <w:sz w:val="18"/>
                <w:szCs w:val="18"/>
              </w:rPr>
              <w:t>Model</w:t>
            </w:r>
          </w:p>
        </w:tc>
        <w:tc>
          <w:tcPr>
            <w:tcW w:w="960" w:type="dxa"/>
            <w:tcBorders>
              <w:top w:val="nil"/>
              <w:left w:val="nil"/>
              <w:bottom w:val="single" w:sz="8" w:space="0" w:color="152935"/>
              <w:right w:val="single" w:sz="8" w:space="0" w:color="E0E0E0"/>
            </w:tcBorders>
            <w:shd w:val="clear" w:color="000000" w:fill="FFFFFF"/>
            <w:vAlign w:val="center"/>
            <w:hideMark/>
          </w:tcPr>
          <w:p w:rsidR="002B228C" w:rsidRPr="0024781D" w:rsidRDefault="002B228C" w:rsidP="002B228C">
            <w:pPr>
              <w:spacing w:after="0" w:line="360" w:lineRule="auto"/>
              <w:jc w:val="center"/>
              <w:rPr>
                <w:rFonts w:ascii="Arial" w:eastAsia="Times New Roman" w:hAnsi="Arial" w:cs="Arial"/>
                <w:color w:val="264A60"/>
                <w:sz w:val="18"/>
                <w:szCs w:val="18"/>
              </w:rPr>
            </w:pPr>
            <w:r w:rsidRPr="0024781D">
              <w:rPr>
                <w:rFonts w:ascii="Arial" w:eastAsia="Times New Roman" w:hAnsi="Arial" w:cs="Arial"/>
                <w:color w:val="264A60"/>
                <w:sz w:val="18"/>
                <w:szCs w:val="18"/>
              </w:rPr>
              <w:t>Sum of Squares</w:t>
            </w:r>
          </w:p>
        </w:tc>
        <w:tc>
          <w:tcPr>
            <w:tcW w:w="960" w:type="dxa"/>
            <w:tcBorders>
              <w:top w:val="nil"/>
              <w:left w:val="nil"/>
              <w:bottom w:val="single" w:sz="8" w:space="0" w:color="152935"/>
              <w:right w:val="single" w:sz="8" w:space="0" w:color="E0E0E0"/>
            </w:tcBorders>
            <w:shd w:val="clear" w:color="000000" w:fill="FFFFFF"/>
            <w:vAlign w:val="center"/>
            <w:hideMark/>
          </w:tcPr>
          <w:p w:rsidR="002B228C" w:rsidRPr="0024781D" w:rsidRDefault="002B228C" w:rsidP="002B228C">
            <w:pPr>
              <w:spacing w:after="0" w:line="360" w:lineRule="auto"/>
              <w:jc w:val="center"/>
              <w:rPr>
                <w:rFonts w:ascii="Arial" w:eastAsia="Times New Roman" w:hAnsi="Arial" w:cs="Arial"/>
                <w:color w:val="264A60"/>
                <w:sz w:val="18"/>
                <w:szCs w:val="18"/>
              </w:rPr>
            </w:pPr>
            <w:r w:rsidRPr="0024781D">
              <w:rPr>
                <w:rFonts w:ascii="Arial" w:eastAsia="Times New Roman" w:hAnsi="Arial" w:cs="Arial"/>
                <w:color w:val="264A60"/>
                <w:sz w:val="18"/>
                <w:szCs w:val="18"/>
              </w:rPr>
              <w:t>df</w:t>
            </w:r>
          </w:p>
        </w:tc>
        <w:tc>
          <w:tcPr>
            <w:tcW w:w="960" w:type="dxa"/>
            <w:tcBorders>
              <w:top w:val="nil"/>
              <w:left w:val="nil"/>
              <w:bottom w:val="single" w:sz="8" w:space="0" w:color="152935"/>
              <w:right w:val="single" w:sz="8" w:space="0" w:color="E0E0E0"/>
            </w:tcBorders>
            <w:shd w:val="clear" w:color="000000" w:fill="FFFFFF"/>
            <w:vAlign w:val="center"/>
            <w:hideMark/>
          </w:tcPr>
          <w:p w:rsidR="002B228C" w:rsidRPr="0024781D" w:rsidRDefault="002B228C" w:rsidP="002B228C">
            <w:pPr>
              <w:spacing w:after="0" w:line="360" w:lineRule="auto"/>
              <w:jc w:val="center"/>
              <w:rPr>
                <w:rFonts w:ascii="Arial" w:eastAsia="Times New Roman" w:hAnsi="Arial" w:cs="Arial"/>
                <w:color w:val="264A60"/>
                <w:sz w:val="18"/>
                <w:szCs w:val="18"/>
              </w:rPr>
            </w:pPr>
            <w:r w:rsidRPr="0024781D">
              <w:rPr>
                <w:rFonts w:ascii="Arial" w:eastAsia="Times New Roman" w:hAnsi="Arial" w:cs="Arial"/>
                <w:color w:val="264A60"/>
                <w:sz w:val="18"/>
                <w:szCs w:val="18"/>
              </w:rPr>
              <w:t>Mean Square</w:t>
            </w:r>
          </w:p>
        </w:tc>
        <w:tc>
          <w:tcPr>
            <w:tcW w:w="780" w:type="dxa"/>
            <w:tcBorders>
              <w:top w:val="nil"/>
              <w:left w:val="nil"/>
              <w:bottom w:val="single" w:sz="8" w:space="0" w:color="152935"/>
              <w:right w:val="single" w:sz="8" w:space="0" w:color="E0E0E0"/>
            </w:tcBorders>
            <w:shd w:val="clear" w:color="000000" w:fill="FFFFFF"/>
            <w:vAlign w:val="center"/>
            <w:hideMark/>
          </w:tcPr>
          <w:p w:rsidR="002B228C" w:rsidRPr="0024781D" w:rsidRDefault="002B228C" w:rsidP="002B228C">
            <w:pPr>
              <w:spacing w:after="0" w:line="360" w:lineRule="auto"/>
              <w:jc w:val="center"/>
              <w:rPr>
                <w:rFonts w:ascii="Arial" w:eastAsia="Times New Roman" w:hAnsi="Arial" w:cs="Arial"/>
                <w:color w:val="264A60"/>
                <w:sz w:val="18"/>
                <w:szCs w:val="18"/>
              </w:rPr>
            </w:pPr>
            <w:r w:rsidRPr="0024781D">
              <w:rPr>
                <w:rFonts w:ascii="Arial" w:eastAsia="Times New Roman" w:hAnsi="Arial" w:cs="Arial"/>
                <w:color w:val="264A60"/>
                <w:sz w:val="18"/>
                <w:szCs w:val="18"/>
              </w:rPr>
              <w:t>F</w:t>
            </w:r>
          </w:p>
        </w:tc>
        <w:tc>
          <w:tcPr>
            <w:tcW w:w="780" w:type="dxa"/>
            <w:tcBorders>
              <w:top w:val="nil"/>
              <w:left w:val="nil"/>
              <w:bottom w:val="single" w:sz="8" w:space="0" w:color="152935"/>
              <w:right w:val="nil"/>
            </w:tcBorders>
            <w:shd w:val="clear" w:color="000000" w:fill="FFFFFF"/>
            <w:vAlign w:val="center"/>
            <w:hideMark/>
          </w:tcPr>
          <w:p w:rsidR="002B228C" w:rsidRPr="0024781D" w:rsidRDefault="002B228C" w:rsidP="002B228C">
            <w:pPr>
              <w:spacing w:after="0" w:line="360" w:lineRule="auto"/>
              <w:jc w:val="center"/>
              <w:rPr>
                <w:rFonts w:ascii="Arial" w:eastAsia="Times New Roman" w:hAnsi="Arial" w:cs="Arial"/>
                <w:color w:val="264A60"/>
                <w:sz w:val="18"/>
                <w:szCs w:val="18"/>
              </w:rPr>
            </w:pPr>
            <w:r w:rsidRPr="0024781D">
              <w:rPr>
                <w:rFonts w:ascii="Arial" w:eastAsia="Times New Roman" w:hAnsi="Arial" w:cs="Arial"/>
                <w:color w:val="264A60"/>
                <w:sz w:val="18"/>
                <w:szCs w:val="18"/>
              </w:rPr>
              <w:t>Sig.</w:t>
            </w:r>
          </w:p>
        </w:tc>
      </w:tr>
      <w:tr w:rsidR="002B228C" w:rsidRPr="0024781D" w:rsidTr="002B228C">
        <w:trPr>
          <w:cantSplit/>
          <w:trHeight w:val="315"/>
        </w:trPr>
        <w:tc>
          <w:tcPr>
            <w:tcW w:w="620" w:type="dxa"/>
            <w:vMerge w:val="restart"/>
            <w:tcBorders>
              <w:top w:val="nil"/>
              <w:left w:val="nil"/>
              <w:bottom w:val="single" w:sz="8" w:space="0" w:color="152935"/>
              <w:right w:val="nil"/>
            </w:tcBorders>
            <w:shd w:val="clear" w:color="000000" w:fill="E0E0E0"/>
            <w:vAlign w:val="center"/>
            <w:hideMark/>
          </w:tcPr>
          <w:p w:rsidR="002B228C" w:rsidRPr="0024781D" w:rsidRDefault="002B228C" w:rsidP="002B228C">
            <w:pPr>
              <w:spacing w:after="0" w:line="360" w:lineRule="auto"/>
              <w:jc w:val="center"/>
              <w:rPr>
                <w:rFonts w:ascii="Arial" w:eastAsia="Times New Roman" w:hAnsi="Arial" w:cs="Arial"/>
                <w:color w:val="264A60"/>
                <w:sz w:val="18"/>
                <w:szCs w:val="18"/>
              </w:rPr>
            </w:pPr>
            <w:r w:rsidRPr="0024781D">
              <w:rPr>
                <w:rFonts w:ascii="Arial" w:eastAsia="Times New Roman" w:hAnsi="Arial" w:cs="Arial"/>
                <w:color w:val="264A60"/>
                <w:sz w:val="18"/>
                <w:szCs w:val="18"/>
              </w:rPr>
              <w:t>1</w:t>
            </w:r>
          </w:p>
        </w:tc>
        <w:tc>
          <w:tcPr>
            <w:tcW w:w="1200" w:type="dxa"/>
            <w:tcBorders>
              <w:top w:val="nil"/>
              <w:left w:val="nil"/>
              <w:bottom w:val="single" w:sz="8" w:space="0" w:color="AEAEAE"/>
              <w:right w:val="nil"/>
            </w:tcBorders>
            <w:shd w:val="clear" w:color="000000" w:fill="E0E0E0"/>
            <w:vAlign w:val="center"/>
            <w:hideMark/>
          </w:tcPr>
          <w:p w:rsidR="002B228C" w:rsidRPr="0024781D" w:rsidRDefault="002B228C" w:rsidP="002B228C">
            <w:pPr>
              <w:spacing w:after="0" w:line="360" w:lineRule="auto"/>
              <w:rPr>
                <w:rFonts w:ascii="Arial" w:eastAsia="Times New Roman" w:hAnsi="Arial" w:cs="Arial"/>
                <w:color w:val="264A60"/>
                <w:sz w:val="18"/>
                <w:szCs w:val="18"/>
              </w:rPr>
            </w:pPr>
            <w:r w:rsidRPr="0024781D">
              <w:rPr>
                <w:rFonts w:ascii="Arial" w:eastAsia="Times New Roman" w:hAnsi="Arial" w:cs="Arial"/>
                <w:color w:val="264A60"/>
                <w:sz w:val="18"/>
                <w:szCs w:val="18"/>
              </w:rPr>
              <w:t>Regression</w:t>
            </w:r>
          </w:p>
        </w:tc>
        <w:tc>
          <w:tcPr>
            <w:tcW w:w="960" w:type="dxa"/>
            <w:tcBorders>
              <w:top w:val="nil"/>
              <w:left w:val="nil"/>
              <w:bottom w:val="single" w:sz="8" w:space="0" w:color="AEAEAE"/>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0.018</w:t>
            </w:r>
          </w:p>
        </w:tc>
        <w:tc>
          <w:tcPr>
            <w:tcW w:w="960" w:type="dxa"/>
            <w:tcBorders>
              <w:top w:val="nil"/>
              <w:left w:val="nil"/>
              <w:bottom w:val="single" w:sz="8" w:space="0" w:color="AEAEAE"/>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2</w:t>
            </w:r>
          </w:p>
        </w:tc>
        <w:tc>
          <w:tcPr>
            <w:tcW w:w="960" w:type="dxa"/>
            <w:tcBorders>
              <w:top w:val="nil"/>
              <w:left w:val="nil"/>
              <w:bottom w:val="single" w:sz="8" w:space="0" w:color="AEAEAE"/>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0.009</w:t>
            </w:r>
          </w:p>
        </w:tc>
        <w:tc>
          <w:tcPr>
            <w:tcW w:w="780" w:type="dxa"/>
            <w:tcBorders>
              <w:top w:val="nil"/>
              <w:left w:val="nil"/>
              <w:bottom w:val="single" w:sz="8" w:space="0" w:color="AEAEAE"/>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3.87</w:t>
            </w:r>
            <w:r>
              <w:rPr>
                <w:rFonts w:ascii="Arial" w:eastAsia="Times New Roman" w:hAnsi="Arial" w:cs="Arial"/>
                <w:color w:val="010205"/>
                <w:sz w:val="18"/>
                <w:szCs w:val="18"/>
              </w:rPr>
              <w:t>0</w:t>
            </w:r>
          </w:p>
        </w:tc>
        <w:tc>
          <w:tcPr>
            <w:tcW w:w="780" w:type="dxa"/>
            <w:tcBorders>
              <w:top w:val="nil"/>
              <w:left w:val="nil"/>
              <w:bottom w:val="single" w:sz="8" w:space="0" w:color="AEAEAE"/>
              <w:right w:val="nil"/>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w:t>
            </w:r>
            <w:r>
              <w:rPr>
                <w:rFonts w:ascii="Arial" w:eastAsia="Times New Roman" w:hAnsi="Arial" w:cs="Arial"/>
                <w:color w:val="010205"/>
                <w:sz w:val="18"/>
                <w:szCs w:val="18"/>
              </w:rPr>
              <w:t>1</w:t>
            </w:r>
            <w:r w:rsidRPr="0024781D">
              <w:rPr>
                <w:rFonts w:ascii="Arial" w:eastAsia="Times New Roman" w:hAnsi="Arial" w:cs="Arial"/>
                <w:color w:val="010205"/>
                <w:sz w:val="18"/>
                <w:szCs w:val="18"/>
              </w:rPr>
              <w:t>68</w:t>
            </w:r>
            <w:r w:rsidRPr="0024781D">
              <w:rPr>
                <w:rFonts w:ascii="Arial" w:eastAsia="Times New Roman" w:hAnsi="Arial" w:cs="Arial"/>
                <w:color w:val="010205"/>
                <w:sz w:val="18"/>
                <w:szCs w:val="18"/>
                <w:vertAlign w:val="superscript"/>
              </w:rPr>
              <w:t>b</w:t>
            </w:r>
          </w:p>
        </w:tc>
      </w:tr>
      <w:tr w:rsidR="002B228C" w:rsidRPr="0024781D" w:rsidTr="002B228C">
        <w:trPr>
          <w:trHeight w:val="330"/>
        </w:trPr>
        <w:tc>
          <w:tcPr>
            <w:tcW w:w="620" w:type="dxa"/>
            <w:vMerge/>
            <w:tcBorders>
              <w:top w:val="nil"/>
              <w:left w:val="nil"/>
              <w:bottom w:val="single" w:sz="8" w:space="0" w:color="152935"/>
              <w:right w:val="nil"/>
            </w:tcBorders>
            <w:vAlign w:val="center"/>
            <w:hideMark/>
          </w:tcPr>
          <w:p w:rsidR="002B228C" w:rsidRPr="0024781D" w:rsidRDefault="002B228C" w:rsidP="002B228C">
            <w:pPr>
              <w:spacing w:after="0" w:line="360" w:lineRule="auto"/>
              <w:rPr>
                <w:rFonts w:ascii="Arial" w:eastAsia="Times New Roman" w:hAnsi="Arial" w:cs="Arial"/>
                <w:color w:val="264A60"/>
                <w:sz w:val="18"/>
                <w:szCs w:val="18"/>
              </w:rPr>
            </w:pPr>
          </w:p>
        </w:tc>
        <w:tc>
          <w:tcPr>
            <w:tcW w:w="1200" w:type="dxa"/>
            <w:tcBorders>
              <w:top w:val="nil"/>
              <w:left w:val="nil"/>
              <w:bottom w:val="single" w:sz="8" w:space="0" w:color="AEAEAE"/>
              <w:right w:val="nil"/>
            </w:tcBorders>
            <w:shd w:val="clear" w:color="000000" w:fill="E0E0E0"/>
            <w:vAlign w:val="center"/>
            <w:hideMark/>
          </w:tcPr>
          <w:p w:rsidR="002B228C" w:rsidRPr="0024781D" w:rsidRDefault="002B228C" w:rsidP="002B228C">
            <w:pPr>
              <w:spacing w:after="0" w:line="360" w:lineRule="auto"/>
              <w:rPr>
                <w:rFonts w:ascii="Arial" w:eastAsia="Times New Roman" w:hAnsi="Arial" w:cs="Arial"/>
                <w:color w:val="264A60"/>
                <w:sz w:val="18"/>
                <w:szCs w:val="18"/>
              </w:rPr>
            </w:pPr>
            <w:r w:rsidRPr="0024781D">
              <w:rPr>
                <w:rFonts w:ascii="Arial" w:eastAsia="Times New Roman" w:hAnsi="Arial" w:cs="Arial"/>
                <w:color w:val="264A60"/>
                <w:sz w:val="18"/>
                <w:szCs w:val="18"/>
              </w:rPr>
              <w:t>Residual</w:t>
            </w:r>
          </w:p>
        </w:tc>
        <w:tc>
          <w:tcPr>
            <w:tcW w:w="960" w:type="dxa"/>
            <w:tcBorders>
              <w:top w:val="nil"/>
              <w:left w:val="nil"/>
              <w:bottom w:val="single" w:sz="8" w:space="0" w:color="AEAEAE"/>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0.184</w:t>
            </w:r>
          </w:p>
        </w:tc>
        <w:tc>
          <w:tcPr>
            <w:tcW w:w="960" w:type="dxa"/>
            <w:tcBorders>
              <w:top w:val="nil"/>
              <w:left w:val="nil"/>
              <w:bottom w:val="single" w:sz="8" w:space="0" w:color="AEAEAE"/>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39</w:t>
            </w:r>
          </w:p>
        </w:tc>
        <w:tc>
          <w:tcPr>
            <w:tcW w:w="960" w:type="dxa"/>
            <w:tcBorders>
              <w:top w:val="nil"/>
              <w:left w:val="nil"/>
              <w:bottom w:val="single" w:sz="8" w:space="0" w:color="AEAEAE"/>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0.005</w:t>
            </w:r>
          </w:p>
        </w:tc>
        <w:tc>
          <w:tcPr>
            <w:tcW w:w="780" w:type="dxa"/>
            <w:tcBorders>
              <w:top w:val="nil"/>
              <w:left w:val="nil"/>
              <w:bottom w:val="single" w:sz="8" w:space="0" w:color="AEAEAE"/>
              <w:right w:val="single" w:sz="8" w:space="0" w:color="E0E0E0"/>
            </w:tcBorders>
            <w:shd w:val="clear" w:color="000000" w:fill="FFFFFF"/>
            <w:vAlign w:val="center"/>
            <w:hideMark/>
          </w:tcPr>
          <w:p w:rsidR="002B228C" w:rsidRPr="0024781D" w:rsidRDefault="002B228C" w:rsidP="002B228C">
            <w:pPr>
              <w:spacing w:after="0" w:line="360" w:lineRule="auto"/>
              <w:rPr>
                <w:rFonts w:ascii="Times New Roman" w:eastAsia="Times New Roman" w:hAnsi="Times New Roman"/>
                <w:color w:val="000000"/>
                <w:sz w:val="24"/>
                <w:szCs w:val="24"/>
              </w:rPr>
            </w:pPr>
            <w:r w:rsidRPr="0024781D">
              <w:rPr>
                <w:rFonts w:ascii="Times New Roman" w:eastAsia="Times New Roman" w:hAnsi="Times New Roman"/>
                <w:color w:val="000000"/>
                <w:sz w:val="24"/>
                <w:szCs w:val="24"/>
              </w:rPr>
              <w:t> </w:t>
            </w:r>
          </w:p>
        </w:tc>
        <w:tc>
          <w:tcPr>
            <w:tcW w:w="780" w:type="dxa"/>
            <w:tcBorders>
              <w:top w:val="nil"/>
              <w:left w:val="nil"/>
              <w:bottom w:val="single" w:sz="8" w:space="0" w:color="AEAEAE"/>
              <w:right w:val="nil"/>
            </w:tcBorders>
            <w:shd w:val="clear" w:color="000000" w:fill="FFFFFF"/>
            <w:vAlign w:val="center"/>
            <w:hideMark/>
          </w:tcPr>
          <w:p w:rsidR="002B228C" w:rsidRPr="0024781D" w:rsidRDefault="002B228C" w:rsidP="002B228C">
            <w:pPr>
              <w:spacing w:after="0" w:line="360" w:lineRule="auto"/>
              <w:rPr>
                <w:rFonts w:ascii="Times New Roman" w:eastAsia="Times New Roman" w:hAnsi="Times New Roman"/>
                <w:color w:val="000000"/>
                <w:sz w:val="24"/>
                <w:szCs w:val="24"/>
              </w:rPr>
            </w:pPr>
            <w:r w:rsidRPr="0024781D">
              <w:rPr>
                <w:rFonts w:ascii="Times New Roman" w:eastAsia="Times New Roman" w:hAnsi="Times New Roman"/>
                <w:color w:val="000000"/>
                <w:sz w:val="24"/>
                <w:szCs w:val="24"/>
              </w:rPr>
              <w:t> </w:t>
            </w:r>
          </w:p>
        </w:tc>
      </w:tr>
      <w:tr w:rsidR="002B228C" w:rsidRPr="0024781D" w:rsidTr="002B228C">
        <w:trPr>
          <w:trHeight w:val="330"/>
        </w:trPr>
        <w:tc>
          <w:tcPr>
            <w:tcW w:w="620" w:type="dxa"/>
            <w:vMerge/>
            <w:tcBorders>
              <w:top w:val="nil"/>
              <w:left w:val="nil"/>
              <w:bottom w:val="single" w:sz="8" w:space="0" w:color="152935"/>
              <w:right w:val="nil"/>
            </w:tcBorders>
            <w:vAlign w:val="center"/>
            <w:hideMark/>
          </w:tcPr>
          <w:p w:rsidR="002B228C" w:rsidRPr="0024781D" w:rsidRDefault="002B228C" w:rsidP="002B228C">
            <w:pPr>
              <w:spacing w:after="0" w:line="360" w:lineRule="auto"/>
              <w:rPr>
                <w:rFonts w:ascii="Arial" w:eastAsia="Times New Roman" w:hAnsi="Arial" w:cs="Arial"/>
                <w:color w:val="264A60"/>
                <w:sz w:val="18"/>
                <w:szCs w:val="18"/>
              </w:rPr>
            </w:pPr>
          </w:p>
        </w:tc>
        <w:tc>
          <w:tcPr>
            <w:tcW w:w="1200" w:type="dxa"/>
            <w:tcBorders>
              <w:top w:val="nil"/>
              <w:left w:val="nil"/>
              <w:bottom w:val="single" w:sz="8" w:space="0" w:color="152935"/>
              <w:right w:val="nil"/>
            </w:tcBorders>
            <w:shd w:val="clear" w:color="000000" w:fill="E0E0E0"/>
            <w:vAlign w:val="center"/>
            <w:hideMark/>
          </w:tcPr>
          <w:p w:rsidR="002B228C" w:rsidRPr="0024781D" w:rsidRDefault="002B228C" w:rsidP="002B228C">
            <w:pPr>
              <w:spacing w:after="0" w:line="360" w:lineRule="auto"/>
              <w:rPr>
                <w:rFonts w:ascii="Arial" w:eastAsia="Times New Roman" w:hAnsi="Arial" w:cs="Arial"/>
                <w:color w:val="264A60"/>
                <w:sz w:val="18"/>
                <w:szCs w:val="18"/>
              </w:rPr>
            </w:pPr>
            <w:r w:rsidRPr="0024781D">
              <w:rPr>
                <w:rFonts w:ascii="Arial" w:eastAsia="Times New Roman" w:hAnsi="Arial" w:cs="Arial"/>
                <w:color w:val="264A60"/>
                <w:sz w:val="18"/>
                <w:szCs w:val="18"/>
              </w:rPr>
              <w:t>Total</w:t>
            </w:r>
          </w:p>
        </w:tc>
        <w:tc>
          <w:tcPr>
            <w:tcW w:w="960" w:type="dxa"/>
            <w:tcBorders>
              <w:top w:val="nil"/>
              <w:left w:val="nil"/>
              <w:bottom w:val="single" w:sz="8" w:space="0" w:color="152935"/>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0.201</w:t>
            </w:r>
          </w:p>
        </w:tc>
        <w:tc>
          <w:tcPr>
            <w:tcW w:w="960" w:type="dxa"/>
            <w:tcBorders>
              <w:top w:val="nil"/>
              <w:left w:val="nil"/>
              <w:bottom w:val="single" w:sz="8" w:space="0" w:color="152935"/>
              <w:right w:val="single" w:sz="8" w:space="0" w:color="E0E0E0"/>
            </w:tcBorders>
            <w:shd w:val="clear" w:color="000000" w:fill="FFFFFF"/>
            <w:vAlign w:val="center"/>
            <w:hideMark/>
          </w:tcPr>
          <w:p w:rsidR="002B228C" w:rsidRPr="0024781D" w:rsidRDefault="002B228C" w:rsidP="002B228C">
            <w:pPr>
              <w:spacing w:after="0" w:line="360" w:lineRule="auto"/>
              <w:jc w:val="right"/>
              <w:rPr>
                <w:rFonts w:ascii="Arial" w:eastAsia="Times New Roman" w:hAnsi="Arial" w:cs="Arial"/>
                <w:color w:val="010205"/>
                <w:sz w:val="18"/>
                <w:szCs w:val="18"/>
              </w:rPr>
            </w:pPr>
            <w:r w:rsidRPr="0024781D">
              <w:rPr>
                <w:rFonts w:ascii="Arial" w:eastAsia="Times New Roman" w:hAnsi="Arial" w:cs="Arial"/>
                <w:color w:val="010205"/>
                <w:sz w:val="18"/>
                <w:szCs w:val="18"/>
              </w:rPr>
              <w:t>41</w:t>
            </w:r>
          </w:p>
        </w:tc>
        <w:tc>
          <w:tcPr>
            <w:tcW w:w="960" w:type="dxa"/>
            <w:tcBorders>
              <w:top w:val="nil"/>
              <w:left w:val="nil"/>
              <w:bottom w:val="single" w:sz="8" w:space="0" w:color="152935"/>
              <w:right w:val="single" w:sz="8" w:space="0" w:color="E0E0E0"/>
            </w:tcBorders>
            <w:shd w:val="clear" w:color="000000" w:fill="FFFFFF"/>
            <w:vAlign w:val="center"/>
            <w:hideMark/>
          </w:tcPr>
          <w:p w:rsidR="002B228C" w:rsidRPr="0024781D" w:rsidRDefault="002B228C" w:rsidP="002B228C">
            <w:pPr>
              <w:spacing w:after="0" w:line="360" w:lineRule="auto"/>
              <w:rPr>
                <w:rFonts w:ascii="Times New Roman" w:eastAsia="Times New Roman" w:hAnsi="Times New Roman"/>
                <w:color w:val="000000"/>
                <w:sz w:val="24"/>
                <w:szCs w:val="24"/>
              </w:rPr>
            </w:pPr>
            <w:r w:rsidRPr="0024781D">
              <w:rPr>
                <w:rFonts w:ascii="Times New Roman" w:eastAsia="Times New Roman" w:hAnsi="Times New Roman"/>
                <w:color w:val="000000"/>
                <w:sz w:val="24"/>
                <w:szCs w:val="24"/>
              </w:rPr>
              <w:t> </w:t>
            </w:r>
          </w:p>
        </w:tc>
        <w:tc>
          <w:tcPr>
            <w:tcW w:w="780" w:type="dxa"/>
            <w:tcBorders>
              <w:top w:val="nil"/>
              <w:left w:val="nil"/>
              <w:bottom w:val="single" w:sz="8" w:space="0" w:color="152935"/>
              <w:right w:val="single" w:sz="8" w:space="0" w:color="E0E0E0"/>
            </w:tcBorders>
            <w:shd w:val="clear" w:color="000000" w:fill="FFFFFF"/>
            <w:vAlign w:val="center"/>
            <w:hideMark/>
          </w:tcPr>
          <w:p w:rsidR="002B228C" w:rsidRPr="0024781D" w:rsidRDefault="002B228C" w:rsidP="002B228C">
            <w:pPr>
              <w:spacing w:after="0" w:line="360" w:lineRule="auto"/>
              <w:rPr>
                <w:rFonts w:ascii="Times New Roman" w:eastAsia="Times New Roman" w:hAnsi="Times New Roman"/>
                <w:color w:val="000000"/>
                <w:sz w:val="24"/>
                <w:szCs w:val="24"/>
              </w:rPr>
            </w:pPr>
            <w:r w:rsidRPr="0024781D">
              <w:rPr>
                <w:rFonts w:ascii="Times New Roman" w:eastAsia="Times New Roman" w:hAnsi="Times New Roman"/>
                <w:color w:val="000000"/>
                <w:sz w:val="24"/>
                <w:szCs w:val="24"/>
              </w:rPr>
              <w:t> </w:t>
            </w:r>
          </w:p>
        </w:tc>
        <w:tc>
          <w:tcPr>
            <w:tcW w:w="780" w:type="dxa"/>
            <w:tcBorders>
              <w:top w:val="nil"/>
              <w:left w:val="nil"/>
              <w:bottom w:val="single" w:sz="8" w:space="0" w:color="152935"/>
              <w:right w:val="nil"/>
            </w:tcBorders>
            <w:shd w:val="clear" w:color="000000" w:fill="FFFFFF"/>
            <w:vAlign w:val="center"/>
            <w:hideMark/>
          </w:tcPr>
          <w:p w:rsidR="002B228C" w:rsidRPr="0024781D" w:rsidRDefault="002B228C" w:rsidP="002B228C">
            <w:pPr>
              <w:spacing w:after="0" w:line="360" w:lineRule="auto"/>
              <w:rPr>
                <w:rFonts w:ascii="Times New Roman" w:eastAsia="Times New Roman" w:hAnsi="Times New Roman"/>
                <w:color w:val="000000"/>
                <w:sz w:val="24"/>
                <w:szCs w:val="24"/>
              </w:rPr>
            </w:pPr>
            <w:r w:rsidRPr="0024781D">
              <w:rPr>
                <w:rFonts w:ascii="Times New Roman" w:eastAsia="Times New Roman" w:hAnsi="Times New Roman"/>
                <w:color w:val="000000"/>
                <w:sz w:val="24"/>
                <w:szCs w:val="24"/>
              </w:rPr>
              <w:t> </w:t>
            </w:r>
          </w:p>
        </w:tc>
      </w:tr>
      <w:tr w:rsidR="002B228C" w:rsidRPr="0024781D" w:rsidTr="002B228C">
        <w:trPr>
          <w:cantSplit/>
          <w:trHeight w:val="420"/>
        </w:trPr>
        <w:tc>
          <w:tcPr>
            <w:tcW w:w="6260" w:type="dxa"/>
            <w:gridSpan w:val="7"/>
            <w:tcBorders>
              <w:top w:val="single" w:sz="8" w:space="0" w:color="152935"/>
              <w:left w:val="nil"/>
              <w:bottom w:val="nil"/>
              <w:right w:val="nil"/>
            </w:tcBorders>
            <w:shd w:val="clear" w:color="000000" w:fill="FFFFFF"/>
            <w:vAlign w:val="center"/>
            <w:hideMark/>
          </w:tcPr>
          <w:p w:rsidR="002B228C" w:rsidRPr="0024781D" w:rsidRDefault="002B228C" w:rsidP="002B228C">
            <w:pPr>
              <w:spacing w:after="0" w:line="360" w:lineRule="auto"/>
              <w:rPr>
                <w:rFonts w:ascii="Arial" w:eastAsia="Times New Roman" w:hAnsi="Arial" w:cs="Arial"/>
                <w:color w:val="010205"/>
                <w:sz w:val="18"/>
                <w:szCs w:val="18"/>
              </w:rPr>
            </w:pPr>
            <w:r w:rsidRPr="0024781D">
              <w:rPr>
                <w:rFonts w:ascii="Arial" w:eastAsia="Times New Roman" w:hAnsi="Arial" w:cs="Arial"/>
                <w:color w:val="010205"/>
                <w:sz w:val="18"/>
                <w:szCs w:val="18"/>
              </w:rPr>
              <w:t xml:space="preserve">a. Dependent Variable: </w:t>
            </w:r>
            <w:r>
              <w:rPr>
                <w:rFonts w:ascii="Arial" w:eastAsia="Times New Roman" w:hAnsi="Arial" w:cs="Arial"/>
                <w:color w:val="010205"/>
                <w:sz w:val="18"/>
                <w:szCs w:val="18"/>
              </w:rPr>
              <w:t>PROFITABILITAS</w:t>
            </w:r>
          </w:p>
        </w:tc>
      </w:tr>
      <w:tr w:rsidR="002B228C" w:rsidRPr="0024781D" w:rsidTr="002B228C">
        <w:trPr>
          <w:cantSplit/>
          <w:trHeight w:val="300"/>
        </w:trPr>
        <w:tc>
          <w:tcPr>
            <w:tcW w:w="6260" w:type="dxa"/>
            <w:gridSpan w:val="7"/>
            <w:tcBorders>
              <w:top w:val="nil"/>
              <w:left w:val="nil"/>
              <w:bottom w:val="nil"/>
              <w:right w:val="nil"/>
            </w:tcBorders>
            <w:shd w:val="clear" w:color="000000" w:fill="FFFFFF"/>
            <w:vAlign w:val="center"/>
            <w:hideMark/>
          </w:tcPr>
          <w:p w:rsidR="002B228C" w:rsidRPr="0024781D" w:rsidRDefault="002B228C" w:rsidP="002B228C">
            <w:pPr>
              <w:spacing w:after="0" w:line="360" w:lineRule="auto"/>
              <w:rPr>
                <w:rFonts w:ascii="Arial" w:eastAsia="Times New Roman" w:hAnsi="Arial" w:cs="Arial"/>
                <w:color w:val="010205"/>
                <w:sz w:val="18"/>
                <w:szCs w:val="18"/>
              </w:rPr>
            </w:pPr>
            <w:r w:rsidRPr="0024781D">
              <w:rPr>
                <w:rFonts w:ascii="Arial" w:eastAsia="Times New Roman" w:hAnsi="Arial" w:cs="Arial"/>
                <w:color w:val="010205"/>
                <w:sz w:val="18"/>
                <w:szCs w:val="18"/>
              </w:rPr>
              <w:t xml:space="preserve">b. Predictors: (Constant), </w:t>
            </w:r>
            <w:r>
              <w:rPr>
                <w:rFonts w:ascii="Arial" w:eastAsia="Times New Roman" w:hAnsi="Arial" w:cs="Arial"/>
                <w:color w:val="010205"/>
                <w:sz w:val="18"/>
                <w:szCs w:val="18"/>
              </w:rPr>
              <w:t>HUTANG JANGKA PANJANG</w:t>
            </w:r>
            <w:r w:rsidRPr="0024781D">
              <w:rPr>
                <w:rFonts w:ascii="Arial" w:eastAsia="Times New Roman" w:hAnsi="Arial" w:cs="Arial"/>
                <w:color w:val="010205"/>
                <w:sz w:val="18"/>
                <w:szCs w:val="18"/>
              </w:rPr>
              <w:t xml:space="preserve">, </w:t>
            </w:r>
            <w:r>
              <w:rPr>
                <w:rFonts w:ascii="Arial" w:eastAsia="Times New Roman" w:hAnsi="Arial" w:cs="Arial"/>
                <w:color w:val="010205"/>
                <w:sz w:val="18"/>
                <w:szCs w:val="18"/>
              </w:rPr>
              <w:t>HUTANG JANGKA PENDEK</w:t>
            </w:r>
          </w:p>
        </w:tc>
      </w:tr>
    </w:tbl>
    <w:p w:rsidR="002B228C" w:rsidRPr="00B01CAC" w:rsidRDefault="002B228C" w:rsidP="002B228C">
      <w:pPr>
        <w:pStyle w:val="Default"/>
        <w:spacing w:line="360" w:lineRule="auto"/>
        <w:ind w:left="720" w:firstLine="720"/>
        <w:jc w:val="both"/>
        <w:rPr>
          <w:color w:val="auto"/>
        </w:rPr>
      </w:pPr>
      <w:proofErr w:type="gramStart"/>
      <w:r w:rsidRPr="00B01CAC">
        <w:rPr>
          <w:color w:val="auto"/>
        </w:rPr>
        <w:t>Sumber :</w:t>
      </w:r>
      <w:proofErr w:type="gramEnd"/>
      <w:r w:rsidRPr="00B01CAC">
        <w:rPr>
          <w:color w:val="auto"/>
        </w:rPr>
        <w:t xml:space="preserve"> Data diolah SPSS Versi 26, 2021</w:t>
      </w:r>
    </w:p>
    <w:p w:rsidR="002B228C" w:rsidRDefault="002B228C" w:rsidP="002B228C">
      <w:pPr>
        <w:pStyle w:val="Default"/>
        <w:spacing w:after="0" w:line="360" w:lineRule="auto"/>
        <w:ind w:left="1440"/>
        <w:jc w:val="both"/>
        <w:rPr>
          <w:color w:val="auto"/>
        </w:rPr>
      </w:pPr>
      <w:r w:rsidRPr="00B01CAC">
        <w:rPr>
          <w:color w:val="auto"/>
        </w:rPr>
        <w:t xml:space="preserve">Rumus mencari F </w:t>
      </w:r>
      <w:proofErr w:type="gramStart"/>
      <w:r w:rsidRPr="00B01CAC">
        <w:rPr>
          <w:color w:val="auto"/>
        </w:rPr>
        <w:t>Tabel</w:t>
      </w:r>
      <w:r>
        <w:rPr>
          <w:color w:val="auto"/>
        </w:rPr>
        <w:t xml:space="preserve"> :</w:t>
      </w:r>
      <w:proofErr w:type="gramEnd"/>
    </w:p>
    <w:p w:rsidR="002B228C" w:rsidRDefault="002B228C" w:rsidP="002B228C">
      <w:pPr>
        <w:pStyle w:val="Default"/>
        <w:spacing w:after="0" w:line="360" w:lineRule="auto"/>
        <w:ind w:left="1440"/>
        <w:jc w:val="both"/>
        <w:rPr>
          <w:color w:val="auto"/>
        </w:rPr>
      </w:pPr>
      <w:r>
        <w:rPr>
          <w:color w:val="auto"/>
        </w:rPr>
        <w:t>n = jumlah sampel</w:t>
      </w:r>
    </w:p>
    <w:p w:rsidR="002B228C" w:rsidRPr="00B01CAC" w:rsidRDefault="002B228C" w:rsidP="002B228C">
      <w:pPr>
        <w:pStyle w:val="Default"/>
        <w:spacing w:after="0" w:line="360" w:lineRule="auto"/>
        <w:ind w:left="1440"/>
        <w:jc w:val="both"/>
        <w:rPr>
          <w:color w:val="auto"/>
        </w:rPr>
      </w:pPr>
      <w:r>
        <w:rPr>
          <w:color w:val="auto"/>
        </w:rPr>
        <w:t>k = jumlah variabel independen</w:t>
      </w:r>
    </w:p>
    <w:p w:rsidR="002B228C" w:rsidRPr="00B01CAC" w:rsidRDefault="002B228C" w:rsidP="002B228C">
      <w:pPr>
        <w:pStyle w:val="Default"/>
        <w:spacing w:after="0" w:line="360" w:lineRule="auto"/>
        <w:ind w:left="1440"/>
        <w:jc w:val="both"/>
        <w:rPr>
          <w:color w:val="auto"/>
        </w:rPr>
      </w:pPr>
      <w:r w:rsidRPr="00B01CAC">
        <w:rPr>
          <w:color w:val="auto"/>
        </w:rPr>
        <w:t>F tabel = (k</w:t>
      </w:r>
      <w:proofErr w:type="gramStart"/>
      <w:r w:rsidRPr="00B01CAC">
        <w:rPr>
          <w:color w:val="auto"/>
        </w:rPr>
        <w:t>;n</w:t>
      </w:r>
      <w:proofErr w:type="gramEnd"/>
      <w:r w:rsidRPr="00B01CAC">
        <w:rPr>
          <w:color w:val="auto"/>
        </w:rPr>
        <w:t>-k)</w:t>
      </w:r>
    </w:p>
    <w:p w:rsidR="002B228C" w:rsidRPr="00B01CAC" w:rsidRDefault="002B228C" w:rsidP="002B228C">
      <w:pPr>
        <w:pStyle w:val="Default"/>
        <w:spacing w:after="0" w:line="360" w:lineRule="auto"/>
        <w:ind w:left="1440"/>
        <w:jc w:val="both"/>
        <w:rPr>
          <w:color w:val="auto"/>
        </w:rPr>
      </w:pPr>
      <w:r w:rsidRPr="00B01CAC">
        <w:rPr>
          <w:color w:val="auto"/>
        </w:rPr>
        <w:t>F tabel = (2</w:t>
      </w:r>
      <w:proofErr w:type="gramStart"/>
      <w:r w:rsidRPr="00B01CAC">
        <w:rPr>
          <w:color w:val="auto"/>
        </w:rPr>
        <w:t>;42</w:t>
      </w:r>
      <w:proofErr w:type="gramEnd"/>
      <w:r w:rsidRPr="00B01CAC">
        <w:rPr>
          <w:color w:val="auto"/>
        </w:rPr>
        <w:t>-2)</w:t>
      </w:r>
    </w:p>
    <w:p w:rsidR="002B228C" w:rsidRPr="00B01CAC" w:rsidRDefault="002B228C" w:rsidP="002B228C">
      <w:pPr>
        <w:pStyle w:val="Default"/>
        <w:spacing w:after="0" w:line="360" w:lineRule="auto"/>
        <w:ind w:left="1440"/>
        <w:jc w:val="both"/>
        <w:rPr>
          <w:color w:val="auto"/>
        </w:rPr>
      </w:pPr>
      <w:r w:rsidRPr="00B01CAC">
        <w:rPr>
          <w:color w:val="auto"/>
        </w:rPr>
        <w:t>F tabel = 2</w:t>
      </w:r>
      <w:proofErr w:type="gramStart"/>
      <w:r w:rsidRPr="00B01CAC">
        <w:rPr>
          <w:color w:val="auto"/>
        </w:rPr>
        <w:t>;40</w:t>
      </w:r>
      <w:proofErr w:type="gramEnd"/>
    </w:p>
    <w:p w:rsidR="002B228C" w:rsidRPr="00B01CAC" w:rsidRDefault="002B228C" w:rsidP="002B228C">
      <w:pPr>
        <w:pStyle w:val="Default"/>
        <w:spacing w:after="0" w:line="360" w:lineRule="auto"/>
        <w:ind w:left="1440"/>
        <w:jc w:val="both"/>
        <w:rPr>
          <w:color w:val="auto"/>
        </w:rPr>
      </w:pPr>
      <w:r w:rsidRPr="00B01CAC">
        <w:rPr>
          <w:color w:val="auto"/>
        </w:rPr>
        <w:t>F tabel = 3,232</w:t>
      </w:r>
    </w:p>
    <w:p w:rsidR="002B228C" w:rsidRPr="00B01CAC" w:rsidRDefault="002B228C" w:rsidP="0097371D">
      <w:pPr>
        <w:pStyle w:val="Default"/>
        <w:spacing w:line="360" w:lineRule="auto"/>
        <w:ind w:firstLine="420"/>
        <w:jc w:val="both"/>
        <w:rPr>
          <w:color w:val="auto"/>
        </w:rPr>
      </w:pPr>
      <w:proofErr w:type="gramStart"/>
      <w:r>
        <w:rPr>
          <w:color w:val="auto"/>
        </w:rPr>
        <w:t>Berdasarkan d</w:t>
      </w:r>
      <w:r w:rsidRPr="00B01CAC">
        <w:rPr>
          <w:color w:val="auto"/>
        </w:rPr>
        <w:t xml:space="preserve">ari tabel </w:t>
      </w:r>
      <w:r>
        <w:rPr>
          <w:color w:val="auto"/>
        </w:rPr>
        <w:t xml:space="preserve">perhitungan </w:t>
      </w:r>
      <w:r w:rsidRPr="00B01CAC">
        <w:rPr>
          <w:color w:val="auto"/>
        </w:rPr>
        <w:t xml:space="preserve">diatas diperoleh nilai F sebesar </w:t>
      </w:r>
      <w:r>
        <w:rPr>
          <w:color w:val="auto"/>
        </w:rPr>
        <w:t>3</w:t>
      </w:r>
      <w:r w:rsidRPr="00B01CAC">
        <w:rPr>
          <w:color w:val="auto"/>
        </w:rPr>
        <w:t xml:space="preserve">,870 dan </w:t>
      </w:r>
      <w:r>
        <w:rPr>
          <w:color w:val="auto"/>
        </w:rPr>
        <w:t>tingkat signifikansi sebesar 0,1</w:t>
      </w:r>
      <w:r w:rsidRPr="00B01CAC">
        <w:rPr>
          <w:color w:val="auto"/>
        </w:rPr>
        <w:t>68.</w:t>
      </w:r>
      <w:proofErr w:type="gramEnd"/>
      <w:r w:rsidRPr="00B01CAC">
        <w:rPr>
          <w:color w:val="auto"/>
        </w:rPr>
        <w:t xml:space="preserve"> </w:t>
      </w:r>
      <w:proofErr w:type="gramStart"/>
      <w:r w:rsidRPr="00B01CAC">
        <w:rPr>
          <w:color w:val="auto"/>
        </w:rPr>
        <w:t>Dilihat dari nilai uji F hitung</w:t>
      </w:r>
      <w:r>
        <w:rPr>
          <w:color w:val="auto"/>
        </w:rPr>
        <w:t xml:space="preserve"> lebih besar</w:t>
      </w:r>
      <w:r w:rsidRPr="00B01CAC">
        <w:rPr>
          <w:color w:val="auto"/>
        </w:rPr>
        <w:t xml:space="preserve"> dari F tabel </w:t>
      </w:r>
      <w:r>
        <w:rPr>
          <w:color w:val="auto"/>
        </w:rPr>
        <w:t>yaitu 3,870&gt;</w:t>
      </w:r>
      <w:r w:rsidRPr="00B01CAC">
        <w:rPr>
          <w:color w:val="auto"/>
        </w:rPr>
        <w:t xml:space="preserve">3,232 sehingga bisa dikatakan bahwa variabel independen secara simultan </w:t>
      </w:r>
      <w:r>
        <w:rPr>
          <w:color w:val="auto"/>
        </w:rPr>
        <w:t>memilki</w:t>
      </w:r>
      <w:r w:rsidRPr="00B01CAC">
        <w:rPr>
          <w:color w:val="auto"/>
        </w:rPr>
        <w:t xml:space="preserve"> pengaruh terhadap variabel dependen.</w:t>
      </w:r>
      <w:proofErr w:type="gramEnd"/>
      <w:r w:rsidRPr="00B01CAC">
        <w:rPr>
          <w:color w:val="auto"/>
        </w:rPr>
        <w:t xml:space="preserve"> </w:t>
      </w:r>
      <w:r>
        <w:rPr>
          <w:color w:val="auto"/>
        </w:rPr>
        <w:t>Namun tidak signifikan hal ini dapat dilihat</w:t>
      </w:r>
      <w:r w:rsidRPr="00B01CAC">
        <w:rPr>
          <w:color w:val="auto"/>
        </w:rPr>
        <w:t xml:space="preserve"> </w:t>
      </w:r>
      <w:r>
        <w:rPr>
          <w:color w:val="auto"/>
        </w:rPr>
        <w:t>dari</w:t>
      </w:r>
      <w:r w:rsidRPr="00B01CAC">
        <w:rPr>
          <w:color w:val="auto"/>
        </w:rPr>
        <w:t xml:space="preserve"> tingkat signifikansinya, dimana nilai signifikansi 0,168&gt;0</w:t>
      </w:r>
      <w:proofErr w:type="gramStart"/>
      <w:r w:rsidRPr="00B01CAC">
        <w:rPr>
          <w:color w:val="auto"/>
        </w:rPr>
        <w:t>,05</w:t>
      </w:r>
      <w:proofErr w:type="gramEnd"/>
      <w:r w:rsidRPr="00B01CAC">
        <w:rPr>
          <w:color w:val="auto"/>
        </w:rPr>
        <w:t xml:space="preserve">.  </w:t>
      </w:r>
      <w:proofErr w:type="gramStart"/>
      <w:r w:rsidRPr="00B01CAC">
        <w:rPr>
          <w:color w:val="auto"/>
        </w:rPr>
        <w:t xml:space="preserve">Dengan ini variabel </w:t>
      </w:r>
      <w:r w:rsidRPr="002B228C">
        <w:rPr>
          <w:color w:val="auto"/>
        </w:rPr>
        <w:t>hutang jangka pendek dan hutang jangka panjang</w:t>
      </w:r>
      <w:r>
        <w:rPr>
          <w:color w:val="auto"/>
        </w:rPr>
        <w:t xml:space="preserve"> secara simultan </w:t>
      </w:r>
      <w:r w:rsidRPr="00B01CAC">
        <w:rPr>
          <w:color w:val="auto"/>
        </w:rPr>
        <w:t xml:space="preserve">berrpengaruh </w:t>
      </w:r>
      <w:r>
        <w:rPr>
          <w:color w:val="auto"/>
        </w:rPr>
        <w:t>posi</w:t>
      </w:r>
      <w:r w:rsidRPr="0024781D">
        <w:rPr>
          <w:color w:val="auto"/>
        </w:rPr>
        <w:t>tif</w:t>
      </w:r>
      <w:r>
        <w:rPr>
          <w:color w:val="auto"/>
        </w:rPr>
        <w:t xml:space="preserve"> namun tidak signifikan </w:t>
      </w:r>
      <w:r w:rsidRPr="0024781D">
        <w:rPr>
          <w:color w:val="auto"/>
        </w:rPr>
        <w:t>terhadap</w:t>
      </w:r>
      <w:r w:rsidRPr="00B01CAC">
        <w:rPr>
          <w:color w:val="auto"/>
        </w:rPr>
        <w:t xml:space="preserve"> </w:t>
      </w:r>
      <w:r>
        <w:rPr>
          <w:color w:val="auto"/>
        </w:rPr>
        <w:t>profitabilitas</w:t>
      </w:r>
      <w:r w:rsidRPr="00B01CAC">
        <w:rPr>
          <w:color w:val="auto"/>
        </w:rPr>
        <w:t xml:space="preserve"> (ROE).</w:t>
      </w:r>
      <w:proofErr w:type="gramEnd"/>
    </w:p>
    <w:p w:rsidR="002B228C" w:rsidRPr="00B01CAC" w:rsidRDefault="002B228C" w:rsidP="002B228C">
      <w:pPr>
        <w:pStyle w:val="Default"/>
        <w:spacing w:after="0" w:line="480" w:lineRule="auto"/>
        <w:jc w:val="both"/>
        <w:rPr>
          <w:b/>
          <w:bCs/>
          <w:color w:val="auto"/>
        </w:rPr>
      </w:pPr>
      <w:r w:rsidRPr="00B01CAC">
        <w:rPr>
          <w:b/>
          <w:bCs/>
          <w:color w:val="auto"/>
        </w:rPr>
        <w:t>Uji Determinasi (R</w:t>
      </w:r>
      <w:r w:rsidRPr="00B01CAC">
        <w:rPr>
          <w:b/>
          <w:bCs/>
          <w:color w:val="auto"/>
          <w:vertAlign w:val="superscript"/>
        </w:rPr>
        <w:t>2</w:t>
      </w:r>
      <w:r w:rsidRPr="00B01CAC">
        <w:rPr>
          <w:b/>
          <w:bCs/>
          <w:color w:val="auto"/>
        </w:rPr>
        <w:t>)</w:t>
      </w:r>
    </w:p>
    <w:p w:rsidR="002B228C" w:rsidRDefault="002B228C" w:rsidP="0097371D">
      <w:pPr>
        <w:pStyle w:val="Default"/>
        <w:spacing w:after="0" w:line="360" w:lineRule="auto"/>
        <w:ind w:firstLine="420"/>
        <w:jc w:val="both"/>
        <w:rPr>
          <w:color w:val="auto"/>
        </w:rPr>
      </w:pPr>
      <w:proofErr w:type="gramStart"/>
      <w:r w:rsidRPr="00B01CAC">
        <w:rPr>
          <w:color w:val="auto"/>
        </w:rPr>
        <w:t>Koefisien determinansi (R</w:t>
      </w:r>
      <w:r w:rsidRPr="00B01CAC">
        <w:rPr>
          <w:color w:val="auto"/>
          <w:vertAlign w:val="superscript"/>
        </w:rPr>
        <w:t>2</w:t>
      </w:r>
      <w:r w:rsidRPr="00B01CAC">
        <w:rPr>
          <w:color w:val="auto"/>
        </w:rPr>
        <w:t>) digunakan untuk mengetahui persentase sumbangan pengaruh variabel independen secara serentak terhadap variabel dependen.</w:t>
      </w:r>
      <w:proofErr w:type="gramEnd"/>
    </w:p>
    <w:p w:rsidR="002B228C" w:rsidRPr="00AF6EFD" w:rsidRDefault="002B228C" w:rsidP="002B228C">
      <w:pPr>
        <w:pStyle w:val="Default"/>
        <w:tabs>
          <w:tab w:val="left" w:pos="3031"/>
        </w:tabs>
        <w:ind w:left="1440"/>
        <w:jc w:val="center"/>
        <w:rPr>
          <w:bCs/>
          <w:color w:val="auto"/>
        </w:rPr>
      </w:pPr>
      <w:r w:rsidRPr="001E28AB">
        <w:rPr>
          <w:noProof/>
        </w:rPr>
        <w:drawing>
          <wp:anchor distT="0" distB="0" distL="114300" distR="114300" simplePos="0" relativeHeight="251668480" behindDoc="1" locked="0" layoutInCell="1" allowOverlap="1" wp14:anchorId="11B825CB" wp14:editId="608E9CF5">
            <wp:simplePos x="0" y="0"/>
            <wp:positionH relativeFrom="column">
              <wp:posOffset>1043305</wp:posOffset>
            </wp:positionH>
            <wp:positionV relativeFrom="paragraph">
              <wp:posOffset>178435</wp:posOffset>
            </wp:positionV>
            <wp:extent cx="3997960" cy="1264285"/>
            <wp:effectExtent l="0" t="0" r="2540" b="0"/>
            <wp:wrapThrough wrapText="bothSides">
              <wp:wrapPolygon edited="0">
                <wp:start x="0" y="0"/>
                <wp:lineTo x="0" y="21155"/>
                <wp:lineTo x="21511" y="21155"/>
                <wp:lineTo x="21511"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7960"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color w:val="auto"/>
        </w:rPr>
        <w:t>Tabel 7</w:t>
      </w:r>
    </w:p>
    <w:p w:rsidR="002B228C" w:rsidRPr="00B01CAC" w:rsidRDefault="002B228C" w:rsidP="002B228C">
      <w:pPr>
        <w:autoSpaceDE w:val="0"/>
        <w:autoSpaceDN w:val="0"/>
        <w:adjustRightInd w:val="0"/>
        <w:spacing w:after="0" w:line="240" w:lineRule="auto"/>
        <w:rPr>
          <w:rFonts w:ascii="Times New Roman" w:hAnsi="Times New Roman"/>
          <w:sz w:val="24"/>
          <w:szCs w:val="24"/>
        </w:rPr>
      </w:pPr>
    </w:p>
    <w:p w:rsidR="002B228C" w:rsidRDefault="002B228C" w:rsidP="002B228C">
      <w:pPr>
        <w:pStyle w:val="Default"/>
        <w:spacing w:line="480" w:lineRule="auto"/>
        <w:ind w:left="1440"/>
        <w:jc w:val="both"/>
        <w:rPr>
          <w:color w:val="auto"/>
        </w:rPr>
      </w:pPr>
    </w:p>
    <w:p w:rsidR="002B228C" w:rsidRPr="00B01CAC" w:rsidRDefault="002B228C" w:rsidP="002B228C">
      <w:pPr>
        <w:pStyle w:val="Default"/>
        <w:spacing w:after="0" w:line="480" w:lineRule="auto"/>
        <w:ind w:left="1440"/>
        <w:jc w:val="both"/>
        <w:rPr>
          <w:color w:val="auto"/>
        </w:rPr>
      </w:pPr>
      <w:proofErr w:type="gramStart"/>
      <w:r w:rsidRPr="00B01CAC">
        <w:rPr>
          <w:color w:val="auto"/>
        </w:rPr>
        <w:lastRenderedPageBreak/>
        <w:t>Sumber :</w:t>
      </w:r>
      <w:proofErr w:type="gramEnd"/>
      <w:r w:rsidRPr="00B01CAC">
        <w:rPr>
          <w:color w:val="auto"/>
        </w:rPr>
        <w:t xml:space="preserve"> Data diolah SPSS Versi 26, 2021</w:t>
      </w:r>
    </w:p>
    <w:p w:rsidR="002B228C" w:rsidRPr="00B01CAC" w:rsidRDefault="002B228C" w:rsidP="002B228C">
      <w:pPr>
        <w:pStyle w:val="Default"/>
        <w:spacing w:after="0" w:line="480" w:lineRule="auto"/>
        <w:ind w:left="1440"/>
        <w:jc w:val="both"/>
        <w:rPr>
          <w:color w:val="auto"/>
        </w:rPr>
      </w:pPr>
      <w:r>
        <w:rPr>
          <w:color w:val="auto"/>
        </w:rPr>
        <w:t>R. Square = 0,4</w:t>
      </w:r>
      <w:r w:rsidRPr="00B01CAC">
        <w:rPr>
          <w:color w:val="auto"/>
        </w:rPr>
        <w:t>88</w:t>
      </w:r>
    </w:p>
    <w:p w:rsidR="002B228C" w:rsidRPr="00B01CAC" w:rsidRDefault="002B228C" w:rsidP="009B2BAC">
      <w:pPr>
        <w:pStyle w:val="Default"/>
        <w:spacing w:after="0" w:line="360" w:lineRule="auto"/>
        <w:ind w:firstLine="420"/>
        <w:jc w:val="both"/>
        <w:rPr>
          <w:color w:val="auto"/>
        </w:rPr>
      </w:pPr>
      <w:proofErr w:type="gramStart"/>
      <w:r>
        <w:rPr>
          <w:color w:val="auto"/>
        </w:rPr>
        <w:t>Nilai  R</w:t>
      </w:r>
      <w:proofErr w:type="gramEnd"/>
      <w:r>
        <w:rPr>
          <w:color w:val="auto"/>
        </w:rPr>
        <w:t xml:space="preserve">  Square  atau  ko</w:t>
      </w:r>
      <w:r w:rsidRPr="00B01CAC">
        <w:rPr>
          <w:color w:val="auto"/>
        </w:rPr>
        <w:t>efisien  determiniasi  menunjukkan  model  regresi oleh interaksi variabel bebas. Nilai Koefisien Determ</w:t>
      </w:r>
      <w:r>
        <w:rPr>
          <w:color w:val="auto"/>
        </w:rPr>
        <w:t>inasi yang diperoleh adalah  0,4</w:t>
      </w:r>
      <w:r w:rsidRPr="00B01CAC">
        <w:rPr>
          <w:color w:val="auto"/>
        </w:rPr>
        <w:t xml:space="preserve">88  yang  dihitung  terhadap  variabel  bebas  memiliki  pengaruh kontribusi sebesar </w:t>
      </w:r>
      <w:r>
        <w:rPr>
          <w:color w:val="auto"/>
        </w:rPr>
        <w:t>4</w:t>
      </w:r>
      <w:r w:rsidRPr="00B01CAC">
        <w:rPr>
          <w:color w:val="auto"/>
        </w:rPr>
        <w:t xml:space="preserve">8,8% terhadap variabel terikat </w:t>
      </w:r>
      <w:r>
        <w:rPr>
          <w:color w:val="auto"/>
        </w:rPr>
        <w:t>profitability</w:t>
      </w:r>
      <w:r w:rsidRPr="00B01CAC">
        <w:rPr>
          <w:color w:val="auto"/>
        </w:rPr>
        <w:t xml:space="preserve"> dan sisanya yait</w:t>
      </w:r>
      <w:r>
        <w:rPr>
          <w:color w:val="auto"/>
        </w:rPr>
        <w:t>u  sebesar  51</w:t>
      </w:r>
      <w:r w:rsidRPr="00B01CAC">
        <w:rPr>
          <w:color w:val="auto"/>
        </w:rPr>
        <w:t xml:space="preserve">,2%  (100% - </w:t>
      </w:r>
      <w:r>
        <w:rPr>
          <w:color w:val="auto"/>
        </w:rPr>
        <w:t>4</w:t>
      </w:r>
      <w:r w:rsidRPr="00B01CAC">
        <w:rPr>
          <w:color w:val="auto"/>
        </w:rPr>
        <w:t>8,8%)  dipengaruhi  oleh  faktor  lain  diluar variabel independen dalam penelitian ini.</w:t>
      </w:r>
    </w:p>
    <w:p w:rsidR="00F0352D" w:rsidRDefault="00F0352D">
      <w:pPr>
        <w:spacing w:after="0" w:line="360" w:lineRule="auto"/>
        <w:jc w:val="both"/>
        <w:rPr>
          <w:rFonts w:ascii="Times New Roman Bold" w:hAnsi="Times New Roman Bold" w:cs="Times New Roman Bold"/>
          <w:b/>
          <w:bCs/>
        </w:rPr>
      </w:pPr>
    </w:p>
    <w:p w:rsidR="002B6EF1" w:rsidRDefault="001565DE">
      <w:pPr>
        <w:spacing w:after="0" w:line="360" w:lineRule="auto"/>
        <w:jc w:val="both"/>
        <w:rPr>
          <w:rFonts w:ascii="Times New Roman Bold" w:hAnsi="Times New Roman Bold" w:cs="Times New Roman Bold"/>
          <w:b/>
          <w:bCs/>
        </w:rPr>
      </w:pPr>
      <w:r>
        <w:rPr>
          <w:rFonts w:ascii="Times New Roman Bold" w:hAnsi="Times New Roman Bold" w:cs="Times New Roman Bold"/>
          <w:b/>
          <w:bCs/>
        </w:rPr>
        <w:t>Pembahasan</w:t>
      </w:r>
    </w:p>
    <w:p w:rsidR="002B228C" w:rsidRPr="00B01CAC" w:rsidRDefault="002B228C" w:rsidP="002B228C">
      <w:pPr>
        <w:pStyle w:val="Default"/>
        <w:spacing w:after="0" w:line="360" w:lineRule="auto"/>
        <w:jc w:val="both"/>
        <w:rPr>
          <w:b/>
          <w:bCs/>
          <w:color w:val="auto"/>
        </w:rPr>
      </w:pPr>
      <w:r w:rsidRPr="00B01CAC">
        <w:rPr>
          <w:b/>
          <w:bCs/>
          <w:color w:val="auto"/>
        </w:rPr>
        <w:t xml:space="preserve">Pengaruh </w:t>
      </w:r>
      <w:r w:rsidRPr="002B228C">
        <w:rPr>
          <w:b/>
          <w:color w:val="auto"/>
        </w:rPr>
        <w:t xml:space="preserve">hutang jangka </w:t>
      </w:r>
      <w:proofErr w:type="gramStart"/>
      <w:r w:rsidRPr="002B228C">
        <w:rPr>
          <w:b/>
          <w:color w:val="auto"/>
        </w:rPr>
        <w:t xml:space="preserve">pendek </w:t>
      </w:r>
      <w:r w:rsidRPr="002B228C">
        <w:rPr>
          <w:b/>
          <w:bCs/>
          <w:color w:val="auto"/>
        </w:rPr>
        <w:t xml:space="preserve"> terhadap</w:t>
      </w:r>
      <w:proofErr w:type="gramEnd"/>
      <w:r w:rsidRPr="002B228C">
        <w:rPr>
          <w:b/>
          <w:bCs/>
          <w:color w:val="auto"/>
        </w:rPr>
        <w:t xml:space="preserve"> profitabilias</w:t>
      </w:r>
    </w:p>
    <w:p w:rsidR="002B228C" w:rsidRDefault="002B228C" w:rsidP="002B228C">
      <w:pPr>
        <w:pStyle w:val="Default"/>
        <w:spacing w:line="360" w:lineRule="auto"/>
        <w:jc w:val="both"/>
        <w:rPr>
          <w:color w:val="auto"/>
        </w:rPr>
      </w:pPr>
      <w:r w:rsidRPr="00B01CAC">
        <w:rPr>
          <w:bCs/>
          <w:color w:val="auto"/>
        </w:rPr>
        <w:t xml:space="preserve">Berdasarkan  </w:t>
      </w:r>
      <w:r w:rsidR="009B2BAC">
        <w:rPr>
          <w:bCs/>
          <w:color w:val="auto"/>
        </w:rPr>
        <w:t>hasil penelitian</w:t>
      </w:r>
      <w:r>
        <w:rPr>
          <w:bCs/>
          <w:color w:val="auto"/>
        </w:rPr>
        <w:t xml:space="preserve"> diatas</w:t>
      </w:r>
      <w:r w:rsidRPr="00B01CAC">
        <w:rPr>
          <w:bCs/>
          <w:color w:val="auto"/>
        </w:rPr>
        <w:t xml:space="preserve"> </w:t>
      </w:r>
      <w:r w:rsidRPr="00B01CAC">
        <w:rPr>
          <w:color w:val="auto"/>
        </w:rPr>
        <w:t>diketahui bahwa T hitung sebesar 2,72</w:t>
      </w:r>
      <w:r>
        <w:rPr>
          <w:color w:val="auto"/>
        </w:rPr>
        <w:t>1 hasil ini lebih besar dari T t</w:t>
      </w:r>
      <w:r w:rsidRPr="00B01CAC">
        <w:rPr>
          <w:color w:val="auto"/>
        </w:rPr>
        <w:t>abel, sehingga dapat di</w:t>
      </w:r>
      <w:r>
        <w:rPr>
          <w:color w:val="auto"/>
        </w:rPr>
        <w:t>katakan bahwa H1 diterima dan H0</w:t>
      </w:r>
      <w:r w:rsidRPr="00B01CAC">
        <w:rPr>
          <w:color w:val="auto"/>
        </w:rPr>
        <w:t xml:space="preserve"> ditolak dengan ini didapat bahwa variabel </w:t>
      </w:r>
      <w:r w:rsidRPr="002B228C">
        <w:rPr>
          <w:color w:val="auto"/>
        </w:rPr>
        <w:t>hutang jangka pendek</w:t>
      </w:r>
      <w:r w:rsidRPr="00B01CAC">
        <w:rPr>
          <w:color w:val="auto"/>
        </w:rPr>
        <w:t xml:space="preserve"> berpengaruh positif</w:t>
      </w:r>
      <w:r>
        <w:rPr>
          <w:color w:val="auto"/>
        </w:rPr>
        <w:t xml:space="preserve"> dan signifikan</w:t>
      </w:r>
      <w:r w:rsidRPr="00B01CAC">
        <w:rPr>
          <w:color w:val="auto"/>
        </w:rPr>
        <w:t xml:space="preserve"> terhadap</w:t>
      </w:r>
      <w:r w:rsidRPr="002B228C">
        <w:rPr>
          <w:color w:val="auto"/>
        </w:rPr>
        <w:t xml:space="preserve"> profitabilias</w:t>
      </w:r>
      <w:r w:rsidRPr="00B01CAC">
        <w:rPr>
          <w:i/>
          <w:color w:val="auto"/>
        </w:rPr>
        <w:t xml:space="preserve">, </w:t>
      </w:r>
      <w:r w:rsidRPr="00B01CAC">
        <w:rPr>
          <w:color w:val="auto"/>
        </w:rPr>
        <w:t>hal</w:t>
      </w:r>
      <w:r>
        <w:rPr>
          <w:color w:val="auto"/>
        </w:rPr>
        <w:t xml:space="preserve"> dapat dilihat</w:t>
      </w:r>
      <w:r w:rsidRPr="00B01CAC">
        <w:rPr>
          <w:color w:val="auto"/>
        </w:rPr>
        <w:t xml:space="preserve"> dengan tingkat </w:t>
      </w:r>
      <w:r>
        <w:rPr>
          <w:color w:val="auto"/>
        </w:rPr>
        <w:t>signifikansi dengan nilai 0,039&lt;</w:t>
      </w:r>
      <w:r w:rsidRPr="00B01CAC">
        <w:rPr>
          <w:color w:val="auto"/>
        </w:rPr>
        <w:t xml:space="preserve">0,05 yang berarti </w:t>
      </w:r>
      <w:r w:rsidRPr="002B228C">
        <w:rPr>
          <w:color w:val="auto"/>
        </w:rPr>
        <w:t>hutang jangka pendek</w:t>
      </w:r>
      <w:r>
        <w:rPr>
          <w:i/>
          <w:color w:val="auto"/>
        </w:rPr>
        <w:t xml:space="preserve"> </w:t>
      </w:r>
      <w:r w:rsidRPr="00B01CAC">
        <w:rPr>
          <w:color w:val="auto"/>
        </w:rPr>
        <w:t xml:space="preserve">signifikan terhadap </w:t>
      </w:r>
      <w:r w:rsidRPr="002B228C">
        <w:rPr>
          <w:color w:val="auto"/>
        </w:rPr>
        <w:t>profitabilitas</w:t>
      </w:r>
      <w:r w:rsidRPr="00B01CAC">
        <w:rPr>
          <w:color w:val="auto"/>
        </w:rPr>
        <w:t xml:space="preserve">. </w:t>
      </w:r>
    </w:p>
    <w:p w:rsidR="002B228C" w:rsidRPr="00AB64FF" w:rsidRDefault="002B228C" w:rsidP="002B228C">
      <w:pPr>
        <w:pStyle w:val="Default"/>
        <w:spacing w:line="360" w:lineRule="auto"/>
        <w:jc w:val="both"/>
        <w:rPr>
          <w:color w:val="auto"/>
        </w:rPr>
      </w:pPr>
      <w:r w:rsidRPr="006066A9">
        <w:rPr>
          <w:color w:val="auto"/>
        </w:rPr>
        <w:t xml:space="preserve">Hal ini disebabkan karena hutang jangka pendek pada setiap perusahaan </w:t>
      </w:r>
      <w:proofErr w:type="gramStart"/>
      <w:r w:rsidRPr="006066A9">
        <w:rPr>
          <w:color w:val="auto"/>
        </w:rPr>
        <w:t>yang  diteliti</w:t>
      </w:r>
      <w:proofErr w:type="gramEnd"/>
      <w:r w:rsidRPr="006066A9">
        <w:rPr>
          <w:color w:val="auto"/>
        </w:rPr>
        <w:t xml:space="preserve"> hampir seluruhnya memiliki jumlah lebih besar dari pada hutang jangka panjang. Hutang jangka pendek memiliki presentase sebesar 76% dari total hutang yang dimiliki perusahaan, dengan meningkatnya hutang jangka pendek ini bisa bisa menandakan mobilitas perusahaan ikut meningkat, </w:t>
      </w:r>
      <w:r>
        <w:rPr>
          <w:color w:val="auto"/>
        </w:rPr>
        <w:t xml:space="preserve"> </w:t>
      </w:r>
      <w:r w:rsidRPr="006066A9">
        <w:rPr>
          <w:color w:val="auto"/>
        </w:rPr>
        <w:t xml:space="preserve">tentunya dalam hal ini juga membuat  tingkat </w:t>
      </w:r>
      <w:r w:rsidRPr="004D373A">
        <w:rPr>
          <w:color w:val="auto"/>
        </w:rPr>
        <w:t>profitabilit</w:t>
      </w:r>
      <w:r w:rsidR="004D373A" w:rsidRPr="004D373A">
        <w:rPr>
          <w:color w:val="auto"/>
        </w:rPr>
        <w:t>as</w:t>
      </w:r>
      <w:r w:rsidRPr="006066A9">
        <w:rPr>
          <w:color w:val="auto"/>
        </w:rPr>
        <w:t xml:space="preserve"> juga meningkat, </w:t>
      </w:r>
      <w:r>
        <w:rPr>
          <w:color w:val="auto"/>
        </w:rPr>
        <w:t xml:space="preserve">hutang jangka pendek juga dinilai lebih cepat untuk mendapatkan keuntungan karena hutang jangka pendek ini biasannya digunakan untuk pembelian bahan baku kepada </w:t>
      </w:r>
      <w:r w:rsidRPr="00555035">
        <w:rPr>
          <w:i/>
          <w:color w:val="auto"/>
        </w:rPr>
        <w:t>supplier</w:t>
      </w:r>
      <w:r>
        <w:rPr>
          <w:color w:val="auto"/>
        </w:rPr>
        <w:t>, dengan meningkatnya pembelian bahan baku ini menandakan tingginya angka produksi hal ini juga diharapkan dapat melancarkan siklus keluar masuknya aliran dana untuk dapat digunakan dalam memenuhi  segala kebutuhan perusahaan.</w:t>
      </w:r>
    </w:p>
    <w:p w:rsidR="002B228C" w:rsidRPr="00B01CAC" w:rsidRDefault="002B228C" w:rsidP="002B228C">
      <w:pPr>
        <w:pStyle w:val="Default"/>
        <w:spacing w:after="0" w:line="360" w:lineRule="auto"/>
        <w:jc w:val="both"/>
        <w:rPr>
          <w:b/>
          <w:bCs/>
          <w:color w:val="auto"/>
        </w:rPr>
      </w:pPr>
      <w:r w:rsidRPr="00B01CAC">
        <w:rPr>
          <w:b/>
          <w:bCs/>
          <w:color w:val="auto"/>
        </w:rPr>
        <w:t xml:space="preserve">Pengaruh </w:t>
      </w:r>
      <w:r w:rsidR="004D373A" w:rsidRPr="004D373A">
        <w:rPr>
          <w:b/>
          <w:color w:val="auto"/>
        </w:rPr>
        <w:t xml:space="preserve">hutang jangka </w:t>
      </w:r>
      <w:proofErr w:type="gramStart"/>
      <w:r w:rsidR="004D373A" w:rsidRPr="004D373A">
        <w:rPr>
          <w:b/>
          <w:color w:val="auto"/>
        </w:rPr>
        <w:t>panjang</w:t>
      </w:r>
      <w:r w:rsidRPr="00B01CAC">
        <w:rPr>
          <w:b/>
          <w:bCs/>
          <w:color w:val="auto"/>
        </w:rPr>
        <w:t xml:space="preserve">  terhadap</w:t>
      </w:r>
      <w:proofErr w:type="gramEnd"/>
      <w:r w:rsidRPr="00B01CAC">
        <w:rPr>
          <w:b/>
          <w:bCs/>
          <w:color w:val="auto"/>
        </w:rPr>
        <w:t xml:space="preserve"> </w:t>
      </w:r>
      <w:r w:rsidRPr="004D373A">
        <w:rPr>
          <w:b/>
          <w:bCs/>
          <w:color w:val="auto"/>
        </w:rPr>
        <w:t>profitabilit</w:t>
      </w:r>
      <w:r w:rsidR="004D373A" w:rsidRPr="004D373A">
        <w:rPr>
          <w:b/>
          <w:bCs/>
          <w:color w:val="auto"/>
        </w:rPr>
        <w:t>as</w:t>
      </w:r>
    </w:p>
    <w:p w:rsidR="002B228C" w:rsidRDefault="002B228C" w:rsidP="002B228C">
      <w:pPr>
        <w:pStyle w:val="Default"/>
        <w:spacing w:line="360" w:lineRule="auto"/>
        <w:jc w:val="both"/>
        <w:rPr>
          <w:i/>
          <w:color w:val="auto"/>
        </w:rPr>
      </w:pPr>
      <w:proofErr w:type="gramStart"/>
      <w:r w:rsidRPr="00B01CAC">
        <w:rPr>
          <w:bCs/>
          <w:color w:val="auto"/>
        </w:rPr>
        <w:t xml:space="preserve">Berdasarkan </w:t>
      </w:r>
      <w:r w:rsidR="009B2BAC">
        <w:rPr>
          <w:bCs/>
          <w:color w:val="auto"/>
        </w:rPr>
        <w:t>hasil penelitian</w:t>
      </w:r>
      <w:r w:rsidR="004D373A">
        <w:rPr>
          <w:bCs/>
          <w:color w:val="auto"/>
        </w:rPr>
        <w:t xml:space="preserve"> diatas</w:t>
      </w:r>
      <w:r w:rsidRPr="00B01CAC">
        <w:rPr>
          <w:bCs/>
          <w:color w:val="auto"/>
        </w:rPr>
        <w:t xml:space="preserve"> </w:t>
      </w:r>
      <w:r w:rsidRPr="00B01CAC">
        <w:rPr>
          <w:color w:val="auto"/>
        </w:rPr>
        <w:t xml:space="preserve">diketahui bahwa Variabel </w:t>
      </w:r>
      <w:r w:rsidR="004D373A">
        <w:rPr>
          <w:color w:val="auto"/>
        </w:rPr>
        <w:t>hutang jangka panjang</w:t>
      </w:r>
      <w:r w:rsidRPr="00B01CAC">
        <w:rPr>
          <w:i/>
          <w:color w:val="auto"/>
        </w:rPr>
        <w:t xml:space="preserve"> </w:t>
      </w:r>
      <w:r w:rsidRPr="00B01CAC">
        <w:rPr>
          <w:color w:val="auto"/>
        </w:rPr>
        <w:t>memiliki nilai T hitung sebesar -</w:t>
      </w:r>
      <w:r>
        <w:rPr>
          <w:color w:val="auto"/>
        </w:rPr>
        <w:t>2</w:t>
      </w:r>
      <w:r w:rsidRPr="00B01CAC">
        <w:rPr>
          <w:color w:val="auto"/>
        </w:rPr>
        <w:t>,</w:t>
      </w:r>
      <w:r>
        <w:rPr>
          <w:color w:val="auto"/>
        </w:rPr>
        <w:t>317</w:t>
      </w:r>
      <w:r w:rsidRPr="00B01CAC">
        <w:rPr>
          <w:color w:val="auto"/>
        </w:rPr>
        <w:t xml:space="preserve"> dengan tingkat signifikansi sebesar 0,753.</w:t>
      </w:r>
      <w:proofErr w:type="gramEnd"/>
      <w:r w:rsidRPr="00B01CAC">
        <w:rPr>
          <w:color w:val="auto"/>
        </w:rPr>
        <w:t xml:space="preserve"> Diketahui bahwa T hitung sebesar -</w:t>
      </w:r>
      <w:r>
        <w:rPr>
          <w:color w:val="auto"/>
        </w:rPr>
        <w:t>2</w:t>
      </w:r>
      <w:r w:rsidRPr="00B01CAC">
        <w:rPr>
          <w:color w:val="auto"/>
        </w:rPr>
        <w:t>,</w:t>
      </w:r>
      <w:r>
        <w:rPr>
          <w:color w:val="auto"/>
        </w:rPr>
        <w:t>317</w:t>
      </w:r>
      <w:r w:rsidRPr="00B01CAC">
        <w:rPr>
          <w:color w:val="auto"/>
        </w:rPr>
        <w:t xml:space="preserve"> hasil ini lebih </w:t>
      </w:r>
      <w:r>
        <w:rPr>
          <w:color w:val="auto"/>
        </w:rPr>
        <w:t>besar</w:t>
      </w:r>
      <w:r w:rsidRPr="00B01CAC">
        <w:rPr>
          <w:color w:val="auto"/>
        </w:rPr>
        <w:t xml:space="preserve"> dari T Tabel, s</w:t>
      </w:r>
      <w:r>
        <w:rPr>
          <w:color w:val="auto"/>
        </w:rPr>
        <w:t>ehingga dapat dikatakan bahwa H1 diterima dan H0</w:t>
      </w:r>
      <w:r w:rsidRPr="00B01CAC">
        <w:rPr>
          <w:color w:val="auto"/>
        </w:rPr>
        <w:t xml:space="preserve"> ditolak dan bisa dikatakan variabel </w:t>
      </w:r>
      <w:r w:rsidR="004D373A">
        <w:rPr>
          <w:color w:val="auto"/>
        </w:rPr>
        <w:t>hutang jangka panjang</w:t>
      </w:r>
      <w:r w:rsidRPr="00B01CAC">
        <w:rPr>
          <w:color w:val="auto"/>
        </w:rPr>
        <w:t xml:space="preserve"> berpengaruh negatif </w:t>
      </w:r>
      <w:r>
        <w:rPr>
          <w:color w:val="auto"/>
        </w:rPr>
        <w:t xml:space="preserve">dan tidak signifikan </w:t>
      </w:r>
      <w:r w:rsidRPr="00B01CAC">
        <w:rPr>
          <w:color w:val="auto"/>
        </w:rPr>
        <w:t xml:space="preserve">terhadap </w:t>
      </w:r>
      <w:r w:rsidRPr="004D373A">
        <w:rPr>
          <w:color w:val="auto"/>
        </w:rPr>
        <w:t>profitabilit</w:t>
      </w:r>
      <w:r w:rsidR="004D373A" w:rsidRPr="004D373A">
        <w:rPr>
          <w:color w:val="auto"/>
        </w:rPr>
        <w:t>as</w:t>
      </w:r>
      <w:r w:rsidRPr="00B01CAC">
        <w:rPr>
          <w:i/>
          <w:color w:val="auto"/>
        </w:rPr>
        <w:t xml:space="preserve">, </w:t>
      </w:r>
      <w:r w:rsidRPr="00B01CAC">
        <w:rPr>
          <w:color w:val="auto"/>
        </w:rPr>
        <w:t>hal ini juga di</w:t>
      </w:r>
      <w:r>
        <w:rPr>
          <w:color w:val="auto"/>
        </w:rPr>
        <w:t>lihat</w:t>
      </w:r>
      <w:r w:rsidRPr="00B01CAC">
        <w:rPr>
          <w:color w:val="auto"/>
        </w:rPr>
        <w:t xml:space="preserve"> dengan tingkat </w:t>
      </w:r>
      <w:r w:rsidRPr="00B01CAC">
        <w:rPr>
          <w:color w:val="auto"/>
        </w:rPr>
        <w:lastRenderedPageBreak/>
        <w:t xml:space="preserve">signifikansi dengan nilai 0,753&gt;0,05 yang berarti </w:t>
      </w:r>
      <w:r w:rsidR="004D373A">
        <w:rPr>
          <w:color w:val="auto"/>
        </w:rPr>
        <w:t>hutang jangka panjang</w:t>
      </w:r>
      <w:r w:rsidRPr="00B01CAC">
        <w:rPr>
          <w:color w:val="auto"/>
        </w:rPr>
        <w:t xml:space="preserve">  tidak signifikan terhadap </w:t>
      </w:r>
      <w:r w:rsidRPr="004D373A">
        <w:rPr>
          <w:color w:val="auto"/>
        </w:rPr>
        <w:t>profitabilit</w:t>
      </w:r>
      <w:r w:rsidR="004D373A" w:rsidRPr="004D373A">
        <w:rPr>
          <w:color w:val="auto"/>
        </w:rPr>
        <w:t>as</w:t>
      </w:r>
      <w:r w:rsidRPr="00B01CAC">
        <w:rPr>
          <w:i/>
          <w:color w:val="auto"/>
        </w:rPr>
        <w:t>.</w:t>
      </w:r>
    </w:p>
    <w:p w:rsidR="002B228C" w:rsidRDefault="002B228C" w:rsidP="002B228C">
      <w:pPr>
        <w:pStyle w:val="Default"/>
        <w:spacing w:line="360" w:lineRule="auto"/>
        <w:jc w:val="both"/>
      </w:pPr>
      <w:r>
        <w:t xml:space="preserve">Koefisien regresi bernilai negatif berarti terjadi hubungan negatif antara hutang jangka panjang dan profitability, maka semakin besar hutang maka </w:t>
      </w:r>
      <w:proofErr w:type="gramStart"/>
      <w:r>
        <w:t>akan</w:t>
      </w:r>
      <w:proofErr w:type="gramEnd"/>
      <w:r>
        <w:t xml:space="preserve"> semakin menurunkan </w:t>
      </w:r>
      <w:r w:rsidRPr="004D373A">
        <w:t>profitabilit</w:t>
      </w:r>
      <w:r w:rsidR="004D373A" w:rsidRPr="004D373A">
        <w:t>as</w:t>
      </w:r>
      <w:r>
        <w:t xml:space="preserve"> yang diperoleh.</w:t>
      </w:r>
    </w:p>
    <w:p w:rsidR="002B228C" w:rsidRDefault="002B228C" w:rsidP="002B228C">
      <w:pPr>
        <w:pStyle w:val="Default"/>
        <w:spacing w:line="360" w:lineRule="auto"/>
        <w:jc w:val="both"/>
      </w:pPr>
      <w:r>
        <w:t xml:space="preserve">Penyebab hutang jangka panjang tidak berpengaruh positif terhadap </w:t>
      </w:r>
      <w:r w:rsidRPr="004D373A">
        <w:t>profitabilit</w:t>
      </w:r>
      <w:r w:rsidR="004D373A" w:rsidRPr="004D373A">
        <w:t>as</w:t>
      </w:r>
      <w:r>
        <w:t xml:space="preserve"> namun berpengaruh negatif dapat juga disebabkan apabila jumlah </w:t>
      </w:r>
      <w:proofErr w:type="gramStart"/>
      <w:r>
        <w:t>dana</w:t>
      </w:r>
      <w:proofErr w:type="gramEnd"/>
      <w:r>
        <w:t xml:space="preserve"> yang dihimpun meningkat maka biaya yang harus di keluarkan perusahaan juga akan semakin meningkat sehingga, akan mempengaruhi dari pertumbuhan pendapatan. Apabila adanya peningkatan beban hutang namun tidak diimbangi dengan peningkatan pendapatan maka hal tersebut </w:t>
      </w:r>
      <w:proofErr w:type="gramStart"/>
      <w:r>
        <w:t>akan</w:t>
      </w:r>
      <w:proofErr w:type="gramEnd"/>
      <w:r>
        <w:t xml:space="preserve"> menyebabkan penurunan profit perusahaan dan hal terburuk yang mungkin terjadi pada perusahaan akan mengalami kerugian.</w:t>
      </w:r>
    </w:p>
    <w:p w:rsidR="002B228C" w:rsidRDefault="002B228C" w:rsidP="002B228C">
      <w:pPr>
        <w:pStyle w:val="Default"/>
        <w:spacing w:line="360" w:lineRule="auto"/>
        <w:jc w:val="both"/>
      </w:pPr>
      <w:r>
        <w:t xml:space="preserve">Kedaan tersebut dapat di sebabkan oleh kurang maksimalnya perusahaan dalam mengelola sumberdana yang ada sehingga hal tersebut yang membuat pertumbuhan laba tidak sejalan dengan jumlah </w:t>
      </w:r>
      <w:proofErr w:type="gramStart"/>
      <w:r>
        <w:t>dana</w:t>
      </w:r>
      <w:proofErr w:type="gramEnd"/>
      <w:r>
        <w:t xml:space="preserve"> yang ada, karena pertumbuhan pembiayaan akan mempengaruhi laba yang akan diperoleh oleh perusahaan.</w:t>
      </w:r>
    </w:p>
    <w:p w:rsidR="004D373A" w:rsidRDefault="004D373A" w:rsidP="004D373A">
      <w:pPr>
        <w:pStyle w:val="Default"/>
        <w:spacing w:line="240" w:lineRule="auto"/>
        <w:jc w:val="center"/>
        <w:rPr>
          <w:b/>
        </w:rPr>
      </w:pPr>
      <w:r>
        <w:rPr>
          <w:b/>
        </w:rPr>
        <w:t>PENUTUP</w:t>
      </w:r>
    </w:p>
    <w:p w:rsidR="002B6EF1" w:rsidRDefault="004D373A">
      <w:pPr>
        <w:pStyle w:val="Default"/>
        <w:spacing w:line="240" w:lineRule="auto"/>
        <w:jc w:val="both"/>
      </w:pPr>
      <w:r>
        <w:rPr>
          <w:b/>
        </w:rPr>
        <w:t xml:space="preserve">Kesimpulan </w:t>
      </w:r>
    </w:p>
    <w:p w:rsidR="004D373A" w:rsidRPr="00141BB6" w:rsidRDefault="00DA0341" w:rsidP="00DA0341">
      <w:pPr>
        <w:spacing w:after="0" w:line="360" w:lineRule="auto"/>
        <w:ind w:firstLine="420"/>
        <w:jc w:val="both"/>
        <w:rPr>
          <w:rFonts w:ascii="Times New Roman" w:hAnsi="Times New Roman"/>
          <w:iCs/>
          <w:sz w:val="24"/>
          <w:szCs w:val="24"/>
        </w:rPr>
      </w:pPr>
      <w:r w:rsidRPr="00DA0341">
        <w:rPr>
          <w:rFonts w:ascii="Times New Roman" w:hAnsi="Times New Roman"/>
        </w:rPr>
        <w:t>Berdasarkan  hasil  penelitian  yang  telah  dilakukan  mengenai  pengaruh  hutang  jangka pen</w:t>
      </w:r>
      <w:r>
        <w:rPr>
          <w:rFonts w:ascii="Times New Roman" w:hAnsi="Times New Roman"/>
        </w:rPr>
        <w:t xml:space="preserve">dek dan hutang  jangka  panjang, </w:t>
      </w:r>
      <w:r w:rsidRPr="00DA0341">
        <w:rPr>
          <w:rFonts w:ascii="Times New Roman" w:hAnsi="Times New Roman"/>
        </w:rPr>
        <w:t xml:space="preserve">terhadap  profitabilitas  pada perusahaan </w:t>
      </w:r>
      <w:r w:rsidRPr="00804735">
        <w:rPr>
          <w:rFonts w:ascii="Times New Roman" w:hAnsi="Times New Roman"/>
          <w:bCs/>
          <w:color w:val="000000"/>
          <w:shd w:val="clear" w:color="auto" w:fill="FFFFFF"/>
        </w:rPr>
        <w:t>sektor</w:t>
      </w:r>
      <w:r w:rsidRPr="00804735">
        <w:rPr>
          <w:rFonts w:ascii="Times New Roman" w:hAnsi="Times New Roman"/>
          <w:color w:val="000000"/>
          <w:shd w:val="clear" w:color="auto" w:fill="FFFFFF"/>
        </w:rPr>
        <w:t xml:space="preserve"> </w:t>
      </w:r>
      <w:r w:rsidRPr="00804735">
        <w:rPr>
          <w:rFonts w:ascii="Times New Roman" w:hAnsi="Times New Roman"/>
          <w:bCs/>
          <w:color w:val="000000"/>
          <w:shd w:val="clear" w:color="auto" w:fill="FFFFFF"/>
        </w:rPr>
        <w:t>industri</w:t>
      </w:r>
      <w:r w:rsidRPr="00804735">
        <w:rPr>
          <w:rFonts w:ascii="Times New Roman" w:hAnsi="Times New Roman"/>
          <w:color w:val="000000"/>
          <w:shd w:val="clear" w:color="auto" w:fill="FFFFFF"/>
        </w:rPr>
        <w:t xml:space="preserve"> </w:t>
      </w:r>
      <w:r w:rsidRPr="00804735">
        <w:rPr>
          <w:rFonts w:ascii="Times New Roman" w:hAnsi="Times New Roman"/>
          <w:bCs/>
          <w:color w:val="000000"/>
          <w:shd w:val="clear" w:color="auto" w:fill="FFFFFF"/>
        </w:rPr>
        <w:t>kimia</w:t>
      </w:r>
      <w:r w:rsidRPr="00804735">
        <w:rPr>
          <w:rFonts w:ascii="Times New Roman" w:hAnsi="Times New Roman"/>
          <w:color w:val="000000"/>
          <w:shd w:val="clear" w:color="auto" w:fill="FFFFFF"/>
        </w:rPr>
        <w:t xml:space="preserve"> </w:t>
      </w:r>
      <w:r w:rsidRPr="00804735">
        <w:rPr>
          <w:rFonts w:ascii="Times New Roman" w:hAnsi="Times New Roman"/>
          <w:bCs/>
          <w:color w:val="000000"/>
          <w:shd w:val="clear" w:color="auto" w:fill="FFFFFF"/>
        </w:rPr>
        <w:t>dasar yang</w:t>
      </w:r>
      <w:r w:rsidRPr="00804735">
        <w:rPr>
          <w:rFonts w:ascii="Times New Roman" w:hAnsi="Times New Roman"/>
          <w:color w:val="000000"/>
          <w:shd w:val="clear" w:color="auto" w:fill="FFFFFF"/>
        </w:rPr>
        <w:t xml:space="preserve"> terdaftar di Bursa Efek Indonesia (BEI) </w:t>
      </w:r>
      <w:r>
        <w:rPr>
          <w:rFonts w:ascii="Times New Roman" w:hAnsi="Times New Roman"/>
          <w:bCs/>
          <w:color w:val="000000"/>
          <w:shd w:val="clear" w:color="auto" w:fill="FFFFFF"/>
        </w:rPr>
        <w:t>pada</w:t>
      </w:r>
      <w:r w:rsidRPr="00804735">
        <w:rPr>
          <w:rFonts w:ascii="Times New Roman" w:hAnsi="Times New Roman"/>
          <w:color w:val="000000"/>
          <w:shd w:val="clear" w:color="auto" w:fill="FFFFFF"/>
        </w:rPr>
        <w:t xml:space="preserve"> </w:t>
      </w:r>
      <w:r w:rsidRPr="00804735">
        <w:rPr>
          <w:rFonts w:ascii="Times New Roman" w:hAnsi="Times New Roman"/>
          <w:bCs/>
          <w:color w:val="000000"/>
          <w:shd w:val="clear" w:color="auto" w:fill="FFFFFF"/>
        </w:rPr>
        <w:t>tahun</w:t>
      </w:r>
      <w:r w:rsidRPr="00804735">
        <w:rPr>
          <w:rFonts w:ascii="Times New Roman" w:hAnsi="Times New Roman"/>
          <w:color w:val="000000"/>
          <w:shd w:val="clear" w:color="auto" w:fill="FFFFFF"/>
        </w:rPr>
        <w:t xml:space="preserve"> 2015</w:t>
      </w:r>
      <w:r w:rsidRPr="00804735">
        <w:rPr>
          <w:rFonts w:ascii="Times New Roman" w:hAnsi="Times New Roman"/>
          <w:bCs/>
          <w:color w:val="000000"/>
          <w:shd w:val="clear" w:color="auto" w:fill="FFFFFF"/>
        </w:rPr>
        <w:t xml:space="preserve"> </w:t>
      </w:r>
      <w:r>
        <w:rPr>
          <w:rFonts w:ascii="Times New Roman" w:hAnsi="Times New Roman"/>
          <w:bCs/>
          <w:color w:val="000000"/>
          <w:shd w:val="clear" w:color="auto" w:fill="FFFFFF"/>
        </w:rPr>
        <w:t>-</w:t>
      </w:r>
      <w:r w:rsidRPr="00804735">
        <w:rPr>
          <w:rFonts w:ascii="Times New Roman" w:hAnsi="Times New Roman"/>
          <w:bCs/>
          <w:color w:val="000000"/>
          <w:shd w:val="clear" w:color="auto" w:fill="FFFFFF"/>
        </w:rPr>
        <w:t xml:space="preserve"> 2020</w:t>
      </w:r>
      <w:r w:rsidRPr="00DA0341">
        <w:rPr>
          <w:rFonts w:ascii="Times New Roman" w:hAnsi="Times New Roman"/>
        </w:rPr>
        <w:t>,  sehingga  dapat  diambil  kesimpulan  sebagai  berikut</w:t>
      </w:r>
      <w:r>
        <w:rPr>
          <w:rFonts w:ascii="Times New Roman" w:hAnsi="Times New Roman"/>
        </w:rPr>
        <w:t xml:space="preserve"> : (1) Variabel</w:t>
      </w:r>
      <w:r w:rsidR="004D373A" w:rsidRPr="004D373A">
        <w:rPr>
          <w:rFonts w:ascii="Times New Roman" w:hAnsi="Times New Roman"/>
        </w:rPr>
        <w:t xml:space="preserve"> hutang jangka pendek</w:t>
      </w:r>
      <w:r w:rsidR="004D373A" w:rsidRPr="004D373A">
        <w:rPr>
          <w:rFonts w:ascii="Times New Roman" w:hAnsi="Times New Roman"/>
        </w:rPr>
        <w:t xml:space="preserve"> berpengaruh positif dan signifikan terhadap profitabilit</w:t>
      </w:r>
      <w:r w:rsidR="004D373A" w:rsidRPr="004D373A">
        <w:rPr>
          <w:rFonts w:ascii="Times New Roman" w:hAnsi="Times New Roman"/>
        </w:rPr>
        <w:t>as</w:t>
      </w:r>
      <w:r w:rsidR="004D373A" w:rsidRPr="004D373A">
        <w:rPr>
          <w:rFonts w:ascii="Times New Roman" w:hAnsi="Times New Roman"/>
          <w:i/>
        </w:rPr>
        <w:t xml:space="preserve">, </w:t>
      </w:r>
      <w:r w:rsidR="004D373A" w:rsidRPr="004D373A">
        <w:rPr>
          <w:rFonts w:ascii="Times New Roman" w:hAnsi="Times New Roman"/>
        </w:rPr>
        <w:t xml:space="preserve">hal dapat dilihat dengan tingkat signifikansi dengan nilai 0,039&lt;0,05 yang berarti </w:t>
      </w:r>
      <w:r w:rsidR="004D373A">
        <w:rPr>
          <w:rFonts w:ascii="Times New Roman" w:hAnsi="Times New Roman"/>
        </w:rPr>
        <w:t xml:space="preserve">hutang jangka pendek </w:t>
      </w:r>
      <w:r w:rsidR="004D373A" w:rsidRPr="004D373A">
        <w:rPr>
          <w:rFonts w:ascii="Times New Roman" w:hAnsi="Times New Roman"/>
        </w:rPr>
        <w:t xml:space="preserve"> tidak signifikan terhadap profitabilit</w:t>
      </w:r>
      <w:r w:rsidR="004D373A" w:rsidRPr="004D373A">
        <w:rPr>
          <w:rFonts w:ascii="Times New Roman" w:hAnsi="Times New Roman"/>
        </w:rPr>
        <w:t>as</w:t>
      </w:r>
      <w:r w:rsidR="004D373A" w:rsidRPr="004D373A">
        <w:rPr>
          <w:rFonts w:ascii="Times New Roman" w:hAnsi="Times New Roman"/>
        </w:rPr>
        <w:t>.</w:t>
      </w:r>
      <w:r w:rsidR="00141BB6">
        <w:rPr>
          <w:rFonts w:ascii="Times New Roman" w:hAnsi="Times New Roman"/>
        </w:rPr>
        <w:t xml:space="preserve"> </w:t>
      </w:r>
      <w:r w:rsidR="00141BB6" w:rsidRPr="00141BB6">
        <w:rPr>
          <w:rFonts w:ascii="Times New Roman" w:hAnsi="Times New Roman"/>
        </w:rPr>
        <w:t xml:space="preserve">Hal ini disebabkan karena hutang jangka pendek pada setiap perusahaan </w:t>
      </w:r>
      <w:proofErr w:type="gramStart"/>
      <w:r w:rsidR="00141BB6" w:rsidRPr="00141BB6">
        <w:rPr>
          <w:rFonts w:ascii="Times New Roman" w:hAnsi="Times New Roman"/>
        </w:rPr>
        <w:t>yang  diteliti</w:t>
      </w:r>
      <w:proofErr w:type="gramEnd"/>
      <w:r w:rsidR="00141BB6" w:rsidRPr="00141BB6">
        <w:rPr>
          <w:rFonts w:ascii="Times New Roman" w:hAnsi="Times New Roman"/>
        </w:rPr>
        <w:t xml:space="preserve"> hampir seluruhnya memiliki jumlah lebih besar dari pada hutang jangka panjang</w:t>
      </w:r>
      <w:r w:rsidR="00141BB6">
        <w:rPr>
          <w:rFonts w:ascii="Times New Roman" w:hAnsi="Times New Roman"/>
        </w:rPr>
        <w:t xml:space="preserve">. </w:t>
      </w:r>
      <w:r>
        <w:rPr>
          <w:rFonts w:ascii="Times New Roman" w:hAnsi="Times New Roman"/>
        </w:rPr>
        <w:t xml:space="preserve">(2) </w:t>
      </w:r>
      <w:r>
        <w:rPr>
          <w:rFonts w:ascii="Times New Roman" w:hAnsi="Times New Roman"/>
          <w:bCs/>
          <w:sz w:val="24"/>
          <w:szCs w:val="24"/>
        </w:rPr>
        <w:t>Varibael hutang</w:t>
      </w:r>
      <w:r w:rsidR="004D373A">
        <w:rPr>
          <w:rFonts w:ascii="Times New Roman" w:hAnsi="Times New Roman"/>
          <w:sz w:val="24"/>
          <w:szCs w:val="24"/>
        </w:rPr>
        <w:t xml:space="preserve"> jangka panjang</w:t>
      </w:r>
      <w:r w:rsidR="004D373A" w:rsidRPr="004D373A">
        <w:rPr>
          <w:rFonts w:ascii="Times New Roman" w:hAnsi="Times New Roman"/>
          <w:i/>
          <w:sz w:val="24"/>
          <w:szCs w:val="24"/>
        </w:rPr>
        <w:t xml:space="preserve"> </w:t>
      </w:r>
      <w:r w:rsidR="004D373A" w:rsidRPr="004D373A">
        <w:rPr>
          <w:rFonts w:ascii="Times New Roman" w:hAnsi="Times New Roman"/>
          <w:sz w:val="24"/>
          <w:szCs w:val="24"/>
        </w:rPr>
        <w:t xml:space="preserve">berpengaruh negatif dan tidak signifikan terhadap </w:t>
      </w:r>
      <w:r w:rsidR="004D373A" w:rsidRPr="00141BB6">
        <w:rPr>
          <w:rFonts w:ascii="Times New Roman" w:hAnsi="Times New Roman"/>
          <w:sz w:val="24"/>
          <w:szCs w:val="24"/>
        </w:rPr>
        <w:t>profitabilit</w:t>
      </w:r>
      <w:r w:rsidR="00141BB6" w:rsidRPr="00141BB6">
        <w:rPr>
          <w:rFonts w:ascii="Times New Roman" w:hAnsi="Times New Roman"/>
          <w:sz w:val="24"/>
          <w:szCs w:val="24"/>
        </w:rPr>
        <w:t>as</w:t>
      </w:r>
      <w:r w:rsidR="004D373A" w:rsidRPr="004D373A">
        <w:rPr>
          <w:rFonts w:ascii="Times New Roman" w:hAnsi="Times New Roman"/>
          <w:i/>
          <w:sz w:val="24"/>
          <w:szCs w:val="24"/>
        </w:rPr>
        <w:t xml:space="preserve">, </w:t>
      </w:r>
      <w:r w:rsidR="004D373A" w:rsidRPr="004D373A">
        <w:rPr>
          <w:rFonts w:ascii="Times New Roman" w:hAnsi="Times New Roman"/>
          <w:sz w:val="24"/>
          <w:szCs w:val="24"/>
        </w:rPr>
        <w:t>hal ini juga dilihat dengan tingkat signifikansi dengan nilai 0,753&gt;0</w:t>
      </w:r>
      <w:proofErr w:type="gramStart"/>
      <w:r w:rsidR="004D373A" w:rsidRPr="004D373A">
        <w:rPr>
          <w:rFonts w:ascii="Times New Roman" w:hAnsi="Times New Roman"/>
          <w:sz w:val="24"/>
          <w:szCs w:val="24"/>
        </w:rPr>
        <w:t>,05</w:t>
      </w:r>
      <w:proofErr w:type="gramEnd"/>
      <w:r w:rsidR="004D373A" w:rsidRPr="004D373A">
        <w:rPr>
          <w:rFonts w:ascii="Times New Roman" w:hAnsi="Times New Roman"/>
          <w:sz w:val="24"/>
          <w:szCs w:val="24"/>
        </w:rPr>
        <w:t xml:space="preserve"> yang berarti </w:t>
      </w:r>
      <w:r w:rsidR="00141BB6">
        <w:rPr>
          <w:rFonts w:ascii="Times New Roman" w:hAnsi="Times New Roman"/>
          <w:sz w:val="24"/>
          <w:szCs w:val="24"/>
        </w:rPr>
        <w:t>hutang jangka panjang</w:t>
      </w:r>
      <w:r w:rsidR="004D373A" w:rsidRPr="004D373A">
        <w:rPr>
          <w:rFonts w:ascii="Times New Roman" w:hAnsi="Times New Roman"/>
          <w:sz w:val="24"/>
          <w:szCs w:val="24"/>
        </w:rPr>
        <w:t xml:space="preserve"> tidak signifikan terhadap </w:t>
      </w:r>
      <w:r w:rsidR="004D373A" w:rsidRPr="00141BB6">
        <w:rPr>
          <w:rFonts w:ascii="Times New Roman" w:hAnsi="Times New Roman"/>
          <w:sz w:val="24"/>
          <w:szCs w:val="24"/>
        </w:rPr>
        <w:t>profitabilit</w:t>
      </w:r>
      <w:r w:rsidR="00141BB6" w:rsidRPr="00141BB6">
        <w:rPr>
          <w:rFonts w:ascii="Times New Roman" w:hAnsi="Times New Roman"/>
          <w:sz w:val="24"/>
          <w:szCs w:val="24"/>
        </w:rPr>
        <w:t>as</w:t>
      </w:r>
      <w:r w:rsidR="00141BB6">
        <w:rPr>
          <w:rFonts w:ascii="Times New Roman" w:hAnsi="Times New Roman"/>
          <w:i/>
          <w:sz w:val="24"/>
          <w:szCs w:val="24"/>
        </w:rPr>
        <w:t>.</w:t>
      </w:r>
      <w:r w:rsidR="00141BB6" w:rsidRPr="00141BB6">
        <w:rPr>
          <w:rFonts w:ascii="Times New Roman" w:hAnsi="Times New Roman"/>
          <w:i/>
        </w:rPr>
        <w:t xml:space="preserve"> </w:t>
      </w:r>
      <w:r w:rsidR="00141BB6" w:rsidRPr="00141BB6">
        <w:rPr>
          <w:rFonts w:ascii="Times New Roman" w:hAnsi="Times New Roman"/>
        </w:rPr>
        <w:t>Hal ini</w:t>
      </w:r>
      <w:r w:rsidR="00141BB6" w:rsidRPr="00141BB6">
        <w:rPr>
          <w:rFonts w:ascii="Times New Roman" w:hAnsi="Times New Roman"/>
          <w:i/>
        </w:rPr>
        <w:t xml:space="preserve"> </w:t>
      </w:r>
      <w:r w:rsidR="00141BB6" w:rsidRPr="00141BB6">
        <w:rPr>
          <w:rFonts w:ascii="Times New Roman" w:hAnsi="Times New Roman"/>
        </w:rPr>
        <w:t xml:space="preserve">sebabkan oleh kurang maksimalnya perusahaan dalam mengelola sumberdana yang ada sehingga hal tersebut yang membuat pertumbuhan laba tidak sejalan dengan jumlah </w:t>
      </w:r>
      <w:proofErr w:type="gramStart"/>
      <w:r w:rsidR="00141BB6" w:rsidRPr="00141BB6">
        <w:rPr>
          <w:rFonts w:ascii="Times New Roman" w:hAnsi="Times New Roman"/>
        </w:rPr>
        <w:t>dana</w:t>
      </w:r>
      <w:proofErr w:type="gramEnd"/>
      <w:r w:rsidR="00141BB6" w:rsidRPr="00141BB6">
        <w:rPr>
          <w:rFonts w:ascii="Times New Roman" w:hAnsi="Times New Roman"/>
        </w:rPr>
        <w:t xml:space="preserve"> yang ada, karena pertumbuhan pembiayaan akan mempengaruhi laba yang akan diperoleh oleh perusahaan</w:t>
      </w:r>
      <w:r w:rsidR="00141BB6">
        <w:rPr>
          <w:rFonts w:ascii="Times New Roman" w:hAnsi="Times New Roman"/>
        </w:rPr>
        <w:t>.</w:t>
      </w:r>
    </w:p>
    <w:p w:rsidR="00141BB6" w:rsidRPr="00141BB6" w:rsidRDefault="00141BB6" w:rsidP="00141BB6">
      <w:pPr>
        <w:spacing w:after="0" w:line="360" w:lineRule="auto"/>
        <w:jc w:val="both"/>
        <w:rPr>
          <w:rFonts w:ascii="Times New Roman" w:hAnsi="Times New Roman"/>
          <w:b/>
        </w:rPr>
      </w:pPr>
      <w:r w:rsidRPr="00141BB6">
        <w:rPr>
          <w:rFonts w:ascii="Times New Roman" w:hAnsi="Times New Roman"/>
          <w:b/>
        </w:rPr>
        <w:lastRenderedPageBreak/>
        <w:t>Saran</w:t>
      </w:r>
    </w:p>
    <w:p w:rsidR="00141BB6" w:rsidRDefault="00141BB6" w:rsidP="00141BB6">
      <w:pPr>
        <w:pStyle w:val="Default"/>
        <w:spacing w:line="360" w:lineRule="auto"/>
        <w:jc w:val="both"/>
      </w:pPr>
      <w:proofErr w:type="gramStart"/>
      <w:r w:rsidRPr="00141BB6">
        <w:t>Saran  dalam</w:t>
      </w:r>
      <w:proofErr w:type="gramEnd"/>
      <w:r w:rsidRPr="00141BB6">
        <w:t xml:space="preserve">  penelitian  ini  adalah</w:t>
      </w:r>
      <w:r>
        <w:t xml:space="preserve"> p</w:t>
      </w:r>
      <w:r>
        <w:t xml:space="preserve">erusahaan </w:t>
      </w:r>
      <w:r w:rsidRPr="00E80E26">
        <w:t>diharapkan untuk memperhatikan sumber dana perusahaannya dan memperhatikan resiko yang timbul karena penggunaan sumber dana eksternal ataupun hutang  apabila perusahaan ingin menambah pendanaan dari luar maka perusahaan lebih baik menggunakan sekuritas paling aman terlebih dahulu dimulai dari laba ditahan atau menerbitkan saham.</w:t>
      </w:r>
      <w:r>
        <w:t xml:space="preserve"> </w:t>
      </w:r>
      <w:r w:rsidRPr="00E80E26">
        <w:t xml:space="preserve">Perusahaan sebaiknya memperhatikan tingkat </w:t>
      </w:r>
      <w:r>
        <w:t>profitabilit</w:t>
      </w:r>
      <w:r>
        <w:t>as</w:t>
      </w:r>
      <w:r w:rsidRPr="00E80E26">
        <w:t xml:space="preserve"> perusahaan atau kemampuan perusahaan dalam mengahasilkan laba dengan meningkatkan volume penjualan dan menekan beban operasional, sehingga laba operasi juga </w:t>
      </w:r>
      <w:proofErr w:type="gramStart"/>
      <w:r w:rsidRPr="00E80E26">
        <w:t>akan</w:t>
      </w:r>
      <w:proofErr w:type="gramEnd"/>
      <w:r w:rsidRPr="00E80E26">
        <w:t xml:space="preserve"> meningkat.</w:t>
      </w:r>
    </w:p>
    <w:p w:rsidR="002B6EF1" w:rsidRDefault="001565DE" w:rsidP="00141BB6">
      <w:pPr>
        <w:spacing w:line="360" w:lineRule="auto"/>
        <w:jc w:val="center"/>
        <w:rPr>
          <w:rFonts w:ascii="Times New Roman" w:hAnsi="Times New Roman"/>
        </w:rPr>
      </w:pPr>
      <w:bookmarkStart w:id="0" w:name="_GoBack"/>
      <w:bookmarkEnd w:id="0"/>
      <w:r>
        <w:rPr>
          <w:rFonts w:ascii="Times New Roman" w:hAnsi="Times New Roman"/>
          <w:b/>
          <w:sz w:val="24"/>
          <w:szCs w:val="24"/>
        </w:rPr>
        <w:t>DAFTAR PUSTAKA</w:t>
      </w:r>
    </w:p>
    <w:p w:rsidR="007B2D34" w:rsidRDefault="007B2D34" w:rsidP="007B2D34">
      <w:pPr>
        <w:spacing w:line="240" w:lineRule="auto"/>
        <w:ind w:left="426" w:hanging="426"/>
        <w:rPr>
          <w:rFonts w:ascii="Times New Roman" w:eastAsia="Times New Roman" w:hAnsi="Times New Roman"/>
        </w:rPr>
      </w:pPr>
      <w:r>
        <w:rPr>
          <w:rFonts w:ascii="Times New Roman" w:eastAsia="Times New Roman" w:hAnsi="Times New Roman"/>
        </w:rPr>
        <w:t>Agus, Sartono. 2015. ManajemenKeuangan</w:t>
      </w:r>
      <w:proofErr w:type="gramStart"/>
      <w:r>
        <w:rPr>
          <w:rFonts w:ascii="Times New Roman" w:eastAsia="Times New Roman" w:hAnsi="Times New Roman"/>
        </w:rPr>
        <w:t>:TeoridanAplikasi</w:t>
      </w:r>
      <w:proofErr w:type="gramEnd"/>
      <w:r>
        <w:rPr>
          <w:rFonts w:ascii="Times New Roman" w:eastAsia="Times New Roman" w:hAnsi="Times New Roman"/>
        </w:rPr>
        <w:t xml:space="preserve">. </w:t>
      </w:r>
      <w:proofErr w:type="gramStart"/>
      <w:r>
        <w:rPr>
          <w:rFonts w:ascii="Times New Roman" w:eastAsia="Times New Roman" w:hAnsi="Times New Roman"/>
        </w:rPr>
        <w:t>EdisiKeempat.</w:t>
      </w:r>
      <w:proofErr w:type="gramEnd"/>
      <w:r>
        <w:rPr>
          <w:rFonts w:ascii="Times New Roman" w:eastAsia="Times New Roman" w:hAnsi="Times New Roman"/>
        </w:rPr>
        <w:t xml:space="preserve"> Yogyakarta: BPFE. </w:t>
      </w:r>
    </w:p>
    <w:p w:rsidR="007B2D34" w:rsidRDefault="007B2D34" w:rsidP="007B2D34">
      <w:pPr>
        <w:spacing w:line="240" w:lineRule="auto"/>
        <w:rPr>
          <w:rFonts w:ascii="Times New Roman" w:eastAsia="Times New Roman" w:hAnsi="Times New Roman"/>
        </w:rPr>
      </w:pPr>
      <w:r>
        <w:rPr>
          <w:rFonts w:ascii="Times New Roman" w:eastAsia="Times New Roman" w:hAnsi="Times New Roman"/>
        </w:rPr>
        <w:t>Fahmi, Irham. 2015. Analisis Laporan Keuangan. Bandung: Alfabeta.</w:t>
      </w:r>
    </w:p>
    <w:p w:rsidR="007B2D34" w:rsidRDefault="007B2D34" w:rsidP="007B2D34">
      <w:pPr>
        <w:spacing w:line="240" w:lineRule="auto"/>
        <w:rPr>
          <w:rFonts w:ascii="Times New Roman" w:eastAsia="Times New Roman" w:hAnsi="Times New Roman"/>
        </w:rPr>
      </w:pPr>
      <w:proofErr w:type="gramStart"/>
      <w:r>
        <w:rPr>
          <w:rFonts w:ascii="Times New Roman" w:eastAsia="Times New Roman" w:hAnsi="Times New Roman"/>
        </w:rPr>
        <w:t>Fernando, Jason &amp; David Kindness (2021).</w:t>
      </w:r>
      <w:proofErr w:type="gramEnd"/>
      <w:r>
        <w:rPr>
          <w:rFonts w:ascii="Times New Roman" w:eastAsia="Times New Roman" w:hAnsi="Times New Roman"/>
        </w:rPr>
        <w:t xml:space="preserve"> </w:t>
      </w:r>
      <w:proofErr w:type="gramStart"/>
      <w:r>
        <w:rPr>
          <w:rFonts w:ascii="Times New Roman" w:eastAsia="Times New Roman" w:hAnsi="Times New Roman"/>
        </w:rPr>
        <w:t>Enterprise Value.</w:t>
      </w:r>
      <w:proofErr w:type="gramEnd"/>
      <w:r>
        <w:rPr>
          <w:rFonts w:ascii="Times New Roman" w:eastAsia="Times New Roman" w:hAnsi="Times New Roman"/>
        </w:rPr>
        <w:t xml:space="preserve"> Investopedia</w:t>
      </w:r>
    </w:p>
    <w:p w:rsidR="007B2D34" w:rsidRDefault="007B2D34" w:rsidP="007B2D34">
      <w:pPr>
        <w:spacing w:after="0" w:line="360" w:lineRule="auto"/>
        <w:ind w:left="900" w:hanging="900"/>
        <w:jc w:val="both"/>
        <w:rPr>
          <w:rFonts w:ascii="Times New Roman" w:hAnsi="Times New Roman"/>
          <w:sz w:val="24"/>
          <w:szCs w:val="24"/>
        </w:rPr>
      </w:pPr>
      <w:r>
        <w:rPr>
          <w:rFonts w:ascii="Times New Roman" w:eastAsia="Times New Roman" w:hAnsi="Times New Roman"/>
        </w:rPr>
        <w:t xml:space="preserve">Halim, </w:t>
      </w:r>
      <w:proofErr w:type="gramStart"/>
      <w:r>
        <w:rPr>
          <w:rFonts w:ascii="Times New Roman" w:eastAsia="Times New Roman" w:hAnsi="Times New Roman"/>
        </w:rPr>
        <w:t>Abdul .</w:t>
      </w:r>
      <w:proofErr w:type="gramEnd"/>
      <w:r>
        <w:rPr>
          <w:rFonts w:ascii="Times New Roman" w:eastAsia="Times New Roman" w:hAnsi="Times New Roman"/>
        </w:rPr>
        <w:t xml:space="preserve"> Icuk Rangga Bawono. Amin Dara (2020). Perpajakan: Konsep, Aplikasi, Contoh, dan Studi </w:t>
      </w:r>
      <w:proofErr w:type="gramStart"/>
      <w:r>
        <w:rPr>
          <w:rFonts w:ascii="Times New Roman" w:eastAsia="Times New Roman" w:hAnsi="Times New Roman"/>
        </w:rPr>
        <w:t>Kasus .</w:t>
      </w:r>
      <w:proofErr w:type="gramEnd"/>
      <w:r>
        <w:rPr>
          <w:rFonts w:ascii="Times New Roman" w:eastAsia="Times New Roman" w:hAnsi="Times New Roman"/>
        </w:rPr>
        <w:t xml:space="preserve"> Jakarta: Salemba Empat.</w:t>
      </w:r>
    </w:p>
    <w:p w:rsidR="000E4C89" w:rsidRPr="000E4C89" w:rsidRDefault="000E4C89" w:rsidP="000E4C89">
      <w:pPr>
        <w:spacing w:after="0" w:line="360" w:lineRule="auto"/>
        <w:ind w:left="900" w:hanging="900"/>
        <w:jc w:val="both"/>
        <w:rPr>
          <w:rFonts w:ascii="Times New Roman" w:hAnsi="Times New Roman"/>
          <w:sz w:val="24"/>
          <w:szCs w:val="24"/>
        </w:rPr>
      </w:pPr>
      <w:r w:rsidRPr="000E4C89">
        <w:rPr>
          <w:rFonts w:ascii="Times New Roman" w:hAnsi="Times New Roman"/>
          <w:sz w:val="24"/>
          <w:szCs w:val="24"/>
        </w:rPr>
        <w:t xml:space="preserve">Apriyanti, Werdi Apriyanti, 2018, </w:t>
      </w:r>
      <w:r w:rsidRPr="000E4C89">
        <w:rPr>
          <w:rFonts w:ascii="Times New Roman" w:hAnsi="Times New Roman"/>
          <w:i/>
          <w:sz w:val="24"/>
          <w:szCs w:val="24"/>
        </w:rPr>
        <w:t>Teori Akuntasi</w:t>
      </w:r>
      <w:r w:rsidRPr="000E4C89">
        <w:rPr>
          <w:rFonts w:ascii="Times New Roman" w:hAnsi="Times New Roman"/>
          <w:sz w:val="24"/>
          <w:szCs w:val="24"/>
        </w:rPr>
        <w:t xml:space="preserve">. </w:t>
      </w:r>
      <w:proofErr w:type="gramStart"/>
      <w:r w:rsidRPr="000E4C89">
        <w:rPr>
          <w:rFonts w:ascii="Times New Roman" w:hAnsi="Times New Roman"/>
          <w:sz w:val="24"/>
          <w:szCs w:val="24"/>
        </w:rPr>
        <w:t>Yogyakarta :</w:t>
      </w:r>
      <w:proofErr w:type="gramEnd"/>
      <w:r w:rsidRPr="000E4C89">
        <w:rPr>
          <w:rFonts w:ascii="Times New Roman" w:hAnsi="Times New Roman"/>
          <w:sz w:val="24"/>
          <w:szCs w:val="24"/>
        </w:rPr>
        <w:t xml:space="preserve"> CV. Budi Utama</w:t>
      </w:r>
    </w:p>
    <w:p w:rsidR="000E4C89" w:rsidRPr="00763AD0" w:rsidRDefault="000E4C89" w:rsidP="000E4C89">
      <w:pPr>
        <w:spacing w:before="240" w:line="240" w:lineRule="auto"/>
        <w:ind w:left="900" w:hanging="900"/>
        <w:jc w:val="both"/>
        <w:rPr>
          <w:rFonts w:ascii="Times New Roman" w:hAnsi="Times New Roman"/>
          <w:sz w:val="24"/>
          <w:szCs w:val="24"/>
        </w:rPr>
      </w:pPr>
      <w:r>
        <w:rPr>
          <w:rFonts w:ascii="Times New Roman" w:hAnsi="Times New Roman"/>
          <w:sz w:val="24"/>
          <w:szCs w:val="24"/>
        </w:rPr>
        <w:t xml:space="preserve">Desriana, 2017, </w:t>
      </w:r>
      <w:r w:rsidRPr="00EC4067">
        <w:rPr>
          <w:rFonts w:ascii="Times New Roman" w:hAnsi="Times New Roman"/>
          <w:i/>
          <w:sz w:val="24"/>
          <w:szCs w:val="24"/>
        </w:rPr>
        <w:t xml:space="preserve">Pengaruh Likuiditas dan Solvabilitas terhadap </w:t>
      </w:r>
      <w:r>
        <w:rPr>
          <w:rFonts w:ascii="Times New Roman" w:hAnsi="Times New Roman"/>
          <w:i/>
          <w:sz w:val="24"/>
          <w:szCs w:val="24"/>
        </w:rPr>
        <w:t>profitability</w:t>
      </w:r>
      <w:r w:rsidRPr="00EC4067">
        <w:rPr>
          <w:rFonts w:ascii="Times New Roman" w:hAnsi="Times New Roman"/>
          <w:i/>
          <w:sz w:val="24"/>
          <w:szCs w:val="24"/>
        </w:rPr>
        <w:t xml:space="preserve"> pada PT.Kalbe Farma TBK yang terdaftar diBursa Efek Indonesia</w:t>
      </w:r>
      <w:r>
        <w:rPr>
          <w:rFonts w:ascii="Times New Roman" w:hAnsi="Times New Roman"/>
          <w:sz w:val="24"/>
          <w:szCs w:val="24"/>
        </w:rPr>
        <w:t>,</w:t>
      </w:r>
      <w:r w:rsidRPr="00763AD0">
        <w:rPr>
          <w:rFonts w:ascii="Times New Roman" w:hAnsi="Times New Roman"/>
          <w:sz w:val="24"/>
          <w:szCs w:val="24"/>
        </w:rPr>
        <w:t xml:space="preserve">  </w:t>
      </w:r>
      <w:r w:rsidRPr="0066523A">
        <w:rPr>
          <w:rFonts w:ascii="Times New Roman" w:hAnsi="Times New Roman"/>
          <w:color w:val="000000" w:themeColor="text1"/>
          <w:sz w:val="24"/>
          <w:szCs w:val="24"/>
        </w:rPr>
        <w:t>Univ</w:t>
      </w:r>
      <w:r>
        <w:rPr>
          <w:rFonts w:ascii="Times New Roman" w:hAnsi="Times New Roman"/>
          <w:color w:val="000000" w:themeColor="text1"/>
          <w:sz w:val="24"/>
          <w:szCs w:val="24"/>
        </w:rPr>
        <w:t>ersitas Muhammadiyah Palembang,</w:t>
      </w:r>
      <w:r w:rsidRPr="0066523A">
        <w:rPr>
          <w:rFonts w:ascii="Times New Roman" w:hAnsi="Times New Roman"/>
          <w:color w:val="000000" w:themeColor="text1"/>
          <w:sz w:val="24"/>
          <w:szCs w:val="24"/>
        </w:rPr>
        <w:t xml:space="preserve"> </w:t>
      </w:r>
      <w:hyperlink r:id="rId15" w:history="1">
        <w:r w:rsidRPr="00EC4067">
          <w:rPr>
            <w:rStyle w:val="Hyperlink"/>
            <w:rFonts w:ascii="Times New Roman" w:hAnsi="Times New Roman"/>
            <w:color w:val="000000" w:themeColor="text1"/>
            <w:sz w:val="24"/>
            <w:szCs w:val="24"/>
          </w:rPr>
          <w:t>http://repository.um-palembang.ac.id/id/eprint/427/2/SKRIPSI268-1704193280.pdf</w:t>
        </w:r>
      </w:hyperlink>
      <w:r>
        <w:rPr>
          <w:rFonts w:ascii="Times New Roman" w:hAnsi="Times New Roman"/>
          <w:color w:val="000000" w:themeColor="text1"/>
          <w:sz w:val="24"/>
          <w:szCs w:val="24"/>
        </w:rPr>
        <w:t>,</w:t>
      </w:r>
      <w:r w:rsidRPr="0066523A">
        <w:rPr>
          <w:rFonts w:ascii="Times New Roman" w:hAnsi="Times New Roman"/>
          <w:color w:val="000000" w:themeColor="text1"/>
          <w:sz w:val="24"/>
          <w:szCs w:val="24"/>
        </w:rPr>
        <w:t xml:space="preserve"> Diakses pada 27 juni 2021.</w:t>
      </w:r>
    </w:p>
    <w:p w:rsidR="000E4C89" w:rsidRPr="000E4C89" w:rsidRDefault="000E4C89" w:rsidP="000E4C89">
      <w:pPr>
        <w:spacing w:after="0" w:line="360" w:lineRule="auto"/>
        <w:ind w:left="900" w:hanging="900"/>
        <w:jc w:val="both"/>
        <w:rPr>
          <w:rFonts w:ascii="Times New Roman" w:hAnsi="Times New Roman"/>
          <w:sz w:val="24"/>
          <w:szCs w:val="24"/>
          <w:shd w:val="clear" w:color="auto" w:fill="FFFFFF"/>
        </w:rPr>
      </w:pPr>
      <w:r w:rsidRPr="000E4C89">
        <w:rPr>
          <w:rFonts w:ascii="Times New Roman" w:hAnsi="Times New Roman"/>
          <w:sz w:val="24"/>
          <w:szCs w:val="24"/>
          <w:shd w:val="clear" w:color="auto" w:fill="FFFFFF"/>
        </w:rPr>
        <w:t xml:space="preserve">Duli, Nikolaus, 2019, </w:t>
      </w:r>
      <w:r w:rsidRPr="000E4C89">
        <w:rPr>
          <w:rFonts w:ascii="Times New Roman" w:hAnsi="Times New Roman"/>
          <w:i/>
          <w:sz w:val="24"/>
          <w:szCs w:val="24"/>
          <w:shd w:val="clear" w:color="auto" w:fill="FFFFFF"/>
        </w:rPr>
        <w:t>Metodelogi Penelitian Kuantitatif</w:t>
      </w:r>
      <w:r w:rsidRPr="000E4C89">
        <w:rPr>
          <w:rFonts w:ascii="Times New Roman" w:hAnsi="Times New Roman"/>
          <w:sz w:val="24"/>
          <w:szCs w:val="24"/>
          <w:shd w:val="clear" w:color="auto" w:fill="FFFFFF"/>
        </w:rPr>
        <w:t xml:space="preserve">”, </w:t>
      </w:r>
      <w:proofErr w:type="gramStart"/>
      <w:r w:rsidRPr="000E4C89">
        <w:rPr>
          <w:rFonts w:ascii="Times New Roman" w:hAnsi="Times New Roman"/>
          <w:sz w:val="24"/>
          <w:szCs w:val="24"/>
          <w:shd w:val="clear" w:color="auto" w:fill="FFFFFF"/>
        </w:rPr>
        <w:t>Sleman :</w:t>
      </w:r>
      <w:proofErr w:type="gramEnd"/>
      <w:r w:rsidRPr="000E4C89">
        <w:rPr>
          <w:rFonts w:ascii="Times New Roman" w:hAnsi="Times New Roman"/>
          <w:sz w:val="24"/>
          <w:szCs w:val="24"/>
          <w:shd w:val="clear" w:color="auto" w:fill="FFFFFF"/>
        </w:rPr>
        <w:t xml:space="preserve"> CV. Budi Utama.</w:t>
      </w:r>
    </w:p>
    <w:p w:rsidR="000E4C89" w:rsidRPr="000E4C89" w:rsidRDefault="000E4C89" w:rsidP="000E4C89">
      <w:pPr>
        <w:spacing w:after="0" w:line="240" w:lineRule="auto"/>
        <w:ind w:left="900" w:hanging="900"/>
        <w:jc w:val="both"/>
        <w:rPr>
          <w:rFonts w:ascii="Times New Roman" w:hAnsi="Times New Roman"/>
          <w:sz w:val="24"/>
          <w:szCs w:val="24"/>
        </w:rPr>
      </w:pPr>
      <w:r w:rsidRPr="000E4C89">
        <w:rPr>
          <w:rFonts w:ascii="Times New Roman" w:hAnsi="Times New Roman"/>
          <w:sz w:val="24"/>
          <w:szCs w:val="24"/>
        </w:rPr>
        <w:t xml:space="preserve">Fahmi, Irham, 2015, </w:t>
      </w:r>
      <w:r w:rsidRPr="000E4C89">
        <w:rPr>
          <w:rFonts w:ascii="Times New Roman" w:hAnsi="Times New Roman"/>
          <w:i/>
          <w:sz w:val="24"/>
          <w:szCs w:val="24"/>
        </w:rPr>
        <w:t>Pengantar Manajemen Keuangan Teori dan Soal jawab,</w:t>
      </w:r>
      <w:r w:rsidRPr="000E4C89">
        <w:rPr>
          <w:rFonts w:ascii="Times New Roman" w:hAnsi="Times New Roman"/>
          <w:sz w:val="24"/>
          <w:szCs w:val="24"/>
        </w:rPr>
        <w:t xml:space="preserve"> </w:t>
      </w:r>
      <w:proofErr w:type="gramStart"/>
      <w:r w:rsidRPr="000E4C89">
        <w:rPr>
          <w:rFonts w:ascii="Times New Roman" w:hAnsi="Times New Roman"/>
          <w:sz w:val="24"/>
          <w:szCs w:val="24"/>
        </w:rPr>
        <w:t>Bandung :</w:t>
      </w:r>
      <w:proofErr w:type="gramEnd"/>
      <w:r w:rsidRPr="000E4C89">
        <w:rPr>
          <w:rFonts w:ascii="Times New Roman" w:hAnsi="Times New Roman"/>
          <w:sz w:val="24"/>
          <w:szCs w:val="24"/>
        </w:rPr>
        <w:t xml:space="preserve"> Alfabeta.</w:t>
      </w:r>
    </w:p>
    <w:p w:rsidR="000E4C89" w:rsidRPr="000E4C89" w:rsidRDefault="000E4C89" w:rsidP="000E4C89">
      <w:pPr>
        <w:spacing w:before="240" w:after="0" w:line="360" w:lineRule="auto"/>
        <w:ind w:left="900" w:hanging="900"/>
        <w:jc w:val="both"/>
        <w:rPr>
          <w:rFonts w:ascii="Times New Roman" w:hAnsi="Times New Roman"/>
          <w:sz w:val="24"/>
          <w:szCs w:val="24"/>
          <w:shd w:val="clear" w:color="auto" w:fill="FFFFFF"/>
        </w:rPr>
      </w:pPr>
      <w:r w:rsidRPr="000E4C89">
        <w:rPr>
          <w:rFonts w:ascii="Times New Roman" w:hAnsi="Times New Roman"/>
          <w:sz w:val="24"/>
          <w:szCs w:val="24"/>
          <w:shd w:val="clear" w:color="auto" w:fill="FFFFFF"/>
        </w:rPr>
        <w:t xml:space="preserve">Frida, Okta, 2020, </w:t>
      </w:r>
      <w:r w:rsidRPr="000E4C89">
        <w:rPr>
          <w:rFonts w:ascii="Times New Roman" w:hAnsi="Times New Roman"/>
          <w:i/>
          <w:sz w:val="24"/>
          <w:szCs w:val="24"/>
          <w:shd w:val="clear" w:color="auto" w:fill="FFFFFF"/>
        </w:rPr>
        <w:t>Kewirausahaan</w:t>
      </w:r>
      <w:r w:rsidRPr="000E4C89">
        <w:rPr>
          <w:rFonts w:ascii="Times New Roman" w:hAnsi="Times New Roman"/>
          <w:sz w:val="24"/>
          <w:szCs w:val="24"/>
          <w:shd w:val="clear" w:color="auto" w:fill="FFFFFF"/>
        </w:rPr>
        <w:t xml:space="preserve">, </w:t>
      </w:r>
      <w:proofErr w:type="gramStart"/>
      <w:r w:rsidRPr="000E4C89">
        <w:rPr>
          <w:rFonts w:ascii="Times New Roman" w:hAnsi="Times New Roman"/>
          <w:sz w:val="24"/>
          <w:szCs w:val="24"/>
          <w:shd w:val="clear" w:color="auto" w:fill="FFFFFF"/>
        </w:rPr>
        <w:t>Jakarta :</w:t>
      </w:r>
      <w:proofErr w:type="gramEnd"/>
      <w:r w:rsidRPr="000E4C89">
        <w:rPr>
          <w:rFonts w:ascii="Times New Roman" w:hAnsi="Times New Roman"/>
          <w:sz w:val="24"/>
          <w:szCs w:val="24"/>
          <w:shd w:val="clear" w:color="auto" w:fill="FFFFFF"/>
        </w:rPr>
        <w:t xml:space="preserve"> Garudhawaca.</w:t>
      </w:r>
    </w:p>
    <w:p w:rsidR="004C53D3" w:rsidRPr="000E4C89" w:rsidRDefault="00404DBB" w:rsidP="000E4C89">
      <w:pPr>
        <w:spacing w:line="240" w:lineRule="auto"/>
        <w:ind w:left="900" w:hanging="900"/>
        <w:jc w:val="both"/>
        <w:rPr>
          <w:rStyle w:val="personname"/>
          <w:rFonts w:ascii="Times New Roman" w:hAnsi="Times New Roman"/>
          <w:sz w:val="24"/>
          <w:szCs w:val="24"/>
          <w:shd w:val="clear" w:color="auto" w:fill="FFFFFF"/>
        </w:rPr>
      </w:pPr>
      <w:r w:rsidRPr="00404DBB">
        <w:rPr>
          <w:rStyle w:val="personname"/>
          <w:rFonts w:ascii="Times New Roman" w:hAnsi="Times New Roman"/>
          <w:sz w:val="24"/>
          <w:szCs w:val="24"/>
          <w:shd w:val="clear" w:color="auto" w:fill="FFFFFF"/>
        </w:rPr>
        <w:t>F.Alamsyah, M.Madyan</w:t>
      </w:r>
      <w:r w:rsidR="004C53D3" w:rsidRPr="000E4C89">
        <w:rPr>
          <w:rStyle w:val="personname"/>
          <w:rFonts w:ascii="Times New Roman" w:hAnsi="Times New Roman"/>
          <w:sz w:val="24"/>
          <w:szCs w:val="24"/>
          <w:shd w:val="clear" w:color="auto" w:fill="FFFFFF"/>
        </w:rPr>
        <w:t>, 2021,</w:t>
      </w:r>
      <w:r w:rsidR="004C53D3" w:rsidRPr="000E4C89">
        <w:rPr>
          <w:rFonts w:ascii="Times New Roman" w:hAnsi="Times New Roman"/>
          <w:sz w:val="24"/>
          <w:szCs w:val="24"/>
        </w:rPr>
        <w:t xml:space="preserve"> </w:t>
      </w:r>
      <w:r w:rsidR="000E4C89" w:rsidRPr="000E4C89">
        <w:rPr>
          <w:rFonts w:ascii="Times New Roman" w:hAnsi="Times New Roman"/>
          <w:sz w:val="24"/>
          <w:szCs w:val="24"/>
        </w:rPr>
        <w:t>P</w:t>
      </w:r>
      <w:r w:rsidR="004C53D3" w:rsidRPr="000E4C89">
        <w:rPr>
          <w:rFonts w:ascii="Times New Roman" w:hAnsi="Times New Roman"/>
          <w:sz w:val="24"/>
          <w:szCs w:val="24"/>
        </w:rPr>
        <w:t xml:space="preserve">engaruh </w:t>
      </w:r>
      <w:r w:rsidR="000E4C89" w:rsidRPr="000E4C89">
        <w:rPr>
          <w:rFonts w:ascii="Times New Roman" w:hAnsi="Times New Roman"/>
          <w:sz w:val="24"/>
          <w:szCs w:val="24"/>
        </w:rPr>
        <w:t>B</w:t>
      </w:r>
      <w:r w:rsidR="004C53D3" w:rsidRPr="000E4C89">
        <w:rPr>
          <w:rFonts w:ascii="Times New Roman" w:hAnsi="Times New Roman"/>
          <w:sz w:val="24"/>
          <w:szCs w:val="24"/>
        </w:rPr>
        <w:t xml:space="preserve">oard </w:t>
      </w:r>
      <w:r w:rsidR="000E4C89" w:rsidRPr="000E4C89">
        <w:rPr>
          <w:rFonts w:ascii="Times New Roman" w:hAnsi="Times New Roman"/>
          <w:sz w:val="24"/>
          <w:szCs w:val="24"/>
        </w:rPr>
        <w:t>C</w:t>
      </w:r>
      <w:r w:rsidR="004C53D3" w:rsidRPr="000E4C89">
        <w:rPr>
          <w:rFonts w:ascii="Times New Roman" w:hAnsi="Times New Roman"/>
          <w:sz w:val="24"/>
          <w:szCs w:val="24"/>
        </w:rPr>
        <w:t xml:space="preserve">haracteristics </w:t>
      </w:r>
      <w:r w:rsidR="000E4C89" w:rsidRPr="000E4C89">
        <w:rPr>
          <w:rFonts w:ascii="Times New Roman" w:hAnsi="Times New Roman"/>
          <w:sz w:val="24"/>
          <w:szCs w:val="24"/>
        </w:rPr>
        <w:t>P</w:t>
      </w:r>
      <w:r w:rsidR="004C53D3" w:rsidRPr="000E4C89">
        <w:rPr>
          <w:rFonts w:ascii="Times New Roman" w:hAnsi="Times New Roman"/>
          <w:sz w:val="24"/>
          <w:szCs w:val="24"/>
        </w:rPr>
        <w:t xml:space="preserve">roporsi  </w:t>
      </w:r>
      <w:r w:rsidR="000E4C89" w:rsidRPr="000E4C89">
        <w:rPr>
          <w:rFonts w:ascii="Times New Roman" w:hAnsi="Times New Roman"/>
          <w:sz w:val="24"/>
          <w:szCs w:val="24"/>
        </w:rPr>
        <w:t>W</w:t>
      </w:r>
      <w:r w:rsidR="004C53D3" w:rsidRPr="000E4C89">
        <w:rPr>
          <w:rFonts w:ascii="Times New Roman" w:hAnsi="Times New Roman"/>
          <w:sz w:val="24"/>
          <w:szCs w:val="24"/>
        </w:rPr>
        <w:t xml:space="preserve">oman on </w:t>
      </w:r>
      <w:r w:rsidR="000E4C89" w:rsidRPr="000E4C89">
        <w:rPr>
          <w:rFonts w:ascii="Times New Roman" w:hAnsi="Times New Roman"/>
          <w:sz w:val="24"/>
          <w:szCs w:val="24"/>
        </w:rPr>
        <w:t>B</w:t>
      </w:r>
      <w:r w:rsidR="004C53D3" w:rsidRPr="000E4C89">
        <w:rPr>
          <w:rFonts w:ascii="Times New Roman" w:hAnsi="Times New Roman"/>
          <w:sz w:val="24"/>
          <w:szCs w:val="24"/>
        </w:rPr>
        <w:t xml:space="preserve">oard  </w:t>
      </w:r>
      <w:r w:rsidR="000E4C89" w:rsidRPr="000E4C89">
        <w:rPr>
          <w:rFonts w:ascii="Times New Roman" w:hAnsi="Times New Roman"/>
          <w:sz w:val="24"/>
          <w:szCs w:val="24"/>
        </w:rPr>
        <w:t>P</w:t>
      </w:r>
      <w:r w:rsidR="004C53D3" w:rsidRPr="000E4C89">
        <w:rPr>
          <w:rFonts w:ascii="Times New Roman" w:hAnsi="Times New Roman"/>
          <w:sz w:val="24"/>
          <w:szCs w:val="24"/>
        </w:rPr>
        <w:t xml:space="preserve">ada </w:t>
      </w:r>
      <w:r w:rsidR="000E4C89" w:rsidRPr="000E4C89">
        <w:rPr>
          <w:rFonts w:ascii="Times New Roman" w:hAnsi="Times New Roman"/>
          <w:sz w:val="24"/>
          <w:szCs w:val="24"/>
        </w:rPr>
        <w:t xml:space="preserve">Kinerja Keuangan, </w:t>
      </w:r>
      <w:r w:rsidR="000E4C89" w:rsidRPr="000E4C89">
        <w:rPr>
          <w:rFonts w:ascii="Times New Roman" w:hAnsi="Times New Roman"/>
          <w:i/>
          <w:sz w:val="24"/>
          <w:szCs w:val="24"/>
        </w:rPr>
        <w:t>J</w:t>
      </w:r>
      <w:r w:rsidR="004C53D3" w:rsidRPr="000E4C89">
        <w:rPr>
          <w:rStyle w:val="personname"/>
          <w:rFonts w:ascii="Times New Roman" w:hAnsi="Times New Roman"/>
          <w:i/>
          <w:sz w:val="24"/>
          <w:szCs w:val="24"/>
          <w:shd w:val="clear" w:color="auto" w:fill="FFFFFF"/>
        </w:rPr>
        <w:t>urnal Ilmiah Manajemen Bisnis dan Inovasi universitas sam ratulangi vol.8 no.2  mei-agustus 2021, hal. 319-331</w:t>
      </w:r>
      <w:r w:rsidR="004C53D3" w:rsidRPr="000E4C89">
        <w:rPr>
          <w:rStyle w:val="personname"/>
          <w:rFonts w:ascii="Times New Roman" w:hAnsi="Times New Roman"/>
          <w:sz w:val="24"/>
          <w:szCs w:val="24"/>
          <w:shd w:val="clear" w:color="auto" w:fill="FFFFFF"/>
        </w:rPr>
        <w:t xml:space="preserve"> </w:t>
      </w:r>
    </w:p>
    <w:p w:rsidR="000E4C89" w:rsidRDefault="000E4C89" w:rsidP="000E4C89">
      <w:pPr>
        <w:spacing w:after="0" w:line="240" w:lineRule="auto"/>
        <w:ind w:left="900" w:hanging="900"/>
        <w:jc w:val="both"/>
        <w:rPr>
          <w:rFonts w:ascii="Times New Roman" w:hAnsi="Times New Roman"/>
          <w:sz w:val="24"/>
          <w:szCs w:val="24"/>
          <w:shd w:val="clear" w:color="auto" w:fill="FFFFFF"/>
        </w:rPr>
      </w:pPr>
      <w:r w:rsidRPr="000E4C89">
        <w:rPr>
          <w:rFonts w:ascii="Times New Roman" w:hAnsi="Times New Roman"/>
          <w:sz w:val="24"/>
          <w:szCs w:val="24"/>
          <w:shd w:val="clear" w:color="auto" w:fill="FFFFFF"/>
        </w:rPr>
        <w:t xml:space="preserve">Ghozali, Imam, 2018, </w:t>
      </w:r>
      <w:r w:rsidRPr="000E4C89">
        <w:rPr>
          <w:rFonts w:ascii="Times New Roman" w:hAnsi="Times New Roman"/>
          <w:i/>
          <w:sz w:val="24"/>
          <w:szCs w:val="24"/>
          <w:shd w:val="clear" w:color="auto" w:fill="FFFFFF"/>
        </w:rPr>
        <w:t>Aplikasi Analisis Multivariate Dengan Program IBM SPSS 25,</w:t>
      </w:r>
      <w:r w:rsidRPr="000E4C89">
        <w:rPr>
          <w:rFonts w:ascii="Times New Roman" w:hAnsi="Times New Roman"/>
          <w:sz w:val="24"/>
          <w:szCs w:val="24"/>
          <w:shd w:val="clear" w:color="auto" w:fill="FFFFFF"/>
        </w:rPr>
        <w:t xml:space="preserve"> Edisi 9. </w:t>
      </w:r>
      <w:proofErr w:type="gramStart"/>
      <w:r w:rsidRPr="000E4C89">
        <w:rPr>
          <w:rFonts w:ascii="Times New Roman" w:hAnsi="Times New Roman"/>
          <w:sz w:val="24"/>
          <w:szCs w:val="24"/>
          <w:shd w:val="clear" w:color="auto" w:fill="FFFFFF"/>
        </w:rPr>
        <w:t>Semarang :</w:t>
      </w:r>
      <w:proofErr w:type="gramEnd"/>
      <w:r w:rsidRPr="000E4C89">
        <w:rPr>
          <w:rFonts w:ascii="Times New Roman" w:hAnsi="Times New Roman"/>
          <w:sz w:val="24"/>
          <w:szCs w:val="24"/>
          <w:shd w:val="clear" w:color="auto" w:fill="FFFFFF"/>
        </w:rPr>
        <w:t xml:space="preserve"> Universitas Diponegoro.</w:t>
      </w:r>
    </w:p>
    <w:p w:rsidR="000E4C89" w:rsidRPr="000E4C89" w:rsidRDefault="000E4C89" w:rsidP="000E4C89">
      <w:pPr>
        <w:spacing w:after="0" w:line="240" w:lineRule="auto"/>
        <w:ind w:left="900" w:hanging="900"/>
        <w:jc w:val="both"/>
        <w:rPr>
          <w:rFonts w:ascii="Times New Roman" w:hAnsi="Times New Roman"/>
          <w:sz w:val="24"/>
          <w:szCs w:val="24"/>
          <w:shd w:val="clear" w:color="auto" w:fill="FFFFFF"/>
        </w:rPr>
      </w:pPr>
    </w:p>
    <w:p w:rsidR="000E4C89" w:rsidRPr="00763AD0" w:rsidRDefault="000E4C89" w:rsidP="000E4C89">
      <w:pPr>
        <w:spacing w:after="0" w:line="360" w:lineRule="auto"/>
        <w:ind w:left="900" w:hanging="900"/>
        <w:jc w:val="both"/>
        <w:rPr>
          <w:rFonts w:ascii="Times New Roman" w:hAnsi="Times New Roman"/>
          <w:sz w:val="24"/>
          <w:szCs w:val="24"/>
        </w:rPr>
      </w:pPr>
      <w:proofErr w:type="gramStart"/>
      <w:r w:rsidRPr="000E4C89">
        <w:rPr>
          <w:rFonts w:ascii="Times New Roman" w:hAnsi="Times New Roman"/>
          <w:sz w:val="24"/>
          <w:szCs w:val="24"/>
        </w:rPr>
        <w:t xml:space="preserve">Hery, 2016, </w:t>
      </w:r>
      <w:r w:rsidRPr="000E4C89">
        <w:rPr>
          <w:rFonts w:ascii="Times New Roman" w:hAnsi="Times New Roman"/>
          <w:i/>
          <w:sz w:val="24"/>
          <w:szCs w:val="24"/>
        </w:rPr>
        <w:t>Mengenal dan Memahami dasar dasar laporan keuangan</w:t>
      </w:r>
      <w:r w:rsidRPr="000E4C89">
        <w:rPr>
          <w:rFonts w:ascii="Times New Roman" w:hAnsi="Times New Roman"/>
          <w:sz w:val="24"/>
          <w:szCs w:val="24"/>
        </w:rPr>
        <w:t>.</w:t>
      </w:r>
      <w:proofErr w:type="gramEnd"/>
      <w:r w:rsidRPr="000E4C89">
        <w:rPr>
          <w:rFonts w:ascii="Times New Roman" w:hAnsi="Times New Roman"/>
          <w:sz w:val="24"/>
          <w:szCs w:val="24"/>
        </w:rPr>
        <w:t xml:space="preserve"> Jakarta: PT Grasindo.</w:t>
      </w:r>
    </w:p>
    <w:p w:rsidR="000E4C89" w:rsidRPr="000E4C89" w:rsidRDefault="000E4C89" w:rsidP="000E4C89">
      <w:pPr>
        <w:spacing w:line="240" w:lineRule="auto"/>
        <w:ind w:left="900" w:hanging="900"/>
        <w:jc w:val="both"/>
        <w:rPr>
          <w:rFonts w:ascii="Times New Roman" w:hAnsi="Times New Roman"/>
          <w:sz w:val="24"/>
          <w:szCs w:val="24"/>
        </w:rPr>
      </w:pPr>
      <w:proofErr w:type="gramStart"/>
      <w:r w:rsidRPr="000E4C89">
        <w:rPr>
          <w:rFonts w:ascii="Times New Roman" w:hAnsi="Times New Roman"/>
          <w:sz w:val="24"/>
          <w:szCs w:val="24"/>
        </w:rPr>
        <w:t xml:space="preserve">Husnan, Suad dan Enny, 2015, </w:t>
      </w:r>
      <w:r w:rsidRPr="000E4C89">
        <w:rPr>
          <w:rFonts w:ascii="Times New Roman" w:hAnsi="Times New Roman"/>
          <w:i/>
          <w:sz w:val="24"/>
          <w:szCs w:val="24"/>
        </w:rPr>
        <w:t>Dasar – dasar Manajemen Keuangan,</w:t>
      </w:r>
      <w:r w:rsidRPr="000E4C89">
        <w:rPr>
          <w:rFonts w:ascii="Times New Roman" w:hAnsi="Times New Roman"/>
          <w:sz w:val="24"/>
          <w:szCs w:val="24"/>
        </w:rPr>
        <w:t xml:space="preserve"> Edisi ke Tujuh.</w:t>
      </w:r>
      <w:proofErr w:type="gramEnd"/>
      <w:r w:rsidRPr="000E4C89">
        <w:rPr>
          <w:rFonts w:ascii="Times New Roman" w:hAnsi="Times New Roman"/>
          <w:sz w:val="24"/>
          <w:szCs w:val="24"/>
        </w:rPr>
        <w:t xml:space="preserve"> </w:t>
      </w:r>
      <w:proofErr w:type="gramStart"/>
      <w:r w:rsidRPr="000E4C89">
        <w:rPr>
          <w:rFonts w:ascii="Times New Roman" w:hAnsi="Times New Roman"/>
          <w:sz w:val="24"/>
          <w:szCs w:val="24"/>
        </w:rPr>
        <w:t>Yogyakarta :</w:t>
      </w:r>
      <w:proofErr w:type="gramEnd"/>
      <w:r w:rsidRPr="000E4C89">
        <w:rPr>
          <w:rFonts w:ascii="Times New Roman" w:hAnsi="Times New Roman"/>
          <w:sz w:val="24"/>
          <w:szCs w:val="24"/>
        </w:rPr>
        <w:t xml:space="preserve"> UPT STM YKPN.</w:t>
      </w:r>
    </w:p>
    <w:p w:rsidR="000E4C89" w:rsidRDefault="000E4C89" w:rsidP="000E4C89">
      <w:pPr>
        <w:spacing w:after="0" w:line="360" w:lineRule="auto"/>
        <w:ind w:left="900" w:hanging="900"/>
        <w:jc w:val="both"/>
        <w:rPr>
          <w:rFonts w:ascii="Times New Roman" w:hAnsi="Times New Roman"/>
          <w:sz w:val="24"/>
          <w:szCs w:val="24"/>
        </w:rPr>
      </w:pPr>
      <w:r w:rsidRPr="000E4C89">
        <w:rPr>
          <w:rFonts w:ascii="Times New Roman" w:hAnsi="Times New Roman"/>
          <w:sz w:val="24"/>
          <w:szCs w:val="24"/>
        </w:rPr>
        <w:t>Kasmir, 2015</w:t>
      </w:r>
      <w:proofErr w:type="gramStart"/>
      <w:r w:rsidRPr="000E4C89">
        <w:rPr>
          <w:rFonts w:ascii="Times New Roman" w:hAnsi="Times New Roman"/>
          <w:sz w:val="24"/>
          <w:szCs w:val="24"/>
        </w:rPr>
        <w:t xml:space="preserve">,  </w:t>
      </w:r>
      <w:r w:rsidRPr="000E4C89">
        <w:rPr>
          <w:rFonts w:ascii="Times New Roman" w:hAnsi="Times New Roman"/>
          <w:i/>
          <w:sz w:val="24"/>
          <w:szCs w:val="24"/>
        </w:rPr>
        <w:t>Analisis</w:t>
      </w:r>
      <w:proofErr w:type="gramEnd"/>
      <w:r w:rsidRPr="000E4C89">
        <w:rPr>
          <w:rFonts w:ascii="Times New Roman" w:hAnsi="Times New Roman"/>
          <w:i/>
          <w:sz w:val="24"/>
          <w:szCs w:val="24"/>
        </w:rPr>
        <w:t xml:space="preserve"> Keuangan</w:t>
      </w:r>
      <w:r w:rsidRPr="000E4C89">
        <w:rPr>
          <w:rFonts w:ascii="Times New Roman" w:hAnsi="Times New Roman"/>
          <w:sz w:val="24"/>
          <w:szCs w:val="24"/>
        </w:rPr>
        <w:t>, Edisi revisi, Jakarta : Rajawali Pers.</w:t>
      </w:r>
    </w:p>
    <w:p w:rsidR="000E4C89" w:rsidRPr="000E4C89" w:rsidRDefault="000E4C89" w:rsidP="000E4C89">
      <w:pPr>
        <w:spacing w:line="360" w:lineRule="auto"/>
        <w:ind w:left="900" w:hanging="900"/>
        <w:jc w:val="both"/>
        <w:rPr>
          <w:rStyle w:val="addmd"/>
          <w:rFonts w:ascii="Times New Roman" w:hAnsi="Times New Roman"/>
          <w:sz w:val="24"/>
          <w:szCs w:val="24"/>
          <w:shd w:val="clear" w:color="auto" w:fill="FFFFFF"/>
        </w:rPr>
      </w:pPr>
      <w:r w:rsidRPr="000E4C89">
        <w:rPr>
          <w:rStyle w:val="addmd"/>
          <w:rFonts w:ascii="Times New Roman" w:hAnsi="Times New Roman"/>
          <w:sz w:val="24"/>
          <w:szCs w:val="24"/>
          <w:shd w:val="clear" w:color="auto" w:fill="FFFFFF"/>
        </w:rPr>
        <w:lastRenderedPageBreak/>
        <w:t xml:space="preserve">Nurdin, Ismail, 2019, </w:t>
      </w:r>
      <w:r w:rsidRPr="000E4C89">
        <w:rPr>
          <w:rStyle w:val="addmd"/>
          <w:rFonts w:ascii="Times New Roman" w:hAnsi="Times New Roman"/>
          <w:i/>
          <w:sz w:val="24"/>
          <w:szCs w:val="24"/>
          <w:shd w:val="clear" w:color="auto" w:fill="FFFFFF"/>
        </w:rPr>
        <w:t>Metodelogi Penelitian Sosial,</w:t>
      </w:r>
      <w:r w:rsidRPr="000E4C89">
        <w:rPr>
          <w:rStyle w:val="addmd"/>
          <w:rFonts w:ascii="Times New Roman" w:hAnsi="Times New Roman"/>
          <w:sz w:val="24"/>
          <w:szCs w:val="24"/>
          <w:shd w:val="clear" w:color="auto" w:fill="FFFFFF"/>
        </w:rPr>
        <w:t xml:space="preserve"> </w:t>
      </w:r>
      <w:proofErr w:type="gramStart"/>
      <w:r w:rsidRPr="000E4C89">
        <w:rPr>
          <w:rStyle w:val="addmd"/>
          <w:rFonts w:ascii="Times New Roman" w:hAnsi="Times New Roman"/>
          <w:sz w:val="24"/>
          <w:szCs w:val="24"/>
          <w:shd w:val="clear" w:color="auto" w:fill="FFFFFF"/>
        </w:rPr>
        <w:t>Jakarta :</w:t>
      </w:r>
      <w:proofErr w:type="gramEnd"/>
      <w:r w:rsidRPr="000E4C89">
        <w:rPr>
          <w:rStyle w:val="addmd"/>
          <w:rFonts w:ascii="Times New Roman" w:hAnsi="Times New Roman"/>
          <w:sz w:val="24"/>
          <w:szCs w:val="24"/>
          <w:shd w:val="clear" w:color="auto" w:fill="FFFFFF"/>
        </w:rPr>
        <w:t xml:space="preserve"> Media Sahabat Cendekia.</w:t>
      </w:r>
    </w:p>
    <w:p w:rsidR="000E4C89" w:rsidRPr="000E4C89" w:rsidRDefault="000E4C89" w:rsidP="000E4C89">
      <w:pPr>
        <w:spacing w:after="0" w:line="360" w:lineRule="auto"/>
        <w:ind w:left="900" w:hanging="900"/>
        <w:jc w:val="both"/>
        <w:rPr>
          <w:rFonts w:ascii="Times New Roman" w:hAnsi="Times New Roman"/>
          <w:sz w:val="24"/>
          <w:szCs w:val="24"/>
        </w:rPr>
      </w:pPr>
      <w:r w:rsidRPr="000E4C89">
        <w:rPr>
          <w:rFonts w:ascii="Times New Roman" w:hAnsi="Times New Roman"/>
          <w:sz w:val="24"/>
          <w:szCs w:val="24"/>
        </w:rPr>
        <w:t xml:space="preserve">Prihadi, Toto, 2019, </w:t>
      </w:r>
      <w:r w:rsidRPr="000E4C89">
        <w:rPr>
          <w:rFonts w:ascii="Times New Roman" w:hAnsi="Times New Roman"/>
          <w:i/>
          <w:sz w:val="24"/>
          <w:szCs w:val="24"/>
        </w:rPr>
        <w:t>Analisis Laporan Keuangan,</w:t>
      </w:r>
      <w:r w:rsidRPr="000E4C89">
        <w:rPr>
          <w:rFonts w:ascii="Times New Roman" w:hAnsi="Times New Roman"/>
          <w:sz w:val="24"/>
          <w:szCs w:val="24"/>
        </w:rPr>
        <w:t xml:space="preserve"> </w:t>
      </w:r>
      <w:proofErr w:type="gramStart"/>
      <w:r w:rsidRPr="000E4C89">
        <w:rPr>
          <w:rFonts w:ascii="Times New Roman" w:hAnsi="Times New Roman"/>
          <w:sz w:val="24"/>
          <w:szCs w:val="24"/>
        </w:rPr>
        <w:t>Jakarta :</w:t>
      </w:r>
      <w:proofErr w:type="gramEnd"/>
      <w:r w:rsidRPr="000E4C89">
        <w:rPr>
          <w:rFonts w:ascii="Times New Roman" w:hAnsi="Times New Roman"/>
          <w:sz w:val="24"/>
          <w:szCs w:val="24"/>
        </w:rPr>
        <w:t xml:space="preserve"> Gramedia Pustaka Utama.</w:t>
      </w:r>
    </w:p>
    <w:p w:rsidR="000E4C89" w:rsidRDefault="000E4C89" w:rsidP="000E4C89">
      <w:pPr>
        <w:spacing w:after="0" w:line="240" w:lineRule="auto"/>
        <w:ind w:left="900" w:hanging="900"/>
        <w:jc w:val="both"/>
        <w:rPr>
          <w:rFonts w:ascii="Times New Roman" w:hAnsi="Times New Roman"/>
          <w:sz w:val="24"/>
          <w:szCs w:val="24"/>
        </w:rPr>
      </w:pPr>
      <w:proofErr w:type="gramStart"/>
      <w:r w:rsidRPr="004C53D3">
        <w:rPr>
          <w:rFonts w:ascii="Times New Roman" w:hAnsi="Times New Roman"/>
          <w:sz w:val="24"/>
          <w:szCs w:val="24"/>
        </w:rPr>
        <w:t>Sugiyono.</w:t>
      </w:r>
      <w:proofErr w:type="gramEnd"/>
      <w:r w:rsidRPr="004C53D3">
        <w:rPr>
          <w:rFonts w:ascii="Times New Roman" w:hAnsi="Times New Roman"/>
          <w:sz w:val="24"/>
          <w:szCs w:val="24"/>
        </w:rPr>
        <w:t xml:space="preserve"> 201</w:t>
      </w:r>
      <w:r>
        <w:rPr>
          <w:rFonts w:ascii="Times New Roman" w:hAnsi="Times New Roman"/>
          <w:sz w:val="24"/>
          <w:szCs w:val="24"/>
        </w:rPr>
        <w:t>9</w:t>
      </w:r>
      <w:r w:rsidRPr="004C53D3">
        <w:rPr>
          <w:rFonts w:ascii="Times New Roman" w:hAnsi="Times New Roman"/>
          <w:sz w:val="24"/>
          <w:szCs w:val="24"/>
        </w:rPr>
        <w:t xml:space="preserve">. Metode Penelitian Bisnis. Cetakan Kedua. </w:t>
      </w:r>
      <w:proofErr w:type="gramStart"/>
      <w:r w:rsidRPr="004C53D3">
        <w:rPr>
          <w:rFonts w:ascii="Times New Roman" w:hAnsi="Times New Roman"/>
          <w:sz w:val="24"/>
          <w:szCs w:val="24"/>
        </w:rPr>
        <w:t>Alfabeta.</w:t>
      </w:r>
      <w:proofErr w:type="gramEnd"/>
      <w:r w:rsidRPr="004C53D3">
        <w:rPr>
          <w:rFonts w:ascii="Times New Roman" w:hAnsi="Times New Roman"/>
          <w:sz w:val="24"/>
          <w:szCs w:val="24"/>
        </w:rPr>
        <w:t xml:space="preserve"> Bandung</w:t>
      </w:r>
    </w:p>
    <w:p w:rsidR="00141BB6" w:rsidRPr="004223A9" w:rsidRDefault="004C53D3" w:rsidP="00141BB6">
      <w:pPr>
        <w:spacing w:before="240" w:line="240" w:lineRule="auto"/>
        <w:ind w:left="900" w:hanging="900"/>
        <w:jc w:val="both"/>
        <w:rPr>
          <w:rStyle w:val="Emphasis"/>
          <w:rFonts w:ascii="Times New Roman" w:hAnsi="Times New Roman"/>
          <w:i w:val="0"/>
          <w:sz w:val="24"/>
          <w:szCs w:val="24"/>
          <w:shd w:val="clear" w:color="auto" w:fill="FFFFFF"/>
        </w:rPr>
      </w:pPr>
      <w:r w:rsidRPr="004C53D3">
        <w:rPr>
          <w:rStyle w:val="personname"/>
          <w:rFonts w:ascii="Times New Roman" w:hAnsi="Times New Roman"/>
          <w:sz w:val="24"/>
          <w:szCs w:val="24"/>
          <w:shd w:val="clear" w:color="auto" w:fill="FFFFFF"/>
        </w:rPr>
        <w:t>Winni Ariane Pratiwi</w:t>
      </w:r>
      <w:r w:rsidR="00141BB6" w:rsidRPr="004223A9">
        <w:rPr>
          <w:rFonts w:ascii="Times New Roman" w:hAnsi="Times New Roman"/>
          <w:sz w:val="24"/>
          <w:szCs w:val="24"/>
          <w:shd w:val="clear" w:color="auto" w:fill="FFFFFF"/>
        </w:rPr>
        <w:t>, 2018,</w:t>
      </w:r>
      <w:r w:rsidR="00141BB6" w:rsidRPr="004223A9">
        <w:rPr>
          <w:rFonts w:ascii="Times New Roman" w:hAnsi="Times New Roman"/>
          <w:i/>
          <w:sz w:val="24"/>
          <w:szCs w:val="24"/>
          <w:shd w:val="clear" w:color="auto" w:fill="FFFFFF"/>
        </w:rPr>
        <w:t xml:space="preserve"> </w:t>
      </w:r>
      <w:r w:rsidR="00141BB6" w:rsidRPr="004223A9">
        <w:rPr>
          <w:rStyle w:val="Emphasis"/>
          <w:rFonts w:ascii="Times New Roman" w:hAnsi="Times New Roman"/>
          <w:sz w:val="24"/>
          <w:szCs w:val="24"/>
          <w:shd w:val="clear" w:color="auto" w:fill="FFFFFF"/>
        </w:rPr>
        <w:t xml:space="preserve">Pengaruh Hutang Jangka Panjang, Hutang Jangka Pendek dan </w:t>
      </w:r>
      <w:r>
        <w:rPr>
          <w:rStyle w:val="Emphasis"/>
          <w:rFonts w:ascii="Times New Roman" w:hAnsi="Times New Roman"/>
          <w:sz w:val="24"/>
          <w:szCs w:val="24"/>
          <w:shd w:val="clear" w:color="auto" w:fill="FFFFFF"/>
        </w:rPr>
        <w:t>Kinerja</w:t>
      </w:r>
      <w:r w:rsidR="00141BB6" w:rsidRPr="004223A9">
        <w:rPr>
          <w:rStyle w:val="Emphasis"/>
          <w:rFonts w:ascii="Times New Roman" w:hAnsi="Times New Roman"/>
          <w:sz w:val="24"/>
          <w:szCs w:val="24"/>
          <w:shd w:val="clear" w:color="auto" w:fill="FFFFFF"/>
        </w:rPr>
        <w:t xml:space="preserve"> Ke</w:t>
      </w:r>
      <w:r>
        <w:rPr>
          <w:rStyle w:val="Emphasis"/>
          <w:rFonts w:ascii="Times New Roman" w:hAnsi="Times New Roman"/>
          <w:sz w:val="24"/>
          <w:szCs w:val="24"/>
          <w:shd w:val="clear" w:color="auto" w:fill="FFFFFF"/>
        </w:rPr>
        <w:t>uangan</w:t>
      </w:r>
      <w:r w:rsidR="00141BB6" w:rsidRPr="004223A9">
        <w:rPr>
          <w:rStyle w:val="Emphasis"/>
          <w:rFonts w:ascii="Times New Roman" w:hAnsi="Times New Roman"/>
          <w:sz w:val="24"/>
          <w:szCs w:val="24"/>
          <w:shd w:val="clear" w:color="auto" w:fill="FFFFFF"/>
        </w:rPr>
        <w:t xml:space="preserve"> Terhadap </w:t>
      </w:r>
      <w:r w:rsidR="00141BB6">
        <w:rPr>
          <w:rStyle w:val="Emphasis"/>
          <w:rFonts w:ascii="Times New Roman" w:hAnsi="Times New Roman"/>
          <w:sz w:val="24"/>
          <w:szCs w:val="24"/>
          <w:shd w:val="clear" w:color="auto" w:fill="FFFFFF"/>
        </w:rPr>
        <w:t>Profitabilit</w:t>
      </w:r>
      <w:r>
        <w:rPr>
          <w:rStyle w:val="Emphasis"/>
          <w:rFonts w:ascii="Times New Roman" w:hAnsi="Times New Roman"/>
          <w:sz w:val="24"/>
          <w:szCs w:val="24"/>
          <w:shd w:val="clear" w:color="auto" w:fill="FFFFFF"/>
        </w:rPr>
        <w:t>as,</w:t>
      </w:r>
      <w:r w:rsidR="00141BB6" w:rsidRPr="004223A9">
        <w:rPr>
          <w:rStyle w:val="Emphasis"/>
          <w:rFonts w:ascii="Times New Roman" w:hAnsi="Times New Roman"/>
          <w:sz w:val="24"/>
          <w:szCs w:val="24"/>
          <w:shd w:val="clear" w:color="auto" w:fill="FFFFFF"/>
        </w:rPr>
        <w:t xml:space="preserve"> </w:t>
      </w:r>
      <w:r w:rsidRPr="004C53D3">
        <w:rPr>
          <w:rStyle w:val="Emphasis"/>
          <w:rFonts w:ascii="Times New Roman" w:hAnsi="Times New Roman"/>
          <w:sz w:val="24"/>
          <w:szCs w:val="24"/>
          <w:shd w:val="clear" w:color="auto" w:fill="FFFFFF"/>
        </w:rPr>
        <w:t>Jurnal Ilmu dan Riset Manajemen : Volume 7, Nomor 5, Mei 2018</w:t>
      </w:r>
      <w:r w:rsidR="00141BB6" w:rsidRPr="004223A9">
        <w:rPr>
          <w:rStyle w:val="Emphasis"/>
          <w:rFonts w:ascii="Times New Roman" w:hAnsi="Times New Roman"/>
          <w:sz w:val="24"/>
          <w:szCs w:val="24"/>
          <w:shd w:val="clear" w:color="auto" w:fill="FFFFFF"/>
        </w:rPr>
        <w:t>.</w:t>
      </w:r>
    </w:p>
    <w:p w:rsidR="002B6EF1" w:rsidRDefault="002B6EF1">
      <w:pPr>
        <w:pStyle w:val="Default"/>
        <w:spacing w:line="360" w:lineRule="auto"/>
        <w:jc w:val="center"/>
        <w:rPr>
          <w:rFonts w:ascii="TimesNewRomanPS-BoldMT" w:hAnsi="TimesNewRomanPS-BoldMT" w:cs="TimesNewRomanPS-BoldMT"/>
          <w:b/>
          <w:bCs/>
        </w:rPr>
      </w:pPr>
    </w:p>
    <w:p w:rsidR="002B6EF1" w:rsidRDefault="002B6EF1">
      <w:pPr>
        <w:pStyle w:val="Default"/>
        <w:jc w:val="center"/>
      </w:pPr>
    </w:p>
    <w:p w:rsidR="002B6EF1" w:rsidRDefault="002B6EF1"/>
    <w:sectPr w:rsidR="002B6EF1" w:rsidSect="007300B0">
      <w:footerReference w:type="default" r:id="rId16"/>
      <w:pgSz w:w="11907" w:h="16839"/>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A75EC85E" w15:done="0"/>
  <w15:commentEx w15:paraId="5ED7E618" w15:done="0"/>
  <w15:commentEx w15:paraId="BFEFB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DA" w:rsidRDefault="00D102DA">
      <w:pPr>
        <w:spacing w:after="0" w:line="240" w:lineRule="auto"/>
      </w:pPr>
      <w:r>
        <w:separator/>
      </w:r>
    </w:p>
  </w:endnote>
  <w:endnote w:type="continuationSeparator" w:id="0">
    <w:p w:rsidR="00D102DA" w:rsidRDefault="00D1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Regular">
    <w:altName w:val="Times New Roman"/>
    <w:charset w:val="00"/>
    <w:family w:val="auto"/>
    <w:pitch w:val="default"/>
    <w:sig w:usb0="00000000" w:usb1="00007843" w:usb2="00000001" w:usb3="00000000" w:csb0="400001BF" w:csb1="DFF7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charset w:val="00"/>
    <w:family w:val="swiss"/>
    <w:pitch w:val="default"/>
    <w:sig w:usb0="00000000"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28C" w:rsidRDefault="002B228C">
    <w:pPr>
      <w:pStyle w:val="Footer"/>
      <w:jc w:val="right"/>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B2D34">
      <w:rPr>
        <w:rFonts w:ascii="Times New Roman" w:hAnsi="Times New Roman"/>
        <w:noProof/>
        <w:sz w:val="24"/>
        <w:szCs w:val="24"/>
      </w:rPr>
      <w:t>17</w:t>
    </w:r>
    <w:r>
      <w:rPr>
        <w:rFonts w:ascii="Times New Roman" w:hAnsi="Times New Roman"/>
        <w:sz w:val="24"/>
        <w:szCs w:val="24"/>
      </w:rPr>
      <w:fldChar w:fldCharType="end"/>
    </w:r>
  </w:p>
  <w:p w:rsidR="002B228C" w:rsidRDefault="002B2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DA" w:rsidRDefault="00D102DA">
      <w:pPr>
        <w:spacing w:after="0" w:line="240" w:lineRule="auto"/>
      </w:pPr>
      <w:r>
        <w:separator/>
      </w:r>
    </w:p>
  </w:footnote>
  <w:footnote w:type="continuationSeparator" w:id="0">
    <w:p w:rsidR="00D102DA" w:rsidRDefault="00D10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3934"/>
    <w:multiLevelType w:val="hybridMultilevel"/>
    <w:tmpl w:val="A4C6E06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D2F548C"/>
    <w:multiLevelType w:val="hybridMultilevel"/>
    <w:tmpl w:val="8D44DDD6"/>
    <w:lvl w:ilvl="0" w:tplc="17AEB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5A5507"/>
    <w:multiLevelType w:val="hybridMultilevel"/>
    <w:tmpl w:val="2A94EA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070332"/>
    <w:multiLevelType w:val="hybridMultilevel"/>
    <w:tmpl w:val="1A30165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67C1DC6"/>
    <w:multiLevelType w:val="hybridMultilevel"/>
    <w:tmpl w:val="711466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D5753D"/>
    <w:multiLevelType w:val="hybridMultilevel"/>
    <w:tmpl w:val="D526BC7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9D5FEF"/>
    <w:multiLevelType w:val="hybridMultilevel"/>
    <w:tmpl w:val="8DD82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B2665B"/>
    <w:multiLevelType w:val="hybridMultilevel"/>
    <w:tmpl w:val="FB9C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586EA9"/>
    <w:multiLevelType w:val="hybridMultilevel"/>
    <w:tmpl w:val="6D9C9218"/>
    <w:lvl w:ilvl="0" w:tplc="70D89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C10AE0"/>
    <w:multiLevelType w:val="hybridMultilevel"/>
    <w:tmpl w:val="4F38AA88"/>
    <w:lvl w:ilvl="0" w:tplc="D1D6852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C97903"/>
    <w:multiLevelType w:val="hybridMultilevel"/>
    <w:tmpl w:val="7646C00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6243EAF"/>
    <w:multiLevelType w:val="hybridMultilevel"/>
    <w:tmpl w:val="B378A362"/>
    <w:lvl w:ilvl="0" w:tplc="586A6CD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A3253"/>
    <w:multiLevelType w:val="multilevel"/>
    <w:tmpl w:val="2308518E"/>
    <w:lvl w:ilvl="0">
      <w:start w:val="1"/>
      <w:numFmt w:val="decimal"/>
      <w:lvlText w:val="%1."/>
      <w:lvlJc w:val="left"/>
      <w:pPr>
        <w:ind w:left="720" w:hanging="360"/>
      </w:pPr>
      <w:rPr>
        <w:rFonts w:hint="default"/>
      </w:rPr>
    </w:lvl>
    <w:lvl w:ilvl="1">
      <w:start w:val="1"/>
      <w:numFmt w:val="lowerLetter"/>
      <w:lvlText w:val="%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6F59724C"/>
    <w:multiLevelType w:val="hybridMultilevel"/>
    <w:tmpl w:val="EB54BA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185427"/>
    <w:multiLevelType w:val="hybridMultilevel"/>
    <w:tmpl w:val="2FAE7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0E37F5"/>
    <w:multiLevelType w:val="multilevel"/>
    <w:tmpl w:val="770E37F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79D07F5F"/>
    <w:multiLevelType w:val="hybridMultilevel"/>
    <w:tmpl w:val="BBFAD9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E4280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46515D"/>
    <w:multiLevelType w:val="hybridMultilevel"/>
    <w:tmpl w:val="57D622C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5"/>
  </w:num>
  <w:num w:numId="2">
    <w:abstractNumId w:val="12"/>
  </w:num>
  <w:num w:numId="3">
    <w:abstractNumId w:val="6"/>
  </w:num>
  <w:num w:numId="4">
    <w:abstractNumId w:val="16"/>
  </w:num>
  <w:num w:numId="5">
    <w:abstractNumId w:val="13"/>
  </w:num>
  <w:num w:numId="6">
    <w:abstractNumId w:val="4"/>
  </w:num>
  <w:num w:numId="7">
    <w:abstractNumId w:val="5"/>
  </w:num>
  <w:num w:numId="8">
    <w:abstractNumId w:val="2"/>
  </w:num>
  <w:num w:numId="9">
    <w:abstractNumId w:val="17"/>
  </w:num>
  <w:num w:numId="10">
    <w:abstractNumId w:val="3"/>
  </w:num>
  <w:num w:numId="11">
    <w:abstractNumId w:val="10"/>
  </w:num>
  <w:num w:numId="12">
    <w:abstractNumId w:val="0"/>
  </w:num>
  <w:num w:numId="13">
    <w:abstractNumId w:val="7"/>
  </w:num>
  <w:num w:numId="14">
    <w:abstractNumId w:val="1"/>
  </w:num>
  <w:num w:numId="15">
    <w:abstractNumId w:val="14"/>
  </w:num>
  <w:num w:numId="16">
    <w:abstractNumId w:val="11"/>
  </w:num>
  <w:num w:numId="17">
    <w:abstractNumId w:val="8"/>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ndang iryani">
    <w15:presenceInfo w15:providerId="Windows Live" w15:userId="32e3be7708907c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EAA92"/>
    <w:rsid w:val="F76FEAF5"/>
    <w:rsid w:val="000E3DA3"/>
    <w:rsid w:val="000E4C89"/>
    <w:rsid w:val="000E7BC5"/>
    <w:rsid w:val="000F486E"/>
    <w:rsid w:val="00141BB6"/>
    <w:rsid w:val="001565DE"/>
    <w:rsid w:val="001C2574"/>
    <w:rsid w:val="00267595"/>
    <w:rsid w:val="002A1D76"/>
    <w:rsid w:val="002B228C"/>
    <w:rsid w:val="002B6EF1"/>
    <w:rsid w:val="00404DBB"/>
    <w:rsid w:val="004A5C12"/>
    <w:rsid w:val="004C50CD"/>
    <w:rsid w:val="004C53D3"/>
    <w:rsid w:val="004D0103"/>
    <w:rsid w:val="004D373A"/>
    <w:rsid w:val="0064251E"/>
    <w:rsid w:val="00707012"/>
    <w:rsid w:val="007300B0"/>
    <w:rsid w:val="007B2D34"/>
    <w:rsid w:val="007B7AAD"/>
    <w:rsid w:val="00804735"/>
    <w:rsid w:val="0097371D"/>
    <w:rsid w:val="00983D32"/>
    <w:rsid w:val="009B2BAC"/>
    <w:rsid w:val="00A1771A"/>
    <w:rsid w:val="00A45E82"/>
    <w:rsid w:val="00C34F96"/>
    <w:rsid w:val="00C5619B"/>
    <w:rsid w:val="00D102DA"/>
    <w:rsid w:val="00D503F3"/>
    <w:rsid w:val="00DA0341"/>
    <w:rsid w:val="00E01C4B"/>
    <w:rsid w:val="00E13D70"/>
    <w:rsid w:val="00E562A9"/>
    <w:rsid w:val="00F0352D"/>
    <w:rsid w:val="00FB5AA1"/>
    <w:rsid w:val="2FFBFF70"/>
    <w:rsid w:val="4EAF9827"/>
    <w:rsid w:val="5D7EAA92"/>
    <w:rsid w:val="696EF94A"/>
    <w:rsid w:val="6B3ED57A"/>
    <w:rsid w:val="6ED367FE"/>
    <w:rsid w:val="7373943E"/>
    <w:rsid w:val="7B2FCDB6"/>
    <w:rsid w:val="7B7F384C"/>
    <w:rsid w:val="7D5E7445"/>
    <w:rsid w:val="7DF13D8F"/>
    <w:rsid w:val="7EBD37AC"/>
    <w:rsid w:val="7EFFC1AC"/>
    <w:rsid w:val="7FFE9421"/>
    <w:rsid w:val="9BF42093"/>
    <w:rsid w:val="ABF6D8DD"/>
    <w:rsid w:val="CBFF9CD5"/>
    <w:rsid w:val="D6F88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sz w:val="22"/>
      <w:szCs w:val="22"/>
    </w:rPr>
  </w:style>
  <w:style w:type="paragraph" w:styleId="Heading2">
    <w:name w:val="heading 2"/>
    <w:basedOn w:val="Normal"/>
    <w:next w:val="Normal"/>
    <w:unhideWhenUsed/>
    <w:qFormat/>
    <w:pPr>
      <w:keepNext/>
      <w:keepLines/>
      <w:spacing w:before="200" w:after="0" w:line="25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NormalWeb">
    <w:name w:val="Normal (Web)"/>
    <w:qFormat/>
    <w:pPr>
      <w:spacing w:beforeAutospacing="1" w:after="0" w:afterAutospacing="1"/>
    </w:pPr>
    <w:rPr>
      <w:sz w:val="24"/>
      <w:szCs w:val="24"/>
      <w:lang w:eastAsia="zh-CN"/>
    </w:rPr>
  </w:style>
  <w:style w:type="character" w:styleId="CommentReference">
    <w:name w:val="annotation reference"/>
    <w:basedOn w:val="DefaultParagraphFont"/>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Strong">
    <w:name w:val="Strong"/>
    <w:uiPriority w:val="22"/>
    <w:qFormat/>
    <w:rPr>
      <w:b/>
      <w:bCs/>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qFormat/>
    <w:rPr>
      <w:rFonts w:ascii="Tahoma" w:eastAsia="Calibri" w:hAnsi="Tahoma" w:cs="Tahoma"/>
      <w:sz w:val="16"/>
      <w:szCs w:val="16"/>
    </w:rPr>
  </w:style>
  <w:style w:type="paragraph" w:styleId="ListParagraph">
    <w:name w:val="List Paragraph"/>
    <w:basedOn w:val="Normal"/>
    <w:uiPriority w:val="34"/>
    <w:qFormat/>
    <w:rsid w:val="000E7BC5"/>
    <w:pPr>
      <w:ind w:left="720"/>
      <w:contextualSpacing/>
    </w:pPr>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rsid w:val="00983D32"/>
    <w:rPr>
      <w:rFonts w:ascii="Calibri" w:eastAsia="Calibri" w:hAnsi="Calibri"/>
      <w:sz w:val="22"/>
      <w:szCs w:val="22"/>
    </w:rPr>
  </w:style>
  <w:style w:type="paragraph" w:styleId="Header">
    <w:name w:val="header"/>
    <w:basedOn w:val="Normal"/>
    <w:link w:val="HeaderChar"/>
    <w:uiPriority w:val="99"/>
    <w:unhideWhenUsed/>
    <w:rsid w:val="00983D32"/>
    <w:pPr>
      <w:tabs>
        <w:tab w:val="center" w:pos="4680"/>
        <w:tab w:val="right" w:pos="9360"/>
      </w:tabs>
      <w:spacing w:after="0" w:line="240" w:lineRule="auto"/>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983D32"/>
    <w:rPr>
      <w:rFonts w:asciiTheme="minorHAnsi" w:eastAsiaTheme="minorEastAsia" w:hAnsiTheme="minorHAnsi" w:cstheme="minorBidi"/>
      <w:sz w:val="22"/>
      <w:szCs w:val="22"/>
      <w:lang w:eastAsia="zh-CN"/>
    </w:rPr>
  </w:style>
  <w:style w:type="character" w:customStyle="1" w:styleId="personname">
    <w:name w:val="person_name"/>
    <w:basedOn w:val="DefaultParagraphFont"/>
    <w:rsid w:val="00141BB6"/>
  </w:style>
  <w:style w:type="character" w:customStyle="1" w:styleId="addmd">
    <w:name w:val="addmd"/>
    <w:basedOn w:val="DefaultParagraphFont"/>
    <w:rsid w:val="00141BB6"/>
  </w:style>
  <w:style w:type="character" w:customStyle="1" w:styleId="jlqj4b">
    <w:name w:val="jlqj4b"/>
    <w:basedOn w:val="DefaultParagraphFont"/>
    <w:rsid w:val="00DA0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sz w:val="22"/>
      <w:szCs w:val="22"/>
    </w:rPr>
  </w:style>
  <w:style w:type="paragraph" w:styleId="Heading2">
    <w:name w:val="heading 2"/>
    <w:basedOn w:val="Normal"/>
    <w:next w:val="Normal"/>
    <w:unhideWhenUsed/>
    <w:qFormat/>
    <w:pPr>
      <w:keepNext/>
      <w:keepLines/>
      <w:spacing w:before="200" w:after="0" w:line="25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NormalWeb">
    <w:name w:val="Normal (Web)"/>
    <w:qFormat/>
    <w:pPr>
      <w:spacing w:beforeAutospacing="1" w:after="0" w:afterAutospacing="1"/>
    </w:pPr>
    <w:rPr>
      <w:sz w:val="24"/>
      <w:szCs w:val="24"/>
      <w:lang w:eastAsia="zh-CN"/>
    </w:rPr>
  </w:style>
  <w:style w:type="character" w:styleId="CommentReference">
    <w:name w:val="annotation reference"/>
    <w:basedOn w:val="DefaultParagraphFont"/>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Strong">
    <w:name w:val="Strong"/>
    <w:uiPriority w:val="22"/>
    <w:qFormat/>
    <w:rPr>
      <w:b/>
      <w:bCs/>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qFormat/>
    <w:rPr>
      <w:rFonts w:ascii="Tahoma" w:eastAsia="Calibri" w:hAnsi="Tahoma" w:cs="Tahoma"/>
      <w:sz w:val="16"/>
      <w:szCs w:val="16"/>
    </w:rPr>
  </w:style>
  <w:style w:type="paragraph" w:styleId="ListParagraph">
    <w:name w:val="List Paragraph"/>
    <w:basedOn w:val="Normal"/>
    <w:uiPriority w:val="34"/>
    <w:qFormat/>
    <w:rsid w:val="000E7BC5"/>
    <w:pPr>
      <w:ind w:left="720"/>
      <w:contextualSpacing/>
    </w:pPr>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rsid w:val="00983D32"/>
    <w:rPr>
      <w:rFonts w:ascii="Calibri" w:eastAsia="Calibri" w:hAnsi="Calibri"/>
      <w:sz w:val="22"/>
      <w:szCs w:val="22"/>
    </w:rPr>
  </w:style>
  <w:style w:type="paragraph" w:styleId="Header">
    <w:name w:val="header"/>
    <w:basedOn w:val="Normal"/>
    <w:link w:val="HeaderChar"/>
    <w:uiPriority w:val="99"/>
    <w:unhideWhenUsed/>
    <w:rsid w:val="00983D32"/>
    <w:pPr>
      <w:tabs>
        <w:tab w:val="center" w:pos="4680"/>
        <w:tab w:val="right" w:pos="9360"/>
      </w:tabs>
      <w:spacing w:after="0" w:line="240" w:lineRule="auto"/>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983D32"/>
    <w:rPr>
      <w:rFonts w:asciiTheme="minorHAnsi" w:eastAsiaTheme="minorEastAsia" w:hAnsiTheme="minorHAnsi" w:cstheme="minorBidi"/>
      <w:sz w:val="22"/>
      <w:szCs w:val="22"/>
      <w:lang w:eastAsia="zh-CN"/>
    </w:rPr>
  </w:style>
  <w:style w:type="character" w:customStyle="1" w:styleId="personname">
    <w:name w:val="person_name"/>
    <w:basedOn w:val="DefaultParagraphFont"/>
    <w:rsid w:val="00141BB6"/>
  </w:style>
  <w:style w:type="character" w:customStyle="1" w:styleId="addmd">
    <w:name w:val="addmd"/>
    <w:basedOn w:val="DefaultParagraphFont"/>
    <w:rsid w:val="00141BB6"/>
  </w:style>
  <w:style w:type="character" w:customStyle="1" w:styleId="jlqj4b">
    <w:name w:val="jlqj4b"/>
    <w:basedOn w:val="DefaultParagraphFont"/>
    <w:rsid w:val="00DA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idx.co.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_marsoem@yahoo.com" TargetMode="External"/><Relationship Id="rId5" Type="http://schemas.microsoft.com/office/2007/relationships/stylesWithEffects" Target="stylesWithEffects.xml"/><Relationship Id="rId15" Type="http://schemas.openxmlformats.org/officeDocument/2006/relationships/hyperlink" Target="http://repository.um-palembang.ac.id/id/eprint/427/2/SKRIPSI268-1704193280.pdf" TargetMode="External"/><Relationship Id="rId10" Type="http://schemas.openxmlformats.org/officeDocument/2006/relationships/hyperlink" Target="mailto:lenihrt@gmail.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F34EB-295F-49F3-84CD-1CA5EF29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18</Pages>
  <Words>5155</Words>
  <Characters>29388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nindyaintanputri</dc:creator>
  <cp:lastModifiedBy>Leni Hartati</cp:lastModifiedBy>
  <cp:revision>19</cp:revision>
  <dcterms:created xsi:type="dcterms:W3CDTF">2021-09-01T03:00:00Z</dcterms:created>
  <dcterms:modified xsi:type="dcterms:W3CDTF">2021-09-01T07:33:00Z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